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于家庄</w:t>
      </w:r>
      <w:r>
        <w:rPr>
          <w:rFonts w:hint="eastAsia"/>
          <w:b/>
          <w:bCs/>
          <w:sz w:val="32"/>
          <w:szCs w:val="32"/>
          <w:lang w:val="en-US" w:eastAsia="zh-CN"/>
        </w:rPr>
        <w:t>镇2021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年部门预算公开表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22E55B19"/>
    <w:rsid w:val="26537DD2"/>
    <w:rsid w:val="32D21482"/>
    <w:rsid w:val="40960EDA"/>
    <w:rsid w:val="48A73DC2"/>
    <w:rsid w:val="5F534247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owner</cp:lastModifiedBy>
  <dcterms:modified xsi:type="dcterms:W3CDTF">2021-04-28T03:24:54Z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4B32DCA73D1A43E5BB584820A7014D51</vt:lpwstr>
  </property>
</Properties>
</file>