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b/>
          <w:sz w:val="72"/>
          <w:szCs w:val="72"/>
        </w:rPr>
      </w:pPr>
      <w:bookmarkStart w:id="0" w:name="_GoBack"/>
      <w:bookmarkEnd w:id="0"/>
      <w:r>
        <w:drawing>
          <wp:anchor distT="0" distB="0" distL="114300" distR="114300" simplePos="0" relativeHeight="251659264" behindDoc="1" locked="0" layoutInCell="1" allowOverlap="1">
            <wp:simplePos x="0" y="0"/>
            <wp:positionH relativeFrom="column">
              <wp:posOffset>-1000125</wp:posOffset>
            </wp:positionH>
            <wp:positionV relativeFrom="paragraph">
              <wp:posOffset>-1355090</wp:posOffset>
            </wp:positionV>
            <wp:extent cx="7576820" cy="10796905"/>
            <wp:effectExtent l="19050" t="0" r="5080" b="0"/>
            <wp:wrapNone/>
            <wp:docPr id="2" name="图片 7" descr="wc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wc ga"/>
                    <pic:cNvPicPr>
                      <a:picLocks noChangeAspect="1" noChangeArrowheads="1"/>
                    </pic:cNvPicPr>
                  </pic:nvPicPr>
                  <pic:blipFill>
                    <a:blip r:embed="rId6"/>
                    <a:srcRect/>
                    <a:stretch>
                      <a:fillRect/>
                    </a:stretch>
                  </pic:blipFill>
                  <pic:spPr>
                    <a:xfrm>
                      <a:off x="0" y="0"/>
                      <a:ext cx="7576820" cy="10796905"/>
                    </a:xfrm>
                    <a:prstGeom prst="rect">
                      <a:avLst/>
                    </a:prstGeom>
                    <a:noFill/>
                    <a:ln w="9525">
                      <a:noFill/>
                      <a:miter lim="800000"/>
                      <a:headEnd/>
                      <a:tailEnd/>
                    </a:ln>
                  </pic:spPr>
                </pic:pic>
              </a:graphicData>
            </a:graphic>
          </wp:anchor>
        </w:drawing>
      </w:r>
    </w:p>
    <w:p>
      <w:pPr>
        <w:widowControl/>
        <w:jc w:val="center"/>
        <w:rPr>
          <w:rFonts w:ascii="黑体" w:hAnsi="宋体" w:eastAsia="黑体"/>
          <w:color w:val="002060"/>
          <w:sz w:val="72"/>
          <w:szCs w:val="72"/>
        </w:rPr>
      </w:pPr>
      <w:r>
        <w:pict>
          <v:shape id="文本框 8" o:spid="_x0000_s1027" o:spt="202" type="#_x0000_t202" style="position:absolute;left:0pt;margin-left:-83.1pt;margin-top:43.25pt;height:166.25pt;width:596.2pt;z-index:251660288;mso-width-relative:page;mso-height-relative:page;" filled="f" stroked="f" coordsize="21600,21600">
            <v:path/>
            <v:fill on="f" focussize="0,0"/>
            <v:stroke on="f" weight="0.5pt" joinstyle="miter"/>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中共保定市满城区委组织部</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w:t>
                  </w:r>
                </w:p>
                <w:p>
                  <w:pPr>
                    <w:rPr>
                      <w:color w:val="FDEFBE"/>
                      <w:sz w:val="96"/>
                      <w:szCs w:val="96"/>
                    </w:rPr>
                  </w:pPr>
                </w:p>
              </w:txbxContent>
            </v:textbox>
          </v:shape>
        </w:pict>
      </w: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ind w:firstLine="3092" w:firstLineChars="700"/>
        <w:rPr>
          <w:rFonts w:ascii="楷体" w:hAnsi="楷体" w:eastAsia="楷体" w:cs="楷体"/>
          <w:b/>
          <w:sz w:val="44"/>
          <w:szCs w:val="44"/>
        </w:rPr>
      </w:pPr>
      <w:r>
        <w:rPr>
          <w:rFonts w:hint="eastAsia" w:ascii="楷体" w:hAnsi="楷体" w:eastAsia="楷体" w:cs="楷体"/>
          <w:b/>
          <w:sz w:val="44"/>
          <w:szCs w:val="44"/>
        </w:rPr>
        <w:t>（部门公章）</w:t>
      </w:r>
    </w:p>
    <w:p>
      <w:pPr>
        <w:widowControl/>
        <w:ind w:firstLine="2650" w:firstLineChars="600"/>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ascii="楷体" w:hAnsi="楷体" w:eastAsia="楷体" w:cs="楷体"/>
          <w:b/>
          <w:sz w:val="44"/>
          <w:szCs w:val="44"/>
        </w:rPr>
        <w:t>二〇一九年十一月</w:t>
      </w:r>
    </w:p>
    <w:p>
      <w:pPr>
        <w:widowControl/>
        <w:spacing w:after="0" w:line="600" w:lineRule="exact"/>
        <w:ind w:firstLine="640" w:firstLineChars="200"/>
        <w:jc w:val="left"/>
        <w:rPr>
          <w:rFonts w:ascii="楷体" w:hAnsi="楷体" w:eastAsia="楷体" w:cs="楷体"/>
          <w:sz w:val="32"/>
          <w:szCs w:val="32"/>
          <w:highlight w:val="yellow"/>
        </w:rPr>
      </w:pPr>
    </w:p>
    <w:p>
      <w:pPr>
        <w:spacing w:beforeLines="200" w:after="0" w:line="1000" w:lineRule="exact"/>
        <w:jc w:val="center"/>
        <w:rPr>
          <w:rFonts w:ascii="黑体" w:eastAsia="黑体"/>
          <w:sz w:val="48"/>
          <w:szCs w:val="48"/>
        </w:rPr>
      </w:pPr>
      <w:r>
        <w:pict>
          <v:group id="组合 179" o:spid="_x0000_s1028" o:spt="203" style="position:absolute;left:0pt;margin-left:-80.8pt;margin-top:39.95pt;height:46.7pt;width:250.05pt;mso-position-vertical-relative:page;z-index:251673600;mso-width-relative:page;mso-height-relative:page;" coordorigin="4551,52615" coordsize="8546,1398203" o:allowoverlap="f">
            <o:lock v:ext="edit"/>
            <v:rect id="矩形 13" o:spid="_x0000_s1029" o:spt="1" style="position:absolute;left:4551;top:52615;height:1175;width:8546;v-text-anchor:middle;" fillcolor="#96DA9D" filled="t" stroked="f" coordsize="21600,21600">
              <v:path/>
              <v:fill on="t" focussize="0,0"/>
              <v:stroke on="f" weight="2pt"/>
              <v:imagedata o:title=""/>
              <o:lock v:ext="edit"/>
            </v:rect>
            <v:rect id="矩形 14" o:spid="_x0000_s1030"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6"/>
                        <w:szCs w:val="36"/>
                      </w:rPr>
                    </w:pPr>
                    <w:r>
                      <w:rPr>
                        <w:rFonts w:ascii="楷体" w:hAnsi="楷体" w:eastAsia="楷体" w:cs="楷体"/>
                        <w:b/>
                        <w:bCs/>
                        <w:color w:val="FDEFBE"/>
                        <w:kern w:val="0"/>
                        <w:sz w:val="36"/>
                        <w:szCs w:val="36"/>
                      </w:rPr>
                      <w:t>2018</w:t>
                    </w:r>
                    <w:r>
                      <w:rPr>
                        <w:rFonts w:hint="eastAsia" w:ascii="楷体" w:hAnsi="楷体" w:eastAsia="楷体" w:cs="楷体"/>
                        <w:b/>
                        <w:bCs/>
                        <w:color w:val="FDEFBE"/>
                        <w:kern w:val="0"/>
                        <w:sz w:val="36"/>
                        <w:szCs w:val="36"/>
                      </w:rPr>
                      <w:t>年度部门决算</w:t>
                    </w:r>
                    <w:r>
                      <w:rPr>
                        <w:rFonts w:hint="eastAsia" w:ascii="MS Gothic" w:hAnsi="MS Gothic" w:eastAsia="MS Gothic" w:cs="MS Gothic"/>
                        <w:b/>
                        <w:bCs/>
                        <w:color w:val="FDEFBE"/>
                        <w:kern w:val="0"/>
                        <w:sz w:val="36"/>
                        <w:szCs w:val="36"/>
                      </w:rPr>
                      <w:t>☞</w:t>
                    </w:r>
                    <w:r>
                      <w:rPr>
                        <w:rFonts w:hint="eastAsia" w:ascii="楷体" w:hAnsi="楷体" w:eastAsia="楷体" w:cs="楷体"/>
                        <w:b/>
                        <w:bCs/>
                        <w:color w:val="FDEFBE"/>
                        <w:kern w:val="0"/>
                        <w:sz w:val="36"/>
                        <w:szCs w:val="36"/>
                      </w:rPr>
                      <w:t>目录</w:t>
                    </w:r>
                  </w:p>
                  <w:p>
                    <w:pPr>
                      <w:jc w:val="center"/>
                    </w:pPr>
                  </w:p>
                </w:txbxContent>
              </v:textbox>
            </v:rect>
            <w10:anchorlock/>
          </v:group>
        </w:pict>
      </w:r>
      <w:r>
        <w:rPr>
          <w:rFonts w:hint="eastAsia" w:ascii="黑体" w:eastAsia="黑体"/>
          <w:sz w:val="48"/>
          <w:szCs w:val="48"/>
        </w:rPr>
        <w:t>目录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第一部分部门概况</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eastAsia="黑体"/>
          <w:sz w:val="32"/>
          <w:szCs w:val="32"/>
        </w:rPr>
        <w:t xml:space="preserve">   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left="2238" w:leftChars="304" w:hanging="1600" w:hangingChars="500"/>
        <w:rPr>
          <w:rFonts w:eastAsia="黑体"/>
          <w:sz w:val="32"/>
          <w:szCs w:val="32"/>
        </w:rPr>
      </w:pPr>
      <w:r>
        <w:rPr>
          <w:rFonts w:hint="eastAsia" w:eastAsia="黑体"/>
          <w:sz w:val="32"/>
          <w:szCs w:val="32"/>
        </w:rPr>
        <w:t>第三部分中共保定市满城区委组织部</w:t>
      </w:r>
      <w:r>
        <w:rPr>
          <w:rFonts w:eastAsia="黑体"/>
          <w:sz w:val="32"/>
          <w:szCs w:val="32"/>
        </w:rPr>
        <w:t>2018</w:t>
      </w:r>
      <w:r>
        <w:rPr>
          <w:rFonts w:hint="eastAsia" w:eastAsia="黑体"/>
          <w:sz w:val="32"/>
          <w:szCs w:val="32"/>
        </w:rPr>
        <w:t>年部门决算情况说明</w:t>
      </w:r>
      <w:r>
        <w:pict>
          <v:group id="组合 176" o:spid="_x0000_s1031" o:spt="203" style="position:absolute;left:0pt;margin-left:-74.95pt;margin-top:35.15pt;height:48.25pt;width:222.8pt;mso-position-vertical-relative:page;z-index:251672576;mso-width-relative:page;mso-height-relative:page;" coordorigin="4551,52615" coordsize="8546,1398203">
            <o:lock v:ext="edit"/>
            <v:rect id="矩形 13" o:spid="_x0000_s1032" o:spt="1" style="position:absolute;left:4551;top:52615;height:1175;width:8546;v-text-anchor:middle;" fillcolor="#96DA9D" filled="t" stroked="f" coordsize="21600,21600">
              <v:path/>
              <v:fill on="t" focussize="0,0"/>
              <v:stroke on="f" weight="2pt"/>
              <v:imagedata o:title=""/>
              <o:lock v:ext="edit"/>
            </v:rect>
            <v:rect id="矩形 14" o:spid="_x0000_s1033"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目录</w:t>
                    </w:r>
                  </w:p>
                  <w:p>
                    <w:pPr>
                      <w:jc w:val="center"/>
                    </w:pPr>
                  </w:p>
                </w:txbxContent>
              </v:textbox>
            </v:rect>
            <w10:anchorlock/>
          </v:group>
        </w:pic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r>
        <w:drawing>
          <wp:anchor distT="0" distB="0" distL="114300" distR="114300" simplePos="0" relativeHeight="251661312" behindDoc="1" locked="0" layoutInCell="1" allowOverlap="1">
            <wp:simplePos x="0" y="0"/>
            <wp:positionH relativeFrom="column">
              <wp:posOffset>-1024890</wp:posOffset>
            </wp:positionH>
            <wp:positionV relativeFrom="paragraph">
              <wp:posOffset>-1351915</wp:posOffset>
            </wp:positionV>
            <wp:extent cx="7585710" cy="10727055"/>
            <wp:effectExtent l="19050" t="0" r="0" b="0"/>
            <wp:wrapNone/>
            <wp:docPr id="10" name="图片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2"/>
                    <pic:cNvPicPr>
                      <a:picLocks noChangeAspect="1" noChangeArrowheads="1"/>
                    </pic:cNvPicPr>
                  </pic:nvPicPr>
                  <pic:blipFill>
                    <a:blip r:embed="rId7"/>
                    <a:srcRect/>
                    <a:stretch>
                      <a:fillRect/>
                    </a:stretch>
                  </pic:blipFill>
                  <pic:spPr>
                    <a:xfrm>
                      <a:off x="0" y="0"/>
                      <a:ext cx="7585710" cy="10727055"/>
                    </a:xfrm>
                    <a:prstGeom prst="rect">
                      <a:avLst/>
                    </a:prstGeom>
                    <a:noFill/>
                    <a:ln w="9525">
                      <a:noFill/>
                      <a:miter lim="800000"/>
                      <a:headEnd/>
                      <a:tailEnd/>
                    </a:ln>
                  </pic:spPr>
                </pic:pic>
              </a:graphicData>
            </a:graphic>
          </wp:anchor>
        </w:drawing>
      </w:r>
      <w:r>
        <w:pict>
          <v:shape id="文本框 118" o:spid="_x0000_s1035" o:spt="202" type="#_x0000_t202" style="position:absolute;left:0pt;margin-left:-97.3pt;margin-top:259.1pt;height:81.7pt;width:613.65pt;z-index:251670528;mso-width-relative:page;mso-height-relative:page;" filled="f" stroked="f" coordsize="21600,21600">
            <v:path/>
            <v:fill on="f" focussize="0,0"/>
            <v:stroke on="f" weight="0.5pt" joinstyle="miter"/>
            <v:imagedata o:title=""/>
            <o:lock v:ext="edit"/>
            <v:textbox>
              <w:txbxContent>
                <w:p>
                  <w:pPr>
                    <w:widowControl/>
                    <w:jc w:val="center"/>
                    <w:rPr>
                      <w:color w:val="FDEFBE"/>
                      <w:sz w:val="96"/>
                      <w:szCs w:val="96"/>
                    </w:rPr>
                  </w:pPr>
                  <w:r>
                    <w:rPr>
                      <w:rFonts w:hint="eastAsia" w:ascii="黑体" w:hAnsi="宋体" w:eastAsia="黑体"/>
                      <w:color w:val="FDEFBE"/>
                      <w:sz w:val="96"/>
                      <w:szCs w:val="96"/>
                    </w:rPr>
                    <w:t>第一部分部门概况</w:t>
                  </w:r>
                </w:p>
              </w:txbxContent>
            </v:textbox>
          </v:shape>
        </w:pict>
      </w:r>
    </w:p>
    <w:p/>
    <w:p/>
    <w:p/>
    <w:p/>
    <w:p/>
    <w:p/>
    <w:p/>
    <w:p/>
    <w:p/>
    <w:p/>
    <w:p/>
    <w:p/>
    <w:p/>
    <w:p/>
    <w:p/>
    <w:p>
      <w:pPr>
        <w:pStyle w:val="2"/>
        <w:spacing w:before="0" w:after="0" w:line="600" w:lineRule="exact"/>
        <w:jc w:val="left"/>
        <w:rPr>
          <w:rFonts w:ascii="黑体" w:hAnsi="Cambria" w:eastAsia="黑体" w:cs="黑体"/>
          <w:b w:val="0"/>
          <w:bCs w:val="0"/>
          <w:kern w:val="0"/>
          <w:sz w:val="32"/>
          <w:szCs w:val="32"/>
        </w:rPr>
      </w:pPr>
      <w:r>
        <w:pict>
          <v:group id="组合 15" o:spid="_x0000_s1036" o:spt="203" style="position:absolute;left:0pt;margin-left:-80.8pt;margin-top:39.5pt;height:46.7pt;width:245.25pt;mso-position-vertical-relative:page;z-index:251662336;mso-width-relative:page;mso-height-relative:page;" coordorigin="4551,52615" coordsize="8546,1398203">
            <o:lock v:ext="edit"/>
            <v:rect id="_x0000_s1037" o:spid="_x0000_s1037" o:spt="1" style="position:absolute;left:4551;top:52615;height:1175;width:8546;v-text-anchor:middle;" fillcolor="#96DA9D" filled="t" stroked="f" coordsize="21600,21600">
              <v:path/>
              <v:fill on="t" focussize="0,0"/>
              <v:stroke on="f" weight="2pt"/>
              <v:imagedata o:title=""/>
              <o:lock v:ext="edit"/>
            </v:rect>
            <v:rect id="_x0000_s1038" o:spid="_x0000_s1038"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部门概况</w:t>
                    </w:r>
                  </w:p>
                  <w:p>
                    <w:pPr>
                      <w:jc w:val="center"/>
                    </w:pPr>
                  </w:p>
                </w:txbxContent>
              </v:textbox>
            </v:rect>
            <w10:anchorlock/>
          </v:group>
        </w:pict>
      </w:r>
      <w:r>
        <w:rPr>
          <w:rFonts w:hint="eastAsia" w:ascii="黑体" w:hAnsi="Cambria" w:eastAsia="黑体" w:cs="黑体"/>
          <w:b w:val="0"/>
          <w:bCs w:val="0"/>
          <w:kern w:val="0"/>
          <w:sz w:val="32"/>
          <w:szCs w:val="32"/>
        </w:rPr>
        <w:t>一、部门职责</w:t>
      </w:r>
    </w:p>
    <w:p>
      <w:pPr>
        <w:spacing w:after="0" w:line="560" w:lineRule="exact"/>
        <w:ind w:firstLine="576"/>
        <w:rPr>
          <w:rFonts w:ascii="仿宋_GB2312" w:hAnsi="仿宋_GB2312" w:eastAsia="仿宋_GB2312" w:cs="仿宋_GB2312"/>
          <w:sz w:val="32"/>
          <w:szCs w:val="32"/>
        </w:rPr>
      </w:pPr>
      <w:r>
        <w:rPr>
          <w:rFonts w:hint="eastAsia" w:ascii="仿宋_GB2312" w:hAnsi="仿宋_GB2312" w:eastAsia="仿宋_GB2312" w:cs="仿宋_GB2312"/>
          <w:sz w:val="32"/>
          <w:szCs w:val="32"/>
        </w:rPr>
        <w:t>我单位编制人数23 个，行政编制数23个。实有在职人员20 人，退休人员 10人。</w:t>
      </w:r>
    </w:p>
    <w:p>
      <w:pPr>
        <w:spacing w:after="0" w:line="560" w:lineRule="exact"/>
        <w:ind w:firstLine="576"/>
        <w:rPr>
          <w:rFonts w:ascii="仿宋_GB2312" w:hAnsi="仿宋_GB2312" w:eastAsia="仿宋_GB2312" w:cs="仿宋_GB2312"/>
          <w:sz w:val="32"/>
          <w:szCs w:val="32"/>
        </w:rPr>
      </w:pPr>
      <w:r>
        <w:rPr>
          <w:rFonts w:hint="eastAsia" w:ascii="仿宋_GB2312" w:hAnsi="仿宋_GB2312" w:eastAsia="仿宋_GB2312" w:cs="仿宋_GB2312"/>
          <w:sz w:val="32"/>
          <w:szCs w:val="32"/>
        </w:rPr>
        <w:t>根据中共满城县委办公室《关于印发〈中共满城县委组织部职能配置、内设机构和人员编制规定〉的通知》（满办字[2002]75号），现将我部部门概况说明如下：</w:t>
      </w:r>
    </w:p>
    <w:p>
      <w:pPr>
        <w:pStyle w:val="33"/>
        <w:spacing w:line="560" w:lineRule="exact"/>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（一）指导党的基层组织建设，探索各类新的经济组织中党组织的设置和活动方式；负责党员的管理教育和发展工作。</w:t>
      </w:r>
    </w:p>
    <w:p>
      <w:pPr>
        <w:pStyle w:val="33"/>
        <w:spacing w:line="560" w:lineRule="exact"/>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二）提出关于乡（镇）和县直和部门领导班子调整、配备的意见和建议；负责区委管理干部的考察和办理任免、工资待遇、退（离）休审批手续；指导领导班子的思想作风建设；负责干部队伍宏观管理工作，承办干部的调配交流和安置工作。</w:t>
      </w:r>
    </w:p>
    <w:p>
      <w:pPr>
        <w:pStyle w:val="33"/>
        <w:spacing w:line="560" w:lineRule="exact"/>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（三）负责全区科级后备干部的培养、选拔、管理、考察工作；负责妇女干部、党外干部、少数民族干部的培养、选拔、管理和推荐工作。</w:t>
      </w:r>
    </w:p>
    <w:p>
      <w:pPr>
        <w:pStyle w:val="33"/>
        <w:spacing w:line="560" w:lineRule="exact"/>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（四）研究探索干部人事制度改革，制定全区组织、干部、人事工作的重要政策和制度。</w:t>
      </w:r>
    </w:p>
    <w:p>
      <w:pPr>
        <w:pStyle w:val="33"/>
        <w:spacing w:line="560" w:lineRule="exact"/>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（五）负责全区组织工作、干部工作、干部人事纪律、班子建设等方面的检查督促，及时向区委反映情况，提出建议。</w:t>
      </w:r>
    </w:p>
    <w:p>
      <w:pPr>
        <w:pStyle w:val="33"/>
        <w:spacing w:line="560" w:lineRule="exact"/>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（六）负责全区党政领导班子和领导干部考核、奖惩工作。依据考核结果，向区委提出干部奖惩、任免、使用情况。</w:t>
      </w:r>
    </w:p>
    <w:p>
      <w:pPr>
        <w:pStyle w:val="33"/>
        <w:spacing w:line="560" w:lineRule="exact"/>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（七）负责全区的干部教育工作，制订干部教育工作规划和措施，对全区干部教育进行宏观管理、指导和协调。</w:t>
      </w:r>
    </w:p>
    <w:p>
      <w:pPr>
        <w:pStyle w:val="33"/>
        <w:spacing w:line="560" w:lineRule="exact"/>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（八）督促检查知识分子政策的贯彻落实，选拔推荐优秀知识分子，负责科技副乡（镇）长的选拔、考察和管理。</w:t>
      </w:r>
    </w:p>
    <w:p>
      <w:pPr>
        <w:pStyle w:val="33"/>
        <w:spacing w:line="560" w:lineRule="exact"/>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（九）负责贯彻落实上级和区委关于离退休干部工作的方针、政策。组织协调有关部门共同做好离退休干部工作，依据政策安排好他们的工作、生活、学习。</w:t>
      </w:r>
    </w:p>
    <w:p>
      <w:pPr>
        <w:pStyle w:val="2"/>
        <w:spacing w:before="0" w:after="0" w:line="560" w:lineRule="exact"/>
        <w:ind w:firstLine="640" w:firstLineChars="200"/>
        <w:jc w:val="left"/>
        <w:rPr>
          <w:rFonts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2"/>
          <w:sz w:val="32"/>
          <w:szCs w:val="32"/>
        </w:rPr>
        <w:t>（十）完成区委交办的其它工作任务。</w:t>
      </w: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ind w:firstLine="640" w:firstLineChars="200"/>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w:t>
      </w:r>
      <w:r>
        <w:rPr>
          <w:rFonts w:ascii="仿宋_GB2312" w:hAnsi="Cambria" w:eastAsia="仿宋_GB2312" w:cs="ArialUnicodeMS"/>
          <w:kern w:val="0"/>
          <w:sz w:val="32"/>
          <w:szCs w:val="32"/>
        </w:rPr>
        <w:t xml:space="preserve">2018 </w:t>
      </w:r>
      <w:r>
        <w:rPr>
          <w:rFonts w:hint="eastAsia" w:ascii="仿宋_GB2312" w:hAnsi="Cambria" w:eastAsia="仿宋_GB2312" w:cs="ArialUnicodeMS"/>
          <w:kern w:val="0"/>
          <w:sz w:val="32"/>
          <w:szCs w:val="32"/>
        </w:rPr>
        <w:t>年度本部门决算汇编范围的独立核算单位（以下简称“单位”）共9个，具体情况如下：</w:t>
      </w:r>
    </w:p>
    <w:tbl>
      <w:tblPr>
        <w:tblStyle w:val="12"/>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仿宋" w:eastAsia="仿宋_GB2312"/>
                <w:sz w:val="28"/>
                <w:szCs w:val="28"/>
              </w:rPr>
              <w:t>办公室</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2</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仿宋" w:eastAsia="仿宋_GB2312"/>
                <w:sz w:val="28"/>
                <w:szCs w:val="28"/>
              </w:rPr>
              <w:t>干部科</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3</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仿宋" w:eastAsia="仿宋_GB2312"/>
                <w:sz w:val="28"/>
                <w:szCs w:val="28"/>
              </w:rPr>
              <w:t>人才科</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4</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仿宋" w:eastAsia="仿宋_GB2312"/>
                <w:sz w:val="28"/>
                <w:szCs w:val="28"/>
              </w:rPr>
              <w:t>组织科</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5</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仿宋" w:eastAsia="仿宋_GB2312"/>
                <w:sz w:val="28"/>
                <w:szCs w:val="28"/>
              </w:rPr>
              <w:t>组织员办公室</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6</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仿宋" w:eastAsia="仿宋_GB2312"/>
                <w:sz w:val="28"/>
                <w:szCs w:val="28"/>
              </w:rPr>
              <w:t>考核科</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7</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仿宋" w:eastAsia="仿宋_GB2312"/>
                <w:sz w:val="28"/>
                <w:szCs w:val="28"/>
              </w:rPr>
              <w:t>电教室</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8</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仿宋" w:eastAsia="仿宋_GB2312"/>
                <w:sz w:val="28"/>
                <w:szCs w:val="28"/>
              </w:rPr>
              <w:t>党建科</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9</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仿宋" w:eastAsia="仿宋_GB2312"/>
                <w:sz w:val="28"/>
                <w:szCs w:val="28"/>
              </w:rPr>
              <w:t>公务员科</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line="560" w:lineRule="exact"/>
              <w:jc w:val="left"/>
              <w:rPr>
                <w:rFonts w:ascii="仿宋_GB2312" w:hAnsi="Calibri" w:eastAsia="仿宋_GB2312" w:cs="ArialUnicodeMS"/>
                <w:kern w:val="0"/>
                <w:sz w:val="28"/>
                <w:szCs w:val="28"/>
              </w:rPr>
            </w:pPr>
          </w:p>
        </w:tc>
      </w:tr>
    </w:tbl>
    <w:p>
      <w:pPr>
        <w:spacing w:after="0" w:line="560" w:lineRule="exact"/>
        <w:rPr>
          <w:rFonts w:ascii="仿宋_GB2312" w:hAnsi="Cambria" w:eastAsia="仿宋_GB2312" w:cs="ArialUnicodeMS"/>
          <w:kern w:val="0"/>
          <w:sz w:val="32"/>
          <w:szCs w:val="32"/>
        </w:rPr>
      </w:pP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0" w:num="1"/>
          <w:docGrid w:type="lines" w:linePitch="312" w:charSpace="0"/>
        </w:sectPr>
      </w:pPr>
    </w:p>
    <w:p>
      <w:pPr>
        <w:widowControl/>
        <w:spacing w:line="560" w:lineRule="exact"/>
        <w:jc w:val="center"/>
        <w:rPr>
          <w:rFonts w:ascii="黑体" w:hAnsi="Cambria" w:eastAsia="黑体" w:cs="MS-UIGothic,Bold"/>
          <w:bCs/>
          <w:kern w:val="0"/>
          <w:sz w:val="52"/>
          <w:szCs w:val="52"/>
        </w:rPr>
      </w:pPr>
      <w:r>
        <w:drawing>
          <wp:anchor distT="0" distB="0" distL="114300" distR="114300" simplePos="0" relativeHeight="251664384" behindDoc="1" locked="0" layoutInCell="1" allowOverlap="1">
            <wp:simplePos x="0" y="0"/>
            <wp:positionH relativeFrom="column">
              <wp:posOffset>-1023620</wp:posOffset>
            </wp:positionH>
            <wp:positionV relativeFrom="paragraph">
              <wp:posOffset>-1327150</wp:posOffset>
            </wp:positionV>
            <wp:extent cx="7571105" cy="10680065"/>
            <wp:effectExtent l="19050" t="0" r="0" b="0"/>
            <wp:wrapNone/>
            <wp:docPr id="15" name="图片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descr="2"/>
                    <pic:cNvPicPr>
                      <a:picLocks noChangeAspect="1" noChangeArrowheads="1"/>
                    </pic:cNvPicPr>
                  </pic:nvPicPr>
                  <pic:blipFill>
                    <a:blip r:embed="rId7"/>
                    <a:srcRect/>
                    <a:stretch>
                      <a:fillRect/>
                    </a:stretch>
                  </pic:blipFill>
                  <pic:spPr>
                    <a:xfrm>
                      <a:off x="0" y="0"/>
                      <a:ext cx="7571105" cy="10680065"/>
                    </a:xfrm>
                    <a:prstGeom prst="rect">
                      <a:avLst/>
                    </a:prstGeom>
                    <a:noFill/>
                    <a:ln w="9525">
                      <a:noFill/>
                      <a:miter lim="800000"/>
                      <a:headEnd/>
                      <a:tailEnd/>
                    </a:ln>
                  </pic:spPr>
                </pic:pic>
              </a:graphicData>
            </a:graphic>
          </wp:anchor>
        </w:drawing>
      </w:r>
    </w:p>
    <w:p>
      <w:pPr>
        <w:widowControl/>
        <w:spacing w:line="560" w:lineRule="exact"/>
        <w:jc w:val="center"/>
        <w:rPr>
          <w:rFonts w:ascii="黑体" w:hAnsi="Cambria" w:eastAsia="黑体" w:cs="MS-UIGothic,Bold"/>
          <w:bCs/>
          <w:kern w:val="0"/>
          <w:sz w:val="52"/>
          <w:szCs w:val="52"/>
        </w:rPr>
      </w:pPr>
    </w:p>
    <w:p>
      <w:pPr>
        <w:rPr>
          <w:rFonts w:ascii="宋体" w:cs="ArialUnicodeMS"/>
          <w:color w:val="000000"/>
          <w:kern w:val="0"/>
        </w:r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pict>
          <v:shape id="文本框 17" o:spid="_x0000_s1040" o:spt="202" type="#_x0000_t202" style="position:absolute;left:0pt;margin-left:-74.2pt;margin-top:120.3pt;height:159.1pt;width:596.2pt;z-index:251663360;mso-width-relative:page;mso-height-relative:page;" filled="f" stroked="f" coordsize="21600,21600">
            <v:path/>
            <v:fill on="f" focussize="0,0"/>
            <v:stroke on="f" weight="0.5pt" joinstyle="miter"/>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第二部分</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年度部门决算报表</w:t>
                  </w:r>
                </w:p>
              </w:txbxContent>
            </v:textbox>
          </v:shape>
        </w:pict>
      </w:r>
    </w:p>
    <w:tbl>
      <w:tblPr>
        <w:tblStyle w:val="12"/>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pict>
                <v:group id="组合 10" o:spid="_x0000_s1041" o:spt="203" style="position:absolute;left:0pt;margin-left:-70.25pt;margin-top:-81.85pt;height:41.2pt;width:243.2pt;mso-position-vertical-relative:page;z-index:251674624;mso-width-relative:page;mso-height-relative:page;" coordorigin="4551,52615" coordsize="8546,1398203">
                  <o:lock v:ext="edit"/>
                  <v:rect id="矩形 13" o:spid="_x0000_s1042" o:spt="1" style="position:absolute;left:4551;top:52615;height:1175;width:8546;v-text-anchor:middle;" fillcolor="#96DA9D" filled="t" stroked="f" coordsize="21600,21600">
                    <v:path/>
                    <v:fill on="t" focussize="0,0"/>
                    <v:stroke on="f" weight="2pt"/>
                    <v:imagedata o:title=""/>
                    <o:lock v:ext="edit"/>
                  </v:rect>
                  <v:rect id="矩形 14" o:spid="_x0000_s1043"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jc w:val="left"/>
              <w:textAlignment w:val="center"/>
              <w:rPr>
                <w:rFonts w:ascii="宋体" w:cs="宋体"/>
                <w:color w:val="000000"/>
                <w:sz w:val="20"/>
                <w:szCs w:val="20"/>
              </w:rPr>
            </w:pPr>
            <w:r>
              <w:rPr>
                <w:rFonts w:hint="eastAsia" w:ascii="宋体" w:hAnsi="宋体" w:cs="宋体"/>
                <w:color w:val="000000"/>
                <w:kern w:val="0"/>
                <w:sz w:val="20"/>
                <w:szCs w:val="20"/>
              </w:rPr>
              <w:t>部门：</w:t>
            </w: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538.93</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331.86</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125.04</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82.03</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hint="eastAsia" w:ascii="宋体" w:cs="宋体"/>
                <w:color w:val="000000"/>
                <w:sz w:val="18"/>
                <w:szCs w:val="18"/>
              </w:rPr>
              <w:t>538.93</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538.93</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hint="eastAsia" w:ascii="宋体" w:cs="宋体"/>
                <w:color w:val="000000"/>
                <w:sz w:val="18"/>
                <w:szCs w:val="18"/>
              </w:rPr>
              <w:t>538.93</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538.93</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335"/>
        <w:gridCol w:w="179"/>
        <w:gridCol w:w="342"/>
        <w:gridCol w:w="1496"/>
        <w:gridCol w:w="533"/>
        <w:gridCol w:w="260"/>
        <w:gridCol w:w="127"/>
        <w:gridCol w:w="688"/>
        <w:gridCol w:w="232"/>
        <w:gridCol w:w="584"/>
        <w:gridCol w:w="337"/>
        <w:gridCol w:w="478"/>
        <w:gridCol w:w="442"/>
        <w:gridCol w:w="373"/>
        <w:gridCol w:w="548"/>
        <w:gridCol w:w="920"/>
        <w:gridCol w:w="926"/>
      </w:tblGrid>
      <w:tr>
        <w:tblPrEx>
          <w:tblCellMar>
            <w:top w:w="0" w:type="dxa"/>
            <w:left w:w="0" w:type="dxa"/>
            <w:bottom w:w="0" w:type="dxa"/>
            <w:right w:w="0" w:type="dxa"/>
          </w:tblCellMar>
        </w:tblPrEx>
        <w:trPr>
          <w:trHeight w:val="770" w:hRule="atLeast"/>
          <w:jc w:val="center"/>
        </w:trPr>
        <w:tc>
          <w:tcPr>
            <w:tcW w:w="8800" w:type="dxa"/>
            <w:gridSpan w:val="17"/>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w:t>
            </w:r>
            <w:r>
              <w:pict>
                <v:group id="组合 34" o:spid="_x0000_s1044" o:spt="203" style="position:absolute;left:0pt;margin-left:-82.75pt;margin-top:-81.1pt;height:41.2pt;width:243.2pt;mso-position-vertical-relative:page;z-index:251675648;mso-width-relative:page;mso-height-relative:page;" coordorigin="4551,52615" coordsize="8546,1398203">
                  <o:lock v:ext="edit"/>
                  <v:rect id="矩形 13" o:spid="_x0000_s1045" o:spt="1" style="position:absolute;left:4551;top:52615;height:1175;width:8546;v-text-anchor:middle;" fillcolor="#96DA9D" filled="t" stroked="f" coordsize="21600,21600">
                    <v:path/>
                    <v:fill on="t" focussize="0,0"/>
                    <v:stroke on="f" weight="2pt"/>
                    <v:imagedata o:title=""/>
                    <o:lock v:ext="edit"/>
                  </v:rect>
                  <v:rect id="矩形 14" o:spid="_x0000_s1046"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42"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496"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02</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62" w:hRule="atLeast"/>
          <w:jc w:val="center"/>
        </w:trPr>
        <w:tc>
          <w:tcPr>
            <w:tcW w:w="2885"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w:t>
            </w:r>
          </w:p>
        </w:tc>
        <w:tc>
          <w:tcPr>
            <w:tcW w:w="26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5" w:hRule="atLeast"/>
          <w:jc w:val="center"/>
        </w:trPr>
        <w:tc>
          <w:tcPr>
            <w:tcW w:w="2352"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920" w:type="dxa"/>
            <w:gridSpan w:val="3"/>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920"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财政拨款收入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上级补助收入</w:t>
            </w:r>
          </w:p>
        </w:tc>
        <w:tc>
          <w:tcPr>
            <w:tcW w:w="920"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事业收入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626" w:hRule="atLeast"/>
          <w:jc w:val="center"/>
        </w:trPr>
        <w:tc>
          <w:tcPr>
            <w:tcW w:w="85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1496" w:type="dxa"/>
            <w:tcBorders>
              <w:top w:val="nil"/>
              <w:left w:val="nil"/>
              <w:bottom w:val="single" w:color="000000" w:sz="4" w:space="0"/>
              <w:right w:val="single" w:color="auto"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920" w:type="dxa"/>
            <w:gridSpan w:val="3"/>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 w:val="20"/>
                <w:szCs w:val="20"/>
              </w:rPr>
            </w:pPr>
          </w:p>
        </w:tc>
        <w:tc>
          <w:tcPr>
            <w:tcW w:w="920"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0"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0"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6" w:type="dxa"/>
            <w:vMerge w:val="continue"/>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r>
      <w:tr>
        <w:tblPrEx>
          <w:tblCellMar>
            <w:top w:w="0" w:type="dxa"/>
            <w:left w:w="0" w:type="dxa"/>
            <w:bottom w:w="0" w:type="dxa"/>
            <w:right w:w="0" w:type="dxa"/>
          </w:tblCellMar>
        </w:tblPrEx>
        <w:trPr>
          <w:trHeight w:val="391" w:hRule="atLeast"/>
          <w:jc w:val="center"/>
        </w:trPr>
        <w:tc>
          <w:tcPr>
            <w:tcW w:w="235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栏次</w:t>
            </w:r>
          </w:p>
        </w:tc>
        <w:tc>
          <w:tcPr>
            <w:tcW w:w="92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1</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2</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r>
      <w:tr>
        <w:tblPrEx>
          <w:tblCellMar>
            <w:top w:w="0" w:type="dxa"/>
            <w:left w:w="0" w:type="dxa"/>
            <w:bottom w:w="0" w:type="dxa"/>
            <w:right w:w="0" w:type="dxa"/>
          </w:tblCellMar>
        </w:tblPrEx>
        <w:trPr>
          <w:trHeight w:val="90" w:hRule="atLeast"/>
          <w:jc w:val="center"/>
        </w:trPr>
        <w:tc>
          <w:tcPr>
            <w:tcW w:w="235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合计</w:t>
            </w:r>
          </w:p>
        </w:tc>
        <w:tc>
          <w:tcPr>
            <w:tcW w:w="920" w:type="dxa"/>
            <w:gridSpan w:val="3"/>
            <w:tcBorders>
              <w:top w:val="single" w:color="000000" w:sz="4" w:space="0"/>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538.93</w:t>
            </w:r>
          </w:p>
        </w:tc>
        <w:tc>
          <w:tcPr>
            <w:tcW w:w="920" w:type="dxa"/>
            <w:gridSpan w:val="2"/>
            <w:tcBorders>
              <w:top w:val="single" w:color="000000" w:sz="4" w:space="0"/>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538.93</w:t>
            </w:r>
          </w:p>
        </w:tc>
        <w:tc>
          <w:tcPr>
            <w:tcW w:w="921"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0"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1"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6"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r>
      <w:tr>
        <w:tblPrEx>
          <w:tblCellMar>
            <w:top w:w="0" w:type="dxa"/>
            <w:left w:w="0" w:type="dxa"/>
            <w:bottom w:w="0" w:type="dxa"/>
            <w:right w:w="0" w:type="dxa"/>
          </w:tblCellMar>
        </w:tblPrEx>
        <w:trPr>
          <w:trHeight w:val="371" w:hRule="atLeast"/>
          <w:jc w:val="center"/>
        </w:trPr>
        <w:tc>
          <w:tcPr>
            <w:tcW w:w="85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w:t>
            </w:r>
          </w:p>
        </w:tc>
        <w:tc>
          <w:tcPr>
            <w:tcW w:w="14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一般公共服务支出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331.86</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331.86</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85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20132</w:t>
            </w:r>
          </w:p>
        </w:tc>
        <w:tc>
          <w:tcPr>
            <w:tcW w:w="14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组织事务</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331.86</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331.86</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85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2013201</w:t>
            </w:r>
          </w:p>
        </w:tc>
        <w:tc>
          <w:tcPr>
            <w:tcW w:w="14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行政运行</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271.01</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271.01</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85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2013202</w:t>
            </w:r>
          </w:p>
        </w:tc>
        <w:tc>
          <w:tcPr>
            <w:tcW w:w="14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一般行政管理事务</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19.72</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19.72</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85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2013299</w:t>
            </w:r>
          </w:p>
        </w:tc>
        <w:tc>
          <w:tcPr>
            <w:tcW w:w="14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其他组织事务支出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41.13</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41.13</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85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w:t>
            </w:r>
          </w:p>
        </w:tc>
        <w:tc>
          <w:tcPr>
            <w:tcW w:w="14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社会保障和就业支出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125.04</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125.04</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85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20808</w:t>
            </w:r>
          </w:p>
        </w:tc>
        <w:tc>
          <w:tcPr>
            <w:tcW w:w="14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抚恤</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125.04</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125.04</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85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2080899</w:t>
            </w:r>
          </w:p>
        </w:tc>
        <w:tc>
          <w:tcPr>
            <w:tcW w:w="14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其他优抚支出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125.04</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125.04</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85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213</w:t>
            </w:r>
          </w:p>
        </w:tc>
        <w:tc>
          <w:tcPr>
            <w:tcW w:w="14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农林水支出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82.03</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82.03</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85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21307</w:t>
            </w:r>
          </w:p>
        </w:tc>
        <w:tc>
          <w:tcPr>
            <w:tcW w:w="14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农村综合改革</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82.03</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82.03</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85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2130705</w:t>
            </w:r>
          </w:p>
        </w:tc>
        <w:tc>
          <w:tcPr>
            <w:tcW w:w="14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对村民委员会和村党支部的补助</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82.03</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82.03</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81" w:hRule="atLeast"/>
          <w:jc w:val="center"/>
        </w:trPr>
        <w:tc>
          <w:tcPr>
            <w:tcW w:w="8800" w:type="dxa"/>
            <w:gridSpan w:val="17"/>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000" w:type="dxa"/>
        <w:tblInd w:w="0" w:type="dxa"/>
        <w:tblLayout w:type="fixed"/>
        <w:tblCellMar>
          <w:top w:w="0" w:type="dxa"/>
          <w:left w:w="0" w:type="dxa"/>
          <w:bottom w:w="0" w:type="dxa"/>
          <w:right w:w="0" w:type="dxa"/>
        </w:tblCellMar>
      </w:tblPr>
      <w:tblGrid>
        <w:gridCol w:w="290"/>
        <w:gridCol w:w="289"/>
        <w:gridCol w:w="434"/>
        <w:gridCol w:w="1486"/>
        <w:gridCol w:w="647"/>
        <w:gridCol w:w="436"/>
        <w:gridCol w:w="682"/>
        <w:gridCol w:w="402"/>
        <w:gridCol w:w="718"/>
        <w:gridCol w:w="365"/>
        <w:gridCol w:w="753"/>
        <w:gridCol w:w="331"/>
        <w:gridCol w:w="789"/>
        <w:gridCol w:w="294"/>
        <w:gridCol w:w="1084"/>
      </w:tblGrid>
      <w:tr>
        <w:tblPrEx>
          <w:tblCellMar>
            <w:top w:w="0" w:type="dxa"/>
            <w:left w:w="0" w:type="dxa"/>
            <w:bottom w:w="0" w:type="dxa"/>
            <w:right w:w="0" w:type="dxa"/>
          </w:tblCellMar>
        </w:tblPrEx>
        <w:trPr>
          <w:trHeight w:val="798" w:hRule="atLeast"/>
        </w:trPr>
        <w:tc>
          <w:tcPr>
            <w:tcW w:w="9000" w:type="dxa"/>
            <w:gridSpan w:val="15"/>
            <w:tcBorders>
              <w:top w:val="nil"/>
              <w:left w:val="nil"/>
              <w:bottom w:val="nil"/>
              <w:right w:val="nil"/>
            </w:tcBorders>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w:t>
            </w:r>
            <w:r>
              <w:pict>
                <v:group id="组合 38" o:spid="_x0000_s1047" o:spt="203" style="position:absolute;left:0pt;margin-left:-80.9pt;margin-top:-81.1pt;height:41.2pt;width:243.2pt;mso-position-vertical-relative:page;z-index:251676672;mso-width-relative:page;mso-height-relative:page;" coordorigin="4551,52615" coordsize="8546,1398203">
                  <o:lock v:ext="edit"/>
                  <v:rect id="矩形 13" o:spid="_x0000_s1048" o:spt="1" style="position:absolute;left:4551;top:52615;height:1175;width:8546;v-text-anchor:middle;" fillcolor="#96DA9D" filled="t" stroked="f" coordsize="21600,21600">
                    <v:path/>
                    <v:fill on="t" focussize="0,0"/>
                    <v:stroke on="f" weight="2pt"/>
                    <v:imagedata o:title=""/>
                    <o:lock v:ext="edit"/>
                  </v:rect>
                  <v:rect id="矩形 14" o:spid="_x0000_s1049"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表</w:t>
            </w:r>
          </w:p>
        </w:tc>
      </w:tr>
      <w:tr>
        <w:tblPrEx>
          <w:tblCellMar>
            <w:top w:w="0" w:type="dxa"/>
            <w:left w:w="0" w:type="dxa"/>
            <w:bottom w:w="0" w:type="dxa"/>
            <w:right w:w="0" w:type="dxa"/>
          </w:tblCellMar>
        </w:tblPrEx>
        <w:trPr>
          <w:trHeight w:val="404" w:hRule="atLeast"/>
        </w:trPr>
        <w:tc>
          <w:tcPr>
            <w:tcW w:w="29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434"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486"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03</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80" w:hRule="atLeast"/>
        </w:trPr>
        <w:tc>
          <w:tcPr>
            <w:tcW w:w="3146"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w:t>
            </w: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837" w:hRule="atLeast"/>
        </w:trPr>
        <w:tc>
          <w:tcPr>
            <w:tcW w:w="249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本年支出合计</w:t>
            </w:r>
          </w:p>
        </w:tc>
        <w:tc>
          <w:tcPr>
            <w:tcW w:w="108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基本支出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项目支出</w:t>
            </w:r>
          </w:p>
        </w:tc>
        <w:tc>
          <w:tcPr>
            <w:tcW w:w="108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经营支出</w:t>
            </w:r>
          </w:p>
        </w:tc>
        <w:tc>
          <w:tcPr>
            <w:tcW w:w="1084" w:type="dxa"/>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对附属单位补助支出</w:t>
            </w:r>
          </w:p>
        </w:tc>
      </w:tr>
      <w:tr>
        <w:tblPrEx>
          <w:tblCellMar>
            <w:top w:w="0" w:type="dxa"/>
            <w:left w:w="0" w:type="dxa"/>
            <w:bottom w:w="0" w:type="dxa"/>
            <w:right w:w="0" w:type="dxa"/>
          </w:tblCellMar>
        </w:tblPrEx>
        <w:trPr>
          <w:trHeight w:val="782" w:hRule="atLeast"/>
        </w:trPr>
        <w:tc>
          <w:tcPr>
            <w:tcW w:w="101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14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科目名称</w:t>
            </w: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4"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4"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4" w:type="dxa"/>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95" w:hRule="atLeast"/>
        </w:trPr>
        <w:tc>
          <w:tcPr>
            <w:tcW w:w="249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栏次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4</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5</w:t>
            </w: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69" w:hRule="atLeast"/>
        </w:trPr>
        <w:tc>
          <w:tcPr>
            <w:tcW w:w="249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合计</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538.93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538.93</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p>
        </w:tc>
      </w:tr>
      <w:tr>
        <w:tblPrEx>
          <w:tblCellMar>
            <w:top w:w="0" w:type="dxa"/>
            <w:left w:w="0" w:type="dxa"/>
            <w:bottom w:w="0" w:type="dxa"/>
            <w:right w:w="0" w:type="dxa"/>
          </w:tblCellMar>
        </w:tblPrEx>
        <w:trPr>
          <w:trHeight w:val="369" w:hRule="atLeast"/>
        </w:trPr>
        <w:tc>
          <w:tcPr>
            <w:tcW w:w="101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w:t>
            </w:r>
          </w:p>
        </w:tc>
        <w:tc>
          <w:tcPr>
            <w:tcW w:w="14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一般公共服务支出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331.86</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331.86</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9" w:hRule="atLeast"/>
        </w:trPr>
        <w:tc>
          <w:tcPr>
            <w:tcW w:w="101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20132</w:t>
            </w:r>
          </w:p>
        </w:tc>
        <w:tc>
          <w:tcPr>
            <w:tcW w:w="14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组织事务</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331.86</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331.86</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9" w:hRule="atLeast"/>
        </w:trPr>
        <w:tc>
          <w:tcPr>
            <w:tcW w:w="101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2013201</w:t>
            </w:r>
          </w:p>
        </w:tc>
        <w:tc>
          <w:tcPr>
            <w:tcW w:w="14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行政运行</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271.01</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271.01</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9" w:hRule="atLeast"/>
        </w:trPr>
        <w:tc>
          <w:tcPr>
            <w:tcW w:w="101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2013202</w:t>
            </w:r>
          </w:p>
        </w:tc>
        <w:tc>
          <w:tcPr>
            <w:tcW w:w="14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一般行政管理事务</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19.72</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19.72</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9" w:hRule="atLeast"/>
        </w:trPr>
        <w:tc>
          <w:tcPr>
            <w:tcW w:w="101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2013299</w:t>
            </w:r>
          </w:p>
        </w:tc>
        <w:tc>
          <w:tcPr>
            <w:tcW w:w="14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其他组织事务支出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41.13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41.13</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90" w:hRule="atLeast"/>
        </w:trPr>
        <w:tc>
          <w:tcPr>
            <w:tcW w:w="101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w:t>
            </w:r>
          </w:p>
        </w:tc>
        <w:tc>
          <w:tcPr>
            <w:tcW w:w="14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社会保障和就业支出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125.04</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125.04</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9" w:hRule="atLeast"/>
        </w:trPr>
        <w:tc>
          <w:tcPr>
            <w:tcW w:w="101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20808</w:t>
            </w:r>
          </w:p>
        </w:tc>
        <w:tc>
          <w:tcPr>
            <w:tcW w:w="14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抚恤</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125.04</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125.04</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9" w:hRule="atLeast"/>
        </w:trPr>
        <w:tc>
          <w:tcPr>
            <w:tcW w:w="101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2080899</w:t>
            </w:r>
          </w:p>
        </w:tc>
        <w:tc>
          <w:tcPr>
            <w:tcW w:w="14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其他优抚支出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125.04</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125.04</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9" w:hRule="atLeast"/>
        </w:trPr>
        <w:tc>
          <w:tcPr>
            <w:tcW w:w="101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213</w:t>
            </w:r>
          </w:p>
        </w:tc>
        <w:tc>
          <w:tcPr>
            <w:tcW w:w="14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农林水支出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82.03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82.03</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9" w:hRule="atLeast"/>
        </w:trPr>
        <w:tc>
          <w:tcPr>
            <w:tcW w:w="101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21307</w:t>
            </w:r>
          </w:p>
        </w:tc>
        <w:tc>
          <w:tcPr>
            <w:tcW w:w="14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农村综合改革</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82.03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82.03</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9" w:hRule="atLeast"/>
        </w:trPr>
        <w:tc>
          <w:tcPr>
            <w:tcW w:w="101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2130705</w:t>
            </w:r>
          </w:p>
        </w:tc>
        <w:tc>
          <w:tcPr>
            <w:tcW w:w="14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对村民委员会和村党支部的补助</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82.03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82.03</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748" w:hRule="atLeast"/>
        </w:trPr>
        <w:tc>
          <w:tcPr>
            <w:tcW w:w="9000" w:type="dxa"/>
            <w:gridSpan w:val="1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w:t>
            </w:r>
            <w:r>
              <w:pict>
                <v:group id="组合 43" o:spid="_x0000_s1050" o:spt="203" style="position:absolute;left:0pt;margin-left:-80.9pt;margin-top:-81.1pt;height:41.2pt;width:243.2pt;mso-position-vertical-relative:page;z-index:251677696;mso-width-relative:page;mso-height-relative:page;" coordorigin="4551,52615" coordsize="8546,1398203">
                  <o:lock v:ext="edit"/>
                  <v:rect id="矩形 13" o:spid="_x0000_s1051" o:spt="1" style="position:absolute;left:4551;top:52615;height:1175;width:8546;v-text-anchor:middle;" fillcolor="#96DA9D" filled="t" stroked="f" coordsize="21600,21600">
                    <v:path/>
                    <v:fill on="t" focussize="0,0"/>
                    <v:stroke on="f" weight="2pt"/>
                    <v:imagedata o:title=""/>
                    <o:lock v:ext="edit"/>
                  </v:rect>
                  <v:rect id="矩形 14" o:spid="_x0000_s1052"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04</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20"/>
                <w:szCs w:val="20"/>
              </w:rPr>
            </w:pPr>
            <w:r>
              <w:rPr>
                <w:rFonts w:hint="eastAsia" w:ascii="宋体" w:hAnsi="宋体" w:cs="宋体"/>
                <w:color w:val="000000"/>
                <w:kern w:val="0"/>
                <w:sz w:val="20"/>
                <w:szCs w:val="20"/>
              </w:rPr>
              <w:t>部门：</w:t>
            </w:r>
          </w:p>
        </w:tc>
        <w:tc>
          <w:tcPr>
            <w:tcW w:w="65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收入</w:t>
            </w:r>
          </w:p>
        </w:tc>
        <w:tc>
          <w:tcPr>
            <w:tcW w:w="6153"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支出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538.93</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331.86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331.86</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125.04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125.04</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82.03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82.03</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538.93</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538.93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538.93</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一般公共预算财政拨款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政府性基金预算财政拨款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538.93</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538.93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538.93</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w:t>
            </w:r>
            <w:r>
              <w:pict>
                <v:group id="组合 46" o:spid="_x0000_s1053" o:spt="203" style="position:absolute;left:0pt;margin-left:-80.9pt;margin-top:-81.1pt;height:41.2pt;width:243.2pt;mso-position-vertical-relative:page;z-index:251678720;mso-width-relative:page;mso-height-relative:page;" coordorigin="4551,52615" coordsize="8546,1398203">
                  <o:lock v:ext="edit"/>
                  <v:rect id="矩形 13" o:spid="_x0000_s1054" o:spt="1" style="position:absolute;left:4551;top:52615;height:1175;width:8546;v-text-anchor:middle;" fillcolor="#96DA9D" filled="t" stroked="f" coordsize="21600,21600">
                    <v:path/>
                    <v:fill on="t" focussize="0,0"/>
                    <v:stroke on="f" weight="2pt"/>
                    <v:imagedata o:title=""/>
                    <o:lock v:ext="edit"/>
                  </v:rect>
                  <v:rect id="矩形 14" o:spid="_x0000_s1055"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05</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w:t>
            </w:r>
          </w:p>
        </w:tc>
        <w:tc>
          <w:tcPr>
            <w:tcW w:w="1892"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538.93</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beforeAutospacing="1" w:after="0" w:line="240" w:lineRule="atLeast"/>
              <w:jc w:val="right"/>
              <w:rPr>
                <w:rFonts w:ascii="宋体" w:cs="宋体"/>
                <w:b/>
                <w:color w:val="000000"/>
                <w:szCs w:val="21"/>
              </w:rPr>
            </w:pPr>
            <w:r>
              <w:rPr>
                <w:rFonts w:hint="eastAsia" w:ascii="宋体" w:hAnsi="宋体" w:cs="宋体"/>
                <w:color w:val="000000"/>
                <w:szCs w:val="21"/>
              </w:rPr>
              <w:t>538.93</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w:t>
            </w:r>
            <w:r>
              <w:rPr>
                <w:rFonts w:hint="eastAsia" w:ascii="宋体" w:cs="宋体"/>
                <w:color w:val="000000"/>
                <w:szCs w:val="21"/>
              </w:rPr>
              <w:tab/>
            </w:r>
            <w:r>
              <w:rPr>
                <w:rFonts w:hint="eastAsia" w:ascii="宋体" w:cs="宋体"/>
                <w:color w:val="000000"/>
                <w:szCs w:val="21"/>
              </w:rPr>
              <w:tab/>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一般公共服务支出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331.86</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beforeAutospacing="1" w:after="0" w:line="240" w:lineRule="atLeast"/>
              <w:jc w:val="right"/>
              <w:rPr>
                <w:rFonts w:ascii="宋体" w:cs="宋体"/>
                <w:color w:val="000000"/>
                <w:szCs w:val="21"/>
              </w:rPr>
            </w:pPr>
            <w:r>
              <w:rPr>
                <w:rFonts w:hint="eastAsia" w:ascii="宋体" w:cs="宋体"/>
                <w:color w:val="000000"/>
                <w:szCs w:val="21"/>
              </w:rPr>
              <w:t>331.86</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20132</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组织事务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331.86</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beforeAutospacing="1" w:after="0" w:line="240" w:lineRule="atLeast"/>
              <w:jc w:val="right"/>
              <w:rPr>
                <w:rFonts w:ascii="宋体" w:cs="宋体"/>
                <w:color w:val="000000"/>
                <w:szCs w:val="21"/>
              </w:rPr>
            </w:pPr>
            <w:r>
              <w:rPr>
                <w:rFonts w:hint="eastAsia" w:ascii="宋体" w:cs="宋体"/>
                <w:color w:val="000000"/>
                <w:szCs w:val="21"/>
              </w:rPr>
              <w:t>331.86</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2013201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行政运行</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271.01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beforeAutospacing="1" w:after="0" w:line="240" w:lineRule="atLeast"/>
              <w:jc w:val="right"/>
              <w:rPr>
                <w:rFonts w:ascii="宋体" w:cs="宋体"/>
                <w:color w:val="000000"/>
                <w:szCs w:val="21"/>
              </w:rPr>
            </w:pPr>
            <w:r>
              <w:rPr>
                <w:rFonts w:hint="eastAsia" w:ascii="宋体" w:cs="宋体"/>
                <w:color w:val="000000"/>
                <w:szCs w:val="21"/>
              </w:rPr>
              <w:t>271.01</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2013202</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一般行政管理事务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19.72</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beforeAutospacing="1" w:after="0" w:line="240" w:lineRule="atLeast"/>
              <w:jc w:val="right"/>
              <w:rPr>
                <w:rFonts w:ascii="宋体" w:cs="宋体"/>
                <w:color w:val="000000"/>
                <w:szCs w:val="21"/>
              </w:rPr>
            </w:pPr>
            <w:r>
              <w:rPr>
                <w:rFonts w:hint="eastAsia" w:ascii="宋体" w:cs="宋体"/>
                <w:color w:val="000000"/>
                <w:szCs w:val="21"/>
              </w:rPr>
              <w:t>19.72</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2013299</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其他组织事务支出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41.13</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beforeAutospacing="1" w:after="0" w:line="240" w:lineRule="atLeast"/>
              <w:jc w:val="right"/>
              <w:rPr>
                <w:rFonts w:ascii="宋体" w:cs="宋体"/>
                <w:color w:val="000000"/>
                <w:szCs w:val="21"/>
              </w:rPr>
            </w:pPr>
            <w:r>
              <w:rPr>
                <w:rFonts w:hint="eastAsia" w:ascii="宋体" w:cs="宋体"/>
                <w:color w:val="000000"/>
                <w:szCs w:val="21"/>
              </w:rPr>
              <w:t>41.13</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社会保障和就业支出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125.04</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beforeAutospacing="1" w:after="0" w:line="240" w:lineRule="atLeast"/>
              <w:jc w:val="right"/>
              <w:rPr>
                <w:rFonts w:ascii="宋体" w:cs="宋体"/>
                <w:color w:val="000000"/>
                <w:szCs w:val="21"/>
              </w:rPr>
            </w:pPr>
            <w:r>
              <w:rPr>
                <w:rFonts w:hint="eastAsia" w:ascii="宋体" w:cs="宋体"/>
                <w:color w:val="000000"/>
                <w:szCs w:val="21"/>
              </w:rPr>
              <w:t>125.04</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20808</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抚恤</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125.04</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beforeAutospacing="1" w:after="0" w:line="240" w:lineRule="atLeast"/>
              <w:jc w:val="right"/>
              <w:rPr>
                <w:rFonts w:ascii="宋体" w:cs="宋体"/>
                <w:color w:val="000000"/>
                <w:szCs w:val="21"/>
              </w:rPr>
            </w:pPr>
            <w:r>
              <w:rPr>
                <w:rFonts w:hint="eastAsia" w:ascii="宋体" w:cs="宋体"/>
                <w:color w:val="000000"/>
                <w:szCs w:val="21"/>
              </w:rPr>
              <w:t>125.04</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2080899</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其他优抚支出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125.04</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beforeAutospacing="1" w:after="0" w:line="240" w:lineRule="atLeast"/>
              <w:jc w:val="right"/>
              <w:rPr>
                <w:rFonts w:ascii="宋体" w:cs="宋体"/>
                <w:color w:val="000000"/>
                <w:szCs w:val="21"/>
              </w:rPr>
            </w:pPr>
            <w:r>
              <w:rPr>
                <w:rFonts w:hint="eastAsia" w:ascii="宋体" w:cs="宋体"/>
                <w:color w:val="000000"/>
                <w:szCs w:val="21"/>
              </w:rPr>
              <w:t>125.04</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213</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农林水支出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82.03</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beforeAutospacing="1" w:after="0" w:line="240" w:lineRule="atLeast"/>
              <w:jc w:val="right"/>
              <w:rPr>
                <w:rFonts w:ascii="宋体" w:cs="宋体"/>
                <w:color w:val="000000"/>
                <w:szCs w:val="21"/>
              </w:rPr>
            </w:pPr>
            <w:r>
              <w:rPr>
                <w:rFonts w:hint="eastAsia" w:ascii="宋体" w:cs="宋体"/>
                <w:color w:val="000000"/>
                <w:szCs w:val="21"/>
              </w:rPr>
              <w:t>82.03</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21307</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农村综合改革</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82.03</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beforeAutospacing="1" w:after="0" w:line="240" w:lineRule="atLeast"/>
              <w:jc w:val="right"/>
              <w:rPr>
                <w:rFonts w:ascii="宋体" w:cs="宋体"/>
                <w:color w:val="000000"/>
                <w:szCs w:val="21"/>
              </w:rPr>
            </w:pPr>
            <w:r>
              <w:rPr>
                <w:rFonts w:hint="eastAsia" w:ascii="宋体" w:cs="宋体"/>
                <w:color w:val="000000"/>
                <w:szCs w:val="21"/>
              </w:rPr>
              <w:t>82.03</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2130705</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对村民委员会和村党支部的补助</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s="宋体"/>
                <w:color w:val="000000"/>
                <w:szCs w:val="21"/>
              </w:rPr>
            </w:pPr>
            <w:r>
              <w:rPr>
                <w:rFonts w:ascii="宋体" w:cs="宋体"/>
                <w:color w:val="000000"/>
                <w:szCs w:val="21"/>
              </w:rPr>
              <w:t>82.03</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widowControl/>
              <w:spacing w:beforeAutospacing="1" w:after="0" w:line="240" w:lineRule="atLeast"/>
              <w:jc w:val="right"/>
              <w:rPr>
                <w:rFonts w:ascii="宋体" w:cs="宋体"/>
                <w:color w:val="000000"/>
                <w:szCs w:val="21"/>
              </w:rPr>
            </w:pPr>
            <w:r>
              <w:rPr>
                <w:rFonts w:hint="eastAsia" w:ascii="宋体" w:cs="宋体"/>
                <w:color w:val="000000"/>
                <w:szCs w:val="21"/>
              </w:rPr>
              <w:t>82.03</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注：本表反映部门本年度一般公共预算财政拨款收入及支出情况。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180" w:type="dxa"/>
        <w:jc w:val="center"/>
        <w:tblLayout w:type="fixed"/>
        <w:tblCellMar>
          <w:top w:w="0" w:type="dxa"/>
          <w:left w:w="0" w:type="dxa"/>
          <w:bottom w:w="0" w:type="dxa"/>
          <w:right w:w="0" w:type="dxa"/>
        </w:tblCellMar>
      </w:tblPr>
      <w:tblGrid>
        <w:gridCol w:w="558"/>
        <w:gridCol w:w="1688"/>
        <w:gridCol w:w="749"/>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68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9"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06</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部门：</w:t>
            </w:r>
            <w:r>
              <w:pict>
                <v:group id="组合 49" o:spid="_x0000_s1056" o:spt="203" style="position:absolute;left:0pt;margin-left:-73.25pt;margin-top:-129.4pt;height:41.2pt;width:243.2pt;mso-position-vertical-relative:page;z-index:251679744;mso-width-relative:page;mso-height-relative:page;" coordorigin="4551,52615" coordsize="8546,1398203">
                  <o:lock v:ext="edit"/>
                  <v:rect id="矩形 13" o:spid="_x0000_s1057" o:spt="1" style="position:absolute;left:4551;top:52615;height:1175;width:8546;v-text-anchor:middle;" fillcolor="#96DA9D" filled="t" stroked="f" coordsize="21600,21600">
                    <v:path/>
                    <v:fill on="t" focussize="0,0"/>
                    <v:stroke on="f" weight="2pt"/>
                    <v:imagedata o:title=""/>
                    <o:lock v:ext="edit"/>
                  </v:rect>
                  <v:rect id="矩形 14" o:spid="_x0000_s1058"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p>
        </w:tc>
        <w:tc>
          <w:tcPr>
            <w:tcW w:w="7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6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74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68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74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47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76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7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56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78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85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301</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工资福利支出</w:t>
            </w:r>
          </w:p>
        </w:tc>
        <w:tc>
          <w:tcPr>
            <w:tcW w:w="7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177.38</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55.08</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30101</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基本工资</w:t>
            </w:r>
          </w:p>
        </w:tc>
        <w:tc>
          <w:tcPr>
            <w:tcW w:w="74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uto"/>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58.11</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办公费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10.11</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国内债务付息</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30102</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津贴补贴</w:t>
            </w:r>
          </w:p>
        </w:tc>
        <w:tc>
          <w:tcPr>
            <w:tcW w:w="74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uto"/>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58.29</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印刷费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国外债务付息</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30103</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奖金</w:t>
            </w:r>
          </w:p>
        </w:tc>
        <w:tc>
          <w:tcPr>
            <w:tcW w:w="74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uto"/>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24.14</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咨询费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8.56</w:t>
            </w: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30106</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伙食补助费</w:t>
            </w:r>
          </w:p>
        </w:tc>
        <w:tc>
          <w:tcPr>
            <w:tcW w:w="74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uto"/>
              <w:jc w:val="right"/>
              <w:textAlignment w:val="center"/>
              <w:rPr>
                <w:rFonts w:ascii="宋体" w:hAnsi="宋体" w:cs="宋体"/>
                <w:color w:val="000000"/>
                <w:kern w:val="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手续费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房屋建筑物购建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30107</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绩效工资</w:t>
            </w:r>
          </w:p>
        </w:tc>
        <w:tc>
          <w:tcPr>
            <w:tcW w:w="74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uto"/>
              <w:jc w:val="right"/>
              <w:textAlignment w:val="center"/>
              <w:rPr>
                <w:rFonts w:ascii="宋体" w:hAnsi="宋体" w:cs="宋体"/>
                <w:color w:val="000000"/>
                <w:kern w:val="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水费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办公设备购置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8.56</w:t>
            </w:r>
          </w:p>
        </w:tc>
      </w:tr>
      <w:tr>
        <w:tblPrEx>
          <w:tblCellMar>
            <w:top w:w="0" w:type="dxa"/>
            <w:left w:w="0" w:type="dxa"/>
            <w:bottom w:w="0" w:type="dxa"/>
            <w:right w:w="0" w:type="dxa"/>
          </w:tblCellMar>
        </w:tblPrEx>
        <w:trPr>
          <w:trHeight w:val="584"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30108</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机关事业单位基本养老保险缴费</w:t>
            </w:r>
          </w:p>
        </w:tc>
        <w:tc>
          <w:tcPr>
            <w:tcW w:w="74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uto"/>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18.55</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电费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专用设备购置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30109</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职业年金缴费</w:t>
            </w:r>
          </w:p>
        </w:tc>
        <w:tc>
          <w:tcPr>
            <w:tcW w:w="74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uto"/>
              <w:jc w:val="right"/>
              <w:textAlignment w:val="center"/>
              <w:rPr>
                <w:rFonts w:ascii="宋体" w:hAnsi="宋体" w:cs="宋体"/>
                <w:color w:val="000000"/>
                <w:kern w:val="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邮电费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r>
              <w:rPr>
                <w:rFonts w:ascii="宋体" w:hAnsi="宋体" w:cs="宋体"/>
                <w:color w:val="000000"/>
                <w:kern w:val="0"/>
                <w:sz w:val="16"/>
                <w:szCs w:val="16"/>
              </w:rPr>
              <w:t>7.66</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基础设施建设</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30110</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职工基本医疗保险缴费</w:t>
            </w:r>
          </w:p>
        </w:tc>
        <w:tc>
          <w:tcPr>
            <w:tcW w:w="74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uto"/>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7.23</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取暖费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大型修缮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30111</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公务员医疗补助缴费</w:t>
            </w:r>
          </w:p>
        </w:tc>
        <w:tc>
          <w:tcPr>
            <w:tcW w:w="74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uto"/>
              <w:jc w:val="right"/>
              <w:textAlignment w:val="center"/>
              <w:rPr>
                <w:rFonts w:ascii="宋体" w:hAnsi="宋体" w:cs="宋体"/>
                <w:color w:val="000000"/>
                <w:kern w:val="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物业管理费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信息网络及软件购置更新</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30112</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其他社会保障缴费</w:t>
            </w:r>
          </w:p>
        </w:tc>
        <w:tc>
          <w:tcPr>
            <w:tcW w:w="74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uto"/>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0.53</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差旅费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物资储备</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30113</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住房公积金</w:t>
            </w:r>
          </w:p>
        </w:tc>
        <w:tc>
          <w:tcPr>
            <w:tcW w:w="74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uto"/>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10.54</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因公出国（境）费用</w:t>
            </w:r>
          </w:p>
        </w:tc>
        <w:tc>
          <w:tcPr>
            <w:tcW w:w="740"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土地补偿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30114</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医疗费</w:t>
            </w:r>
          </w:p>
        </w:tc>
        <w:tc>
          <w:tcPr>
            <w:tcW w:w="74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uto"/>
              <w:jc w:val="right"/>
              <w:textAlignment w:val="center"/>
              <w:rPr>
                <w:rFonts w:ascii="宋体" w:hAnsi="宋体" w:cs="宋体"/>
                <w:color w:val="000000"/>
                <w:kern w:val="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维修（护）费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r>
              <w:rPr>
                <w:rFonts w:ascii="宋体" w:hAnsi="宋体" w:cs="宋体"/>
                <w:color w:val="000000"/>
                <w:kern w:val="0"/>
                <w:sz w:val="16"/>
                <w:szCs w:val="16"/>
              </w:rPr>
              <w:t>14.25</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安置补助</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30199</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其他工资福利支出</w:t>
            </w:r>
          </w:p>
        </w:tc>
        <w:tc>
          <w:tcPr>
            <w:tcW w:w="74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uto"/>
              <w:jc w:val="right"/>
              <w:textAlignment w:val="center"/>
              <w:rPr>
                <w:rFonts w:ascii="宋体" w:hAnsi="宋体" w:cs="宋体"/>
                <w:color w:val="000000"/>
                <w:kern w:val="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租赁费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地上附着物和青苗补偿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303</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对个人和家庭的补助</w:t>
            </w:r>
          </w:p>
        </w:tc>
        <w:tc>
          <w:tcPr>
            <w:tcW w:w="74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uto"/>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297.91</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会议费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拆迁补偿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30301</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离休费</w:t>
            </w:r>
          </w:p>
        </w:tc>
        <w:tc>
          <w:tcPr>
            <w:tcW w:w="74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uto"/>
              <w:jc w:val="right"/>
              <w:textAlignment w:val="center"/>
              <w:rPr>
                <w:rFonts w:ascii="宋体" w:hAnsi="宋体" w:cs="宋体"/>
                <w:color w:val="000000"/>
                <w:kern w:val="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培训费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公务用车购置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30302</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退休费</w:t>
            </w:r>
          </w:p>
        </w:tc>
        <w:tc>
          <w:tcPr>
            <w:tcW w:w="74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uto"/>
              <w:jc w:val="right"/>
              <w:textAlignment w:val="center"/>
              <w:rPr>
                <w:rFonts w:ascii="宋体" w:hAnsi="宋体" w:cs="宋体"/>
                <w:color w:val="000000"/>
                <w:kern w:val="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公务接待费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r>
              <w:rPr>
                <w:rFonts w:ascii="宋体" w:hAnsi="宋体" w:cs="宋体"/>
                <w:color w:val="000000"/>
                <w:kern w:val="0"/>
                <w:sz w:val="16"/>
                <w:szCs w:val="16"/>
              </w:rPr>
              <w:t>0.07</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其他交通工具购置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30303</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退职（役）费</w:t>
            </w:r>
          </w:p>
        </w:tc>
        <w:tc>
          <w:tcPr>
            <w:tcW w:w="74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uto"/>
              <w:jc w:val="right"/>
              <w:textAlignment w:val="center"/>
              <w:rPr>
                <w:rFonts w:ascii="宋体" w:hAnsi="宋体" w:cs="宋体"/>
                <w:color w:val="000000"/>
                <w:kern w:val="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专用材料费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文物和陈列品购置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30304</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抚恤金</w:t>
            </w:r>
          </w:p>
        </w:tc>
        <w:tc>
          <w:tcPr>
            <w:tcW w:w="74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uto"/>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29.00</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被装购置费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无形资产购置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30305</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生活补助</w:t>
            </w:r>
          </w:p>
        </w:tc>
        <w:tc>
          <w:tcPr>
            <w:tcW w:w="74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uto"/>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181.89</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sz w:val="16"/>
                <w:szCs w:val="16"/>
              </w:rPr>
              <w:t>30225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专用燃料费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其他资本性支出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30306</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救济费</w:t>
            </w:r>
          </w:p>
        </w:tc>
        <w:tc>
          <w:tcPr>
            <w:tcW w:w="749"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sz w:val="16"/>
                <w:szCs w:val="16"/>
              </w:rPr>
              <w:t>30226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劳务费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30307</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医疗费补助</w:t>
            </w:r>
          </w:p>
        </w:tc>
        <w:tc>
          <w:tcPr>
            <w:tcW w:w="749"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sz w:val="16"/>
                <w:szCs w:val="16"/>
              </w:rPr>
              <w:t>30227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委托业务费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赠与</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30308</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助学金</w:t>
            </w:r>
          </w:p>
        </w:tc>
        <w:tc>
          <w:tcPr>
            <w:tcW w:w="749"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sz w:val="16"/>
                <w:szCs w:val="16"/>
              </w:rPr>
              <w:t>30228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工会经费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国家赔偿费用支出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33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30309</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奖励金</w:t>
            </w:r>
          </w:p>
        </w:tc>
        <w:tc>
          <w:tcPr>
            <w:tcW w:w="749"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0.41</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sz w:val="16"/>
                <w:szCs w:val="16"/>
              </w:rPr>
              <w:t>30229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福利费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对民间非营利组织和群众性自治组织补贴</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340"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30310</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个人农业生产补贴</w:t>
            </w:r>
          </w:p>
        </w:tc>
        <w:tc>
          <w:tcPr>
            <w:tcW w:w="749"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sz w:val="16"/>
                <w:szCs w:val="16"/>
              </w:rPr>
              <w:t>30231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公务用车运行维护费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hAnsi="宋体" w:cs="宋体"/>
                <w:color w:val="000000"/>
                <w:kern w:val="0"/>
                <w:sz w:val="16"/>
                <w:szCs w:val="16"/>
              </w:rPr>
            </w:pPr>
            <w:r>
              <w:rPr>
                <w:rFonts w:ascii="宋体" w:hAnsi="宋体" w:cs="宋体"/>
                <w:color w:val="000000"/>
                <w:kern w:val="0"/>
                <w:sz w:val="16"/>
                <w:szCs w:val="16"/>
              </w:rPr>
              <w:t>2.42</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30399</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其他对个人和家庭的补助支出</w:t>
            </w:r>
          </w:p>
        </w:tc>
        <w:tc>
          <w:tcPr>
            <w:tcW w:w="749"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cs="宋体"/>
                <w:color w:val="000000"/>
                <w:sz w:val="16"/>
                <w:szCs w:val="16"/>
              </w:rPr>
            </w:pPr>
            <w:r>
              <w:rPr>
                <w:rFonts w:hint="eastAsia" w:ascii="宋体" w:cs="宋体"/>
                <w:color w:val="000000"/>
                <w:sz w:val="16"/>
                <w:szCs w:val="16"/>
              </w:rPr>
              <w:t>86.62</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sz w:val="16"/>
                <w:szCs w:val="16"/>
              </w:rPr>
              <w:t>30239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其他交通费用</w:t>
            </w:r>
          </w:p>
        </w:tc>
        <w:tc>
          <w:tcPr>
            <w:tcW w:w="740"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cs="宋体"/>
                <w:color w:val="000000"/>
                <w:sz w:val="16"/>
                <w:szCs w:val="16"/>
              </w:rPr>
            </w:pPr>
            <w:r>
              <w:rPr>
                <w:rFonts w:ascii="宋体" w:cs="宋体"/>
                <w:color w:val="000000"/>
                <w:sz w:val="16"/>
                <w:szCs w:val="16"/>
              </w:rPr>
              <w:t>11.75</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p>
        </w:tc>
        <w:tc>
          <w:tcPr>
            <w:tcW w:w="749"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30240</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税金及附加费用</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textAlignment w:val="center"/>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369"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hAnsi="宋体" w:cs="宋体"/>
                <w:color w:val="000000"/>
                <w:kern w:val="0"/>
                <w:sz w:val="16"/>
                <w:szCs w:val="16"/>
              </w:rPr>
            </w:pP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p>
        </w:tc>
        <w:tc>
          <w:tcPr>
            <w:tcW w:w="749" w:type="dxa"/>
            <w:tcBorders>
              <w:top w:val="nil"/>
              <w:left w:val="nil"/>
              <w:bottom w:val="single" w:color="000000" w:sz="4" w:space="0"/>
              <w:right w:val="single" w:color="000000" w:sz="4" w:space="0"/>
            </w:tcBorders>
            <w:noWrap/>
            <w:tcMar>
              <w:top w:w="15" w:type="dxa"/>
              <w:left w:w="15" w:type="dxa"/>
              <w:right w:w="15" w:type="dxa"/>
            </w:tcMar>
          </w:tcPr>
          <w:p>
            <w:pPr>
              <w:widowControl/>
              <w:snapToGrid w:val="0"/>
              <w:spacing w:after="0" w:line="240" w:lineRule="auto"/>
              <w:jc w:val="right"/>
              <w:textAlignment w:val="center"/>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sz w:val="16"/>
                <w:szCs w:val="16"/>
              </w:rPr>
              <w:t>30299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sz w:val="16"/>
                <w:szCs w:val="16"/>
              </w:rPr>
              <w:t>其他商品和服务支出</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textAlignment w:val="center"/>
              <w:rPr>
                <w:rFonts w:ascii="宋体" w:cs="宋体"/>
                <w:color w:val="000000"/>
                <w:sz w:val="16"/>
                <w:szCs w:val="16"/>
              </w:rPr>
            </w:pPr>
            <w:r>
              <w:rPr>
                <w:rFonts w:hint="eastAsia" w:ascii="宋体" w:cs="宋体"/>
                <w:color w:val="000000"/>
                <w:sz w:val="16"/>
                <w:szCs w:val="16"/>
              </w:rPr>
              <w:t>8.82</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246"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hAnsi="宋体" w:cs="宋体"/>
                <w:color w:val="000000"/>
                <w:kern w:val="0"/>
                <w:sz w:val="16"/>
                <w:szCs w:val="16"/>
              </w:rPr>
              <w:t>人员经费合计</w:t>
            </w:r>
          </w:p>
        </w:tc>
        <w:tc>
          <w:tcPr>
            <w:tcW w:w="749"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cs="宋体"/>
                <w:color w:val="000000"/>
                <w:sz w:val="16"/>
                <w:szCs w:val="16"/>
              </w:rPr>
            </w:pPr>
            <w:r>
              <w:rPr>
                <w:rFonts w:hint="eastAsia" w:ascii="宋体" w:hAnsi="宋体" w:cs="宋体"/>
                <w:color w:val="000000"/>
                <w:sz w:val="16"/>
                <w:szCs w:val="16"/>
              </w:rPr>
              <w:t>475.30</w:t>
            </w:r>
          </w:p>
        </w:tc>
        <w:tc>
          <w:tcPr>
            <w:tcW w:w="5328"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63.64</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注：本表反映部门本年度一般公共预算财政拨款基本支出明细情况。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w:t>
            </w:r>
            <w:r>
              <w:pict>
                <v:group id="组合 52" o:spid="_x0000_s1059" o:spt="203" style="position:absolute;left:0pt;margin-left:-82.75pt;margin-top:-81.1pt;height:41.2pt;width:243.2pt;mso-position-vertical-relative:page;z-index:251680768;mso-width-relative:page;mso-height-relative:page;" coordorigin="4551,52615" coordsize="8546,1398203">
                  <o:lock v:ext="edit"/>
                  <v:rect id="矩形 13" o:spid="_x0000_s1060" o:spt="1" style="position:absolute;left:4551;top:52615;height:1175;width:8546;v-text-anchor:middle;" fillcolor="#96DA9D" filled="t" stroked="f" coordsize="21600,21600">
                    <v:path/>
                    <v:fill on="t" focussize="0,0"/>
                    <v:stroke on="f" weight="2pt"/>
                    <v:imagedata o:title=""/>
                    <o:lock v:ext="edit"/>
                  </v:rect>
                  <v:rect id="矩形 14" o:spid="_x0000_s1061"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07</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部门：</w:t>
            </w: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5.48</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5.00</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5.00</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0.48</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2.49</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2.42</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2.42</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0.07</w:t>
            </w: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注：本表反映部门本年度“三公”经费支出预决算情况。其中：预算数为“三公”经费年初预算数，决算数是包括当年一般公共预算财政拨款和以前年度结转资金安排的实际支出。</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w:t>
            </w:r>
            <w:r>
              <w:pict>
                <v:group id="组合 55" o:spid="_x0000_s1062" o:spt="203" style="position:absolute;left:0pt;margin-left:-80.9pt;margin-top:-81.1pt;height:41.2pt;width:243.2pt;mso-position-vertical-relative:page;z-index:251681792;mso-width-relative:page;mso-height-relative:page;" coordorigin="4551,52615" coordsize="8546,1398203">
                  <o:lock v:ext="edit"/>
                  <v:rect id="矩形 13" o:spid="_x0000_s1063" o:spt="1" style="position:absolute;left:4551;top:52615;height:1175;width:8546;v-text-anchor:middle;" fillcolor="#96DA9D" filled="t" stroked="f" coordsize="21600,21600">
                    <v:path/>
                    <v:fill on="t" focussize="0,0"/>
                    <v:stroke on="f" weight="2pt"/>
                    <v:imagedata o:title=""/>
                    <o:lock v:ext="edit"/>
                  </v:rect>
                  <v:rect id="矩形 14" o:spid="_x0000_s1064"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36"/>
                <w:szCs w:val="36"/>
              </w:rPr>
              <w:t>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08</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部门：</w:t>
            </w:r>
          </w:p>
        </w:tc>
        <w:tc>
          <w:tcPr>
            <w:tcW w:w="84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w:t>
            </w:r>
            <w:r>
              <w:rPr>
                <w:rFonts w:hint="eastAsia" w:asciiTheme="minorEastAsia" w:hAnsiTheme="minorEastAsia" w:eastAsiaTheme="minorEastAsia" w:cstheme="minorEastAsia"/>
                <w:szCs w:val="21"/>
              </w:rPr>
              <w:t>本部门本年度无相关收入（或支出、收支及结转结余等）情况，按要求空表列示。</w:t>
            </w:r>
          </w:p>
        </w:tc>
      </w:tr>
    </w:tbl>
    <w:p>
      <w:pPr>
        <w:widowControl/>
        <w:spacing w:after="0" w:line="560" w:lineRule="exact"/>
        <w:jc w:val="left"/>
        <w:rPr>
          <w:rFonts w:asciiTheme="minorEastAsia" w:hAnsiTheme="minorEastAsia" w:eastAsiaTheme="minorEastAsia" w:cstheme="minorEastAsia"/>
          <w:b/>
          <w:szCs w:val="21"/>
        </w:rPr>
        <w:sectPr>
          <w:pgSz w:w="11906" w:h="16838"/>
          <w:pgMar w:top="2098" w:right="1474" w:bottom="1984" w:left="1588" w:header="851" w:footer="992" w:gutter="0"/>
          <w:cols w:space="0" w:num="1"/>
          <w:docGrid w:type="lines" w:linePitch="312" w:charSpace="0"/>
        </w:sectPr>
      </w:pPr>
    </w:p>
    <w:tbl>
      <w:tblPr>
        <w:tblStyle w:val="12"/>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w:t>
            </w:r>
            <w:r>
              <w:pict>
                <v:group id="组合 58" o:spid="_x0000_s1065" o:spt="203" style="position:absolute;left:0pt;margin-left:-80.9pt;margin-top:-81.1pt;height:41.2pt;width:243.2pt;mso-position-vertical-relative:page;z-index:251682816;mso-width-relative:page;mso-height-relative:page;" coordorigin="4551,52615" coordsize="8546,1398203">
                  <o:lock v:ext="edit"/>
                  <v:rect id="矩形 13" o:spid="_x0000_s1066" o:spt="1" style="position:absolute;left:4551;top:52615;height:1175;width:8546;v-text-anchor:middle;" fillcolor="#96DA9D" filled="t" stroked="f" coordsize="21600,21600">
                    <v:path/>
                    <v:fill on="t" focussize="0,0"/>
                    <v:stroke on="f" weight="2pt"/>
                    <v:imagedata o:title=""/>
                    <o:lock v:ext="edit"/>
                  </v:rect>
                  <v:rect id="矩形 14" o:spid="_x0000_s1067"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09</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编制单位：</w:t>
            </w:r>
          </w:p>
        </w:tc>
        <w:tc>
          <w:tcPr>
            <w:tcW w:w="200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注：</w:t>
            </w:r>
            <w:r>
              <w:rPr>
                <w:rFonts w:hint="eastAsia" w:asciiTheme="minorEastAsia" w:hAnsiTheme="minorEastAsia" w:eastAsiaTheme="minorEastAsia" w:cstheme="minorEastAsia"/>
                <w:szCs w:val="21"/>
              </w:rPr>
              <w:t>本部门本年度无相关收入（或支出、收支及结转结余等）情况，按要求空表列示。</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w:t>
            </w:r>
            <w:r>
              <w:pict>
                <v:group id="组合 61" o:spid="_x0000_s1068" o:spt="203" style="position:absolute;left:0pt;margin-left:-80.9pt;margin-top:-81.1pt;height:41.2pt;width:243.2pt;mso-position-vertical-relative:page;z-index:251683840;mso-width-relative:page;mso-height-relative:page;" coordorigin="4551,52615" coordsize="8546,1398203">
                  <o:lock v:ext="edit"/>
                  <v:rect id="矩形 13" o:spid="_x0000_s1069" o:spt="1" style="position:absolute;left:4551;top:52615;height:1175;width:8546;v-text-anchor:middle;" fillcolor="#96DA9D" filled="t" stroked="f" coordsize="21600,21600">
                    <v:path/>
                    <v:fill on="t" focussize="0,0"/>
                    <v:stroke on="f" weight="2pt"/>
                    <v:imagedata o:title=""/>
                    <o:lock v:ext="edit"/>
                  </v:rect>
                  <v:rect id="矩形 14" o:spid="_x0000_s1070"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10</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编制单位：</w:t>
            </w: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w:t>
            </w:r>
            <w:r>
              <w:rPr>
                <w:rFonts w:hint="eastAsia" w:asciiTheme="minorEastAsia" w:hAnsiTheme="minorEastAsia" w:eastAsiaTheme="minorEastAsia" w:cstheme="minorEastAsia"/>
                <w:szCs w:val="21"/>
              </w:rPr>
              <w:t>本部门本年度无相关收入（或支出、收支及结转结余等）情况，按要求空表列示。</w:t>
            </w:r>
          </w:p>
        </w:tc>
      </w:tr>
    </w:tbl>
    <w:p>
      <w:pPr>
        <w:widowControl/>
        <w:spacing w:after="0" w:line="560" w:lineRule="exact"/>
        <w:jc w:val="left"/>
        <w:rPr>
          <w:rFonts w:ascii="仿宋_GB2312" w:hAnsi="宋体" w:eastAsia="仿宋_GB2312"/>
          <w:b/>
          <w:sz w:val="28"/>
          <w:szCs w:val="28"/>
          <w:highlight w:val="yellow"/>
        </w:rPr>
      </w:pPr>
    </w:p>
    <w:p/>
    <w:p/>
    <w:p/>
    <w:p/>
    <w:p>
      <w:pPr>
        <w:tabs>
          <w:tab w:val="left" w:pos="1086"/>
        </w:tabs>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r>
        <w:tab/>
      </w: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drawing>
          <wp:anchor distT="0" distB="0" distL="114300" distR="114300" simplePos="0" relativeHeight="251666432" behindDoc="1" locked="0" layoutInCell="1" allowOverlap="1">
            <wp:simplePos x="0" y="0"/>
            <wp:positionH relativeFrom="column">
              <wp:posOffset>-1009015</wp:posOffset>
            </wp:positionH>
            <wp:positionV relativeFrom="paragraph">
              <wp:posOffset>-1337945</wp:posOffset>
            </wp:positionV>
            <wp:extent cx="7550150" cy="10680065"/>
            <wp:effectExtent l="19050" t="0" r="0" b="0"/>
            <wp:wrapNone/>
            <wp:docPr id="47"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 descr="2"/>
                    <pic:cNvPicPr>
                      <a:picLocks noChangeAspect="1" noChangeArrowheads="1"/>
                    </pic:cNvPicPr>
                  </pic:nvPicPr>
                  <pic:blipFill>
                    <a:blip r:embed="rId7"/>
                    <a:srcRect/>
                    <a:stretch>
                      <a:fillRect/>
                    </a:stretch>
                  </pic:blipFill>
                  <pic:spPr>
                    <a:xfrm>
                      <a:off x="0" y="0"/>
                      <a:ext cx="7550150" cy="10680065"/>
                    </a:xfrm>
                    <a:prstGeom prst="rect">
                      <a:avLst/>
                    </a:prstGeom>
                    <a:noFill/>
                    <a:ln w="9525">
                      <a:noFill/>
                      <a:miter lim="800000"/>
                      <a:headEnd/>
                      <a:tailEnd/>
                    </a:ln>
                  </pic:spPr>
                </pic:pic>
              </a:graphicData>
            </a:graphic>
          </wp:anchor>
        </w:drawing>
      </w:r>
      <w:r>
        <w:pict>
          <v:shape id="文本框 5" o:spid="_x0000_s1072" o:spt="202" type="#_x0000_t202" style="position:absolute;left:0pt;margin-left:-78.7pt;margin-top:232.8pt;height:159.1pt;width:596.2pt;z-index:251665408;mso-width-relative:page;mso-height-relative:page;" filled="f" stroked="f" coordsize="21600,21600">
            <v:path/>
            <v:fill on="f" focussize="0,0"/>
            <v:stroke on="f" weight="0.5pt" joinstyle="miter"/>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第三部分</w:t>
                  </w:r>
                </w:p>
                <w:p>
                  <w:pPr>
                    <w:widowControl/>
                    <w:spacing w:line="1200" w:lineRule="exact"/>
                    <w:jc w:val="center"/>
                    <w:rPr>
                      <w:color w:val="FDEFBE"/>
                      <w:sz w:val="96"/>
                      <w:szCs w:val="96"/>
                    </w:rPr>
                  </w:pPr>
                  <w:r>
                    <w:rPr>
                      <w:rFonts w:hint="eastAsia" w:ascii="黑体" w:hAnsi="宋体" w:eastAsia="黑体"/>
                      <w:color w:val="FDEFBE"/>
                      <w:sz w:val="96"/>
                      <w:szCs w:val="96"/>
                    </w:rPr>
                    <w:t>部门决算情况说明</w:t>
                  </w:r>
                </w:p>
              </w:txbxContent>
            </v:textbox>
          </v:shape>
        </w:pict>
      </w: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w:t>
      </w:r>
      <w:r>
        <w:pict>
          <v:group id="组合 18" o:spid="_x0000_s1073" o:spt="203" style="position:absolute;left:0pt;margin-left:-79.5pt;margin-top:29.3pt;height:43.95pt;width:301.85pt;mso-position-vertical-relative:page;z-index:251692032;mso-width-relative:page;mso-height-relative:page;" coordorigin="4551,52615" coordsize="8546,1398203">
            <o:lock v:ext="edit"/>
            <v:rect id="矩形 13" o:spid="_x0000_s1074" o:spt="1" style="position:absolute;left:4551;top:52615;height:1175;width:8546;v-text-anchor:middle;" fillcolor="#96DA9D" filled="t" stroked="f" coordsize="21600,21600">
              <v:path/>
              <v:fill on="t" focussize="0,0"/>
              <v:stroke on="f" weight="2pt"/>
              <v:imagedata o:title=""/>
              <o:lock v:ext="edit"/>
            </v:rect>
            <v:rect id="矩形 14" o:spid="_x0000_s1075"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黑体" w:hAnsi="Cambria" w:eastAsia="黑体" w:cs="黑体"/>
          <w:b w:val="0"/>
          <w:bCs w:val="0"/>
          <w:kern w:val="0"/>
        </w:rPr>
        <w:t>出</w:t>
      </w:r>
      <w:r>
        <w:rPr>
          <w:rFonts w:hint="eastAsia" w:ascii="黑体" w:eastAsia="黑体"/>
          <w:b w:val="0"/>
          <w:bCs w:val="0"/>
        </w:rPr>
        <w:t>决算总体情况说明</w:t>
      </w:r>
    </w:p>
    <w:p>
      <w:pPr>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rPr>
        <w:t>本部门2018年度收入总计（含结转和结余）538.93万元，其中：财政拨款收入538.93万元。本部门2018年度支出总计（含结转和结余）538.93万元。比2017年决算增加146.01万元，增长37.16%，原因是需要支出项目增加。支出总计538.93万元。比2017年决算增加146.01万元，增长37.16%，原因是需要支出项目增加。</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黑体" w:eastAsia="黑体"/>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年度本年收入合计538.93万元，其中：财政拨款收入538.93万元，占100</w:t>
      </w:r>
      <w:r>
        <w:rPr>
          <w:rFonts w:ascii="仿宋_GB2312" w:eastAsia="仿宋_GB2312" w:cs="DengXian-Regular"/>
          <w:sz w:val="32"/>
          <w:szCs w:val="32"/>
        </w:rPr>
        <w:t>%</w:t>
      </w:r>
      <w:r>
        <w:rPr>
          <w:rFonts w:hint="eastAsia" w:ascii="仿宋_GB2312" w:eastAsia="仿宋_GB2312" w:cs="DengXian-Regular"/>
          <w:sz w:val="32"/>
          <w:szCs w:val="32"/>
        </w:rPr>
        <w:t>。事业收入0万元，占0</w:t>
      </w:r>
      <w:r>
        <w:rPr>
          <w:rFonts w:ascii="仿宋_GB2312" w:eastAsia="仿宋_GB2312" w:cs="DengXian-Regular"/>
          <w:sz w:val="32"/>
          <w:szCs w:val="32"/>
        </w:rPr>
        <w:t>%</w:t>
      </w:r>
      <w:r>
        <w:rPr>
          <w:rFonts w:hint="eastAsia" w:ascii="仿宋_GB2312" w:eastAsia="仿宋_GB2312" w:cs="DengXian-Regular"/>
          <w:sz w:val="32"/>
          <w:szCs w:val="32"/>
        </w:rPr>
        <w:t>；经营收入0万元，占0</w:t>
      </w:r>
      <w:r>
        <w:rPr>
          <w:rFonts w:ascii="仿宋_GB2312" w:eastAsia="仿宋_GB2312" w:cs="DengXian-Regular"/>
          <w:sz w:val="32"/>
          <w:szCs w:val="32"/>
        </w:rPr>
        <w:t>%</w:t>
      </w:r>
      <w:r>
        <w:rPr>
          <w:rFonts w:hint="eastAsia" w:ascii="仿宋_GB2312" w:eastAsia="仿宋_GB2312" w:cs="DengXian-Regular"/>
          <w:sz w:val="32"/>
          <w:szCs w:val="32"/>
        </w:rPr>
        <w:t>；其他收入0万元，占0</w:t>
      </w:r>
      <w:r>
        <w:rPr>
          <w:rFonts w:ascii="仿宋_GB2312" w:eastAsia="仿宋_GB2312" w:cs="DengXian-Regular"/>
          <w:sz w:val="32"/>
          <w:szCs w:val="32"/>
        </w:rPr>
        <w:t>%</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年度本年支出合计538.93万元，其中：基本支出538.93万元，占100</w:t>
      </w:r>
      <w:r>
        <w:rPr>
          <w:rFonts w:ascii="仿宋_GB2312" w:eastAsia="仿宋_GB2312" w:cs="DengXian-Regular"/>
          <w:sz w:val="32"/>
          <w:szCs w:val="32"/>
        </w:rPr>
        <w:t>%</w:t>
      </w:r>
      <w:r>
        <w:rPr>
          <w:rFonts w:hint="eastAsia" w:ascii="仿宋_GB2312" w:eastAsia="仿宋_GB2312" w:cs="DengXian-Regular"/>
          <w:sz w:val="32"/>
          <w:szCs w:val="32"/>
        </w:rPr>
        <w:t>。项目支出0万元，占0</w:t>
      </w:r>
      <w:r>
        <w:rPr>
          <w:rFonts w:ascii="仿宋_GB2312" w:eastAsia="仿宋_GB2312" w:cs="DengXian-Regular"/>
          <w:sz w:val="32"/>
          <w:szCs w:val="32"/>
        </w:rPr>
        <w:t>%</w:t>
      </w:r>
      <w:r>
        <w:rPr>
          <w:rFonts w:hint="eastAsia" w:ascii="仿宋_GB2312" w:eastAsia="仿宋_GB2312" w:cs="DengXian-Regular"/>
          <w:sz w:val="32"/>
          <w:szCs w:val="32"/>
        </w:rPr>
        <w:t>；经营支出0万元，占0</w:t>
      </w:r>
      <w:r>
        <w:rPr>
          <w:rFonts w:ascii="仿宋_GB2312" w:eastAsia="仿宋_GB2312" w:cs="DengXian-Regular"/>
          <w:sz w:val="32"/>
          <w:szCs w:val="32"/>
        </w:rPr>
        <w:t>%</w:t>
      </w:r>
      <w:r>
        <w:rPr>
          <w:rFonts w:hint="eastAsia" w:ascii="仿宋_GB2312" w:eastAsia="仿宋_GB2312" w:cs="DengXian-Regular"/>
          <w:sz w:val="32"/>
          <w:szCs w:val="32"/>
        </w:rPr>
        <w:t>。</w:t>
      </w:r>
    </w:p>
    <w:p>
      <w:pPr>
        <w:adjustRightInd w:val="0"/>
        <w:snapToGrid w:val="0"/>
        <w:spacing w:after="0" w:line="580" w:lineRule="exact"/>
        <w:ind w:firstLine="420" w:firstLineChars="200"/>
        <w:rPr>
          <w:rFonts w:ascii="黑体" w:eastAsia="黑体"/>
        </w:rPr>
      </w:pPr>
      <w:r>
        <w:pict>
          <v:group id="组合 70" o:spid="_x0000_s1082" o:spt="203" style="position:absolute;left:0pt;margin-left:-79.5pt;margin-top:29.3pt;height:43.95pt;width:301.85pt;mso-position-vertical-relative:page;z-index:251684864;mso-width-relative:page;mso-height-relative:page;" coordorigin="4551,52615" coordsize="8546,1398203">
            <o:lock v:ext="edit"/>
            <v:rect id="矩形 13" o:spid="_x0000_s1083" o:spt="1" style="position:absolute;left:4551;top:52615;height:1175;width:8546;v-text-anchor:middle;" fillcolor="#96DA9D" filled="t" stroked="f" coordsize="21600,21600">
              <v:path/>
              <v:fill on="t" focussize="0,0"/>
              <v:stroke on="f" weight="2pt"/>
              <v:imagedata o:title=""/>
              <o:lock v:ext="edit"/>
            </v:rect>
            <v:rect id="矩形 14" o:spid="_x0000_s1084"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年度形成的财政拨款收支均为一般公共预算财政拨款，其中一般公共预算财政拨款本年收入538.93万元，</w:t>
      </w:r>
      <w:r>
        <w:rPr>
          <w:rFonts w:hint="eastAsia" w:ascii="仿宋_GB2312" w:hAnsi="仿宋_GB2312" w:eastAsia="仿宋_GB2312" w:cs="仿宋_GB2312"/>
          <w:sz w:val="32"/>
          <w:szCs w:val="32"/>
        </w:rPr>
        <w:t>政府性基金预算财政拨款</w:t>
      </w:r>
      <w:r>
        <w:rPr>
          <w:rFonts w:hint="eastAsia" w:ascii="仿宋_GB2312" w:eastAsia="仿宋_GB2312" w:cs="DengXian-Regular"/>
          <w:sz w:val="32"/>
          <w:szCs w:val="32"/>
        </w:rPr>
        <w:t>本年收入</w:t>
      </w:r>
      <w:r>
        <w:rPr>
          <w:rFonts w:hint="eastAsia" w:ascii="仿宋_GB2312" w:hAnsi="仿宋_GB2312" w:eastAsia="仿宋_GB2312" w:cs="仿宋_GB2312"/>
          <w:sz w:val="32"/>
          <w:szCs w:val="32"/>
        </w:rPr>
        <w:t>0万元</w:t>
      </w:r>
      <w:r>
        <w:rPr>
          <w:rFonts w:hint="eastAsia" w:ascii="仿宋_GB2312" w:eastAsia="仿宋_GB2312" w:cs="DengXian-Regular"/>
          <w:sz w:val="32"/>
          <w:szCs w:val="32"/>
        </w:rPr>
        <w:t>；一般公共预算财政拨款本年支出538.93万元，</w:t>
      </w:r>
      <w:r>
        <w:rPr>
          <w:rFonts w:hint="eastAsia" w:ascii="仿宋_GB2312" w:hAnsi="仿宋_GB2312" w:eastAsia="仿宋_GB2312" w:cs="仿宋_GB2312"/>
          <w:sz w:val="32"/>
          <w:szCs w:val="32"/>
        </w:rPr>
        <w:t>政府性基金预算财政拨款</w:t>
      </w:r>
      <w:r>
        <w:rPr>
          <w:rFonts w:hint="eastAsia" w:ascii="仿宋_GB2312" w:eastAsia="仿宋_GB2312" w:cs="DengXian-Regular"/>
          <w:sz w:val="32"/>
          <w:szCs w:val="32"/>
        </w:rPr>
        <w:t>本年支出</w:t>
      </w:r>
      <w:r>
        <w:rPr>
          <w:rFonts w:hint="eastAsia" w:ascii="仿宋_GB2312" w:hAnsi="仿宋_GB2312" w:eastAsia="仿宋_GB2312" w:cs="仿宋_GB2312"/>
          <w:sz w:val="32"/>
          <w:szCs w:val="32"/>
        </w:rPr>
        <w:t>0万元</w:t>
      </w:r>
      <w:r>
        <w:rPr>
          <w:rFonts w:hint="eastAsia" w:ascii="仿宋_GB2312" w:eastAsia="仿宋_GB2312" w:cs="DengXian-Regular"/>
          <w:sz w:val="32"/>
          <w:szCs w:val="32"/>
        </w:rPr>
        <w:t>。</w: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2018年度财政拨款支出年初预算数总计317.06万元，其中：一般公共预算财政拨款317.06万元、政府性基金预算财政拨款 0万元、年末财政拨款结转和结余0元。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财政拨款支出比2018年度财政拨款支出预算数增加了221.87万元，增长了69.98%。其中：一般公共预算财政拨款增加了221.87万元，增长了69.98%、政府性基金预算财政拨款减少了0万元，减少了0 %，年末财政拨款结转和结余减少了0万元，减少了0%。</w:t>
      </w:r>
    </w:p>
    <w:p>
      <w:pPr>
        <w:ind w:firstLine="640" w:firstLineChars="200"/>
        <w:rPr>
          <w:rFonts w:ascii="仿宋_GB2312" w:eastAsia="仿宋_GB2312" w:cs="DengXian-Regular"/>
          <w:sz w:val="32"/>
          <w:szCs w:val="32"/>
          <w:highlight w:val="yellow"/>
        </w:rPr>
      </w:pPr>
      <w:r>
        <w:rPr>
          <w:rFonts w:hint="eastAsia" w:ascii="仿宋_GB2312" w:hAnsi="仿宋_GB2312" w:eastAsia="仿宋_GB2312" w:cs="仿宋_GB2312"/>
          <w:sz w:val="32"/>
          <w:szCs w:val="32"/>
        </w:rPr>
        <w:t>增支原因：工资调标补发和增加对农村补助支出。</w:t>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楷体_GB2312" w:eastAsia="楷体_GB2312" w:cs="DengXian-Bold"/>
          <w:b/>
          <w:bCs/>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年度财政拨款支出538.93万元，主要用于以下方面：一般公共服务支出331.86万元，占61.58</w:t>
      </w:r>
      <w:r>
        <w:rPr>
          <w:rFonts w:ascii="仿宋_GB2312" w:eastAsia="仿宋_GB2312" w:cs="DengXian-Regular"/>
          <w:sz w:val="32"/>
          <w:szCs w:val="32"/>
        </w:rPr>
        <w:t>%</w:t>
      </w:r>
      <w:r>
        <w:rPr>
          <w:rFonts w:hint="eastAsia" w:ascii="仿宋_GB2312" w:eastAsia="仿宋_GB2312" w:cs="DengXian-Regular"/>
          <w:sz w:val="32"/>
          <w:szCs w:val="32"/>
        </w:rPr>
        <w:t>；社会保障和就业（类）支出125.04万元，占23.20</w:t>
      </w:r>
      <w:r>
        <w:rPr>
          <w:rFonts w:ascii="仿宋_GB2312" w:eastAsia="仿宋_GB2312" w:cs="DengXian-Regular"/>
          <w:sz w:val="32"/>
          <w:szCs w:val="32"/>
        </w:rPr>
        <w:t>%</w:t>
      </w:r>
      <w:r>
        <w:rPr>
          <w:rFonts w:hint="eastAsia" w:ascii="仿宋_GB2312" w:eastAsia="仿宋_GB2312" w:cs="DengXian-Regular"/>
          <w:sz w:val="32"/>
          <w:szCs w:val="32"/>
        </w:rPr>
        <w:t>；农林水支出82.03万元，占15.22</w:t>
      </w:r>
      <w:r>
        <w:rPr>
          <w:rFonts w:ascii="仿宋_GB2312" w:eastAsia="仿宋_GB2312" w:cs="DengXian-Regular"/>
          <w:sz w:val="32"/>
          <w:szCs w:val="32"/>
        </w:rPr>
        <w:t>%</w:t>
      </w:r>
      <w:r>
        <w:rPr>
          <w:rFonts w:hint="eastAsia" w:ascii="仿宋_GB2312" w:eastAsia="仿宋_GB2312" w:cs="DengXian-Regular"/>
          <w:sz w:val="32"/>
          <w:szCs w:val="32"/>
        </w:rPr>
        <w:t>。</w:t>
      </w:r>
    </w:p>
    <w:p>
      <w:pPr>
        <w:adjustRightInd w:val="0"/>
        <w:snapToGrid w:val="0"/>
        <w:spacing w:after="0" w:line="580" w:lineRule="exact"/>
        <w:ind w:left="420" w:leftChars="200"/>
        <w:rPr>
          <w:rFonts w:ascii="楷体_GB2312" w:eastAsia="楷体_GB2312" w:cs="DengXian-Bold"/>
          <w:b/>
          <w:bCs/>
          <w:sz w:val="32"/>
          <w:szCs w:val="32"/>
        </w:rPr>
      </w:pPr>
      <w:r>
        <w:pict>
          <v:group id="组合 79" o:spid="_x0000_s1100" o:spt="203" style="position:absolute;left:0pt;margin-left:-79.5pt;margin-top:29.3pt;height:43.95pt;width:301.85pt;mso-position-vertical-relative:page;z-index:251685888;mso-width-relative:page;mso-height-relative:page;" coordorigin="4551,52615" coordsize="8546,1398203">
            <o:lock v:ext="edit"/>
            <v:rect id="矩形 13" o:spid="_x0000_s1101" o:spt="1" style="position:absolute;left:4551;top:52615;height:1175;width:8546;v-text-anchor:middle;" fillcolor="#96DA9D" filled="t" stroked="f" coordsize="21600,21600">
              <v:path/>
              <v:fill on="t" focussize="0,0"/>
              <v:stroke on="f" weight="2pt"/>
              <v:imagedata o:title=""/>
              <o:lock v:ext="edit"/>
            </v:rect>
            <v:rect id="矩形 14" o:spid="_x0000_s1102"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一般公共预算财政拨款基本支出538.93万元，其中：人员经费475.30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63.64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五、一般公共预算财政拨款“三公”经费支出决算情况说明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年度“三公”经费支出共计2.42万元，</w:t>
      </w:r>
      <w:r>
        <w:rPr>
          <w:rFonts w:hint="eastAsia" w:ascii="仿宋_GB2312" w:eastAsia="仿宋_GB2312" w:cs="DengXian-Regular"/>
          <w:b/>
          <w:bCs/>
          <w:sz w:val="32"/>
          <w:szCs w:val="32"/>
        </w:rPr>
        <w:t>较年初预算减少3.06万元，降低55.84</w:t>
      </w:r>
      <w:r>
        <w:rPr>
          <w:rFonts w:ascii="仿宋_GB2312" w:eastAsia="仿宋_GB2312" w:cs="DengXian-Regular"/>
          <w:b/>
          <w:bCs/>
          <w:sz w:val="32"/>
          <w:szCs w:val="32"/>
        </w:rPr>
        <w:t>%</w:t>
      </w:r>
      <w:r>
        <w:rPr>
          <w:rFonts w:hint="eastAsia" w:ascii="仿宋_GB2312" w:eastAsia="仿宋_GB2312" w:cs="DengXian-Regular"/>
          <w:b/>
          <w:bCs/>
          <w:sz w:val="32"/>
          <w:szCs w:val="32"/>
        </w:rPr>
        <w:t>，</w:t>
      </w:r>
      <w:r>
        <w:rPr>
          <w:rFonts w:hint="eastAsia" w:ascii="仿宋_GB2312" w:eastAsia="仿宋_GB2312" w:cs="DengXian-Regular"/>
          <w:sz w:val="32"/>
          <w:szCs w:val="32"/>
        </w:rPr>
        <w:t>主要是认真贯彻落实中央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精神和厉行节约要求，从严控制“三公”经费开支，全年实际支出比预算有所节约。具体情况如下：</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w:t>
      </w:r>
      <w:r>
        <w:pict>
          <v:group id="_x0000_s1106" o:spid="_x0000_s1106" o:spt="203" style="position:absolute;left:0pt;margin-left:-79.5pt;margin-top:29.3pt;height:43.95pt;width:301.85pt;mso-position-vertical-relative:page;z-index:251686912;mso-width-relative:page;mso-height-relative:page;" coordorigin="4551,52615" coordsize="8546,1398203">
            <o:lock v:ext="edit"/>
            <v:rect id="矩形 13" o:spid="_x0000_s1107" o:spt="1" style="position:absolute;left:4551;top:52615;height:1175;width:8546;v-text-anchor:middle;" fillcolor="#96DA9D" filled="t" stroked="f" coordsize="21600,21600">
              <v:path/>
              <v:fill on="t" focussize="0,0"/>
              <v:stroke on="f" weight="2pt"/>
              <v:imagedata o:title=""/>
              <o:lock v:ext="edit"/>
            </v:rect>
            <v:rect id="矩形 14" o:spid="_x0000_s1108"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楷体_GB2312" w:eastAsia="楷体_GB2312" w:cs="DengXian-Bold"/>
          <w:b/>
          <w:bCs/>
          <w:sz w:val="32"/>
          <w:szCs w:val="32"/>
        </w:rPr>
        <w:t>一）因公出国（境）费支出0万元。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年度因公出国（境）团组0个、共0人</w:t>
      </w:r>
      <w:r>
        <w:rPr>
          <w:rFonts w:ascii="仿宋_GB2312" w:eastAsia="仿宋_GB2312" w:cs="DengXian-Regular"/>
          <w:sz w:val="32"/>
          <w:szCs w:val="32"/>
        </w:rPr>
        <w:t>/</w:t>
      </w:r>
      <w:r>
        <w:rPr>
          <w:rFonts w:hint="eastAsia" w:ascii="仿宋_GB2312" w:eastAsia="仿宋_GB2312" w:cs="DengXian-Regular"/>
          <w:sz w:val="32"/>
          <w:szCs w:val="32"/>
        </w:rPr>
        <w:t>参加其他单位组织的因公出国（境）团组0个、共0人</w:t>
      </w:r>
      <w:r>
        <w:rPr>
          <w:rFonts w:ascii="仿宋_GB2312" w:eastAsia="仿宋_GB2312" w:cs="DengXian-Regular"/>
          <w:sz w:val="32"/>
          <w:szCs w:val="32"/>
        </w:rPr>
        <w:t>/</w:t>
      </w:r>
      <w:r>
        <w:rPr>
          <w:rFonts w:hint="eastAsia" w:ascii="仿宋_GB2312" w:eastAsia="仿宋_GB2312" w:cs="DengXian-Regular"/>
          <w:sz w:val="32"/>
          <w:szCs w:val="32"/>
        </w:rPr>
        <w:t>无本单位组织的出国（境）团组。</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未发生“因公出国（境）费”经费支出。</w:t>
      </w:r>
    </w:p>
    <w:p>
      <w:pPr>
        <w:adjustRightInd w:val="0"/>
        <w:snapToGrid w:val="0"/>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（二）公务用车购置及运行维护费支出2.42万元。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年度公务用车购置及运行维护费较年初预算减少2.58万元，降低51.60</w:t>
      </w:r>
      <w:r>
        <w:rPr>
          <w:rFonts w:ascii="仿宋_GB2312" w:eastAsia="仿宋_GB2312" w:cs="DengXian-Regular"/>
          <w:sz w:val="32"/>
          <w:szCs w:val="32"/>
        </w:rPr>
        <w:t>%</w:t>
      </w:r>
      <w:r>
        <w:rPr>
          <w:rFonts w:hint="eastAsia" w:ascii="仿宋_GB2312" w:eastAsia="仿宋_GB2312" w:cs="DengXian-Regular"/>
          <w:sz w:val="32"/>
          <w:szCs w:val="32"/>
        </w:rPr>
        <w:t>，主要是认真贯彻落实中央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精神和厉行节约要求，从严控制“公务用车购置及运行维护费”经费开支，全年实际支出比预算有所节约。</w:t>
      </w:r>
      <w:r>
        <w:rPr>
          <w:rFonts w:hint="eastAsia" w:ascii="仿宋_GB2312" w:eastAsia="仿宋_GB2312" w:cs="DengXian-Bold"/>
          <w:b/>
          <w:bCs/>
          <w:sz w:val="32"/>
          <w:szCs w:val="32"/>
        </w:rPr>
        <w:t>其中：</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公务用车购置费：</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年度公务用车购置量0辆，发生“公务用车购置”经费支出0万元。</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color w:val="000000"/>
          <w:sz w:val="32"/>
          <w:szCs w:val="32"/>
        </w:rPr>
        <w:t>未发生“公务用车购置”经费支出。</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年度单位公务用车保有量1辆。公车运行维护费支出较年初预算减少2.58万元，降低51.60</w:t>
      </w:r>
      <w:r>
        <w:rPr>
          <w:rFonts w:ascii="仿宋_GB2312" w:eastAsia="仿宋_GB2312" w:cs="DengXian-Regular"/>
          <w:sz w:val="32"/>
          <w:szCs w:val="32"/>
        </w:rPr>
        <w:t>%</w:t>
      </w:r>
      <w:r>
        <w:rPr>
          <w:rFonts w:hint="eastAsia" w:ascii="仿宋_GB2312" w:eastAsia="仿宋_GB2312" w:cs="DengXian-Regular"/>
          <w:sz w:val="32"/>
          <w:szCs w:val="32"/>
        </w:rPr>
        <w:t>，主要是认真贯彻落实中央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精神和厉行节约要求，从严控制“公务用车运行维护费”经费开支。</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（三）公务接待费支出0.07万元。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年度公务接待共1批次、4人次。</w:t>
      </w:r>
      <w:r>
        <w:pict>
          <v:group id="_x0000_s1109" o:spid="_x0000_s1109" o:spt="203" style="position:absolute;left:0pt;margin-left:-79.5pt;margin-top:29.3pt;height:43.95pt;width:301.85pt;mso-position-vertical-relative:page;z-index:251687936;mso-width-relative:page;mso-height-relative:page;" coordorigin="4551,52615" coordsize="8546,1398203">
            <o:lock v:ext="edit"/>
            <v:rect id="矩形 13" o:spid="_x0000_s1110" o:spt="1" style="position:absolute;left:4551;top:52615;height:1175;width:8546;v-text-anchor:middle;" fillcolor="#96DA9D" filled="t" stroked="f" coordsize="21600,21600">
              <v:path/>
              <v:fill on="t" focussize="0,0"/>
              <v:stroke on="f" weight="2pt"/>
              <v:imagedata o:title=""/>
              <o:lock v:ext="edit"/>
            </v:rect>
            <v:rect id="矩形 14" o:spid="_x0000_s1111"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仿宋_GB2312" w:eastAsia="仿宋_GB2312" w:cs="DengXian-Regular"/>
          <w:sz w:val="32"/>
          <w:szCs w:val="32"/>
        </w:rPr>
        <w:t>公务接待费支出较年初预算减少0.41万元，降低85.42</w:t>
      </w:r>
      <w:r>
        <w:rPr>
          <w:rFonts w:ascii="仿宋_GB2312" w:eastAsia="仿宋_GB2312" w:cs="DengXian-Regular"/>
          <w:sz w:val="32"/>
          <w:szCs w:val="32"/>
        </w:rPr>
        <w:t>%</w:t>
      </w:r>
      <w:r>
        <w:rPr>
          <w:rFonts w:hint="eastAsia" w:ascii="仿宋_GB2312" w:eastAsia="仿宋_GB2312" w:cs="DengXian-Regular"/>
          <w:sz w:val="32"/>
          <w:szCs w:val="32"/>
        </w:rPr>
        <w:t>，主要是认真贯彻落实中央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w:t>
      </w:r>
      <w:r>
        <w:rPr>
          <w:rFonts w:hint="eastAsia" w:ascii="仿宋_GB2312" w:hAnsi="仿宋_GB2312" w:eastAsia="仿宋_GB2312" w:cs="仿宋_GB2312"/>
          <w:sz w:val="32"/>
          <w:szCs w:val="32"/>
        </w:rPr>
        <w:t>公务接待费</w:t>
      </w:r>
      <w:r>
        <w:rPr>
          <w:rFonts w:hint="eastAsia" w:ascii="仿宋_GB2312" w:eastAsia="仿宋_GB2312" w:cs="DengXian-Regular"/>
          <w:sz w:val="32"/>
          <w:szCs w:val="32"/>
        </w:rPr>
        <w:t>”经费开支，全年实际支出比预算有所节约。</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ind w:firstLine="640" w:firstLineChars="200"/>
        <w:rPr>
          <w:rFonts w:ascii="仿宋_GB2312" w:eastAsia="仿宋_GB2312" w:cs="DengXian-Regular"/>
          <w:sz w:val="32"/>
          <w:szCs w:val="32"/>
        </w:rPr>
      </w:pPr>
      <w:r>
        <w:rPr>
          <w:rFonts w:hint="eastAsia" w:ascii="仿宋_GB2312" w:eastAsia="仿宋_GB2312"/>
          <w:sz w:val="32"/>
          <w:szCs w:val="32"/>
        </w:rPr>
        <w:t>我单位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numPr>
          <w:ilvl w:val="0"/>
          <w:numId w:val="2"/>
        </w:num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项目绩效自评结果。</w:t>
      </w:r>
    </w:p>
    <w:p>
      <w:pPr>
        <w:adjustRightInd w:val="0"/>
        <w:snapToGrid w:val="0"/>
        <w:spacing w:after="0" w:line="580" w:lineRule="exact"/>
        <w:ind w:firstLine="960" w:firstLineChars="300"/>
        <w:rPr>
          <w:rFonts w:ascii="仿宋_GB2312" w:eastAsia="仿宋_GB2312" w:cs="DengXian-Regular"/>
          <w:sz w:val="32"/>
          <w:szCs w:val="32"/>
        </w:rPr>
      </w:pPr>
      <w:r>
        <w:rPr>
          <w:rFonts w:hint="eastAsia" w:ascii="仿宋_GB2312" w:eastAsia="仿宋_GB2312" w:cs="DengXian-Regular"/>
          <w:sz w:val="32"/>
          <w:szCs w:val="32"/>
        </w:rPr>
        <w:t>无</w:t>
      </w:r>
    </w:p>
    <w:p>
      <w:pPr>
        <w:numPr>
          <w:ilvl w:val="0"/>
          <w:numId w:val="2"/>
        </w:num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重点项目绩效评价结果。</w:t>
      </w:r>
    </w:p>
    <w:p>
      <w:pPr>
        <w:adjustRightInd w:val="0"/>
        <w:snapToGrid w:val="0"/>
        <w:spacing w:after="0" w:line="580" w:lineRule="exact"/>
        <w:ind w:left="420" w:leftChars="200" w:firstLine="640" w:firstLineChars="200"/>
        <w:rPr>
          <w:rFonts w:ascii="仿宋_GB2312" w:eastAsia="仿宋_GB2312" w:cs="DengXian-Regular"/>
          <w:sz w:val="32"/>
          <w:szCs w:val="32"/>
        </w:rPr>
      </w:pPr>
      <w:r>
        <w:rPr>
          <w:rFonts w:hint="eastAsia" w:ascii="仿宋_GB2312" w:eastAsia="仿宋_GB2312" w:cs="DengXian-Regular"/>
          <w:sz w:val="32"/>
          <w:szCs w:val="32"/>
        </w:rPr>
        <w:t>无</w:t>
      </w:r>
    </w:p>
    <w:p>
      <w:pPr>
        <w:pStyle w:val="3"/>
        <w:spacing w:before="0" w:after="0" w:line="560" w:lineRule="atLeast"/>
        <w:rPr>
          <w:rFonts w:ascii="黑体" w:eastAsia="黑体"/>
          <w:b w:val="0"/>
          <w:bCs w:val="0"/>
        </w:rPr>
      </w:pPr>
      <w:r>
        <w:rPr>
          <w:rFonts w:hint="eastAsia" w:ascii="黑体" w:eastAsia="黑体"/>
          <w:b w:val="0"/>
          <w:bCs w:val="0"/>
        </w:rPr>
        <w:t>七、其他重要事项的说明</w:t>
      </w:r>
    </w:p>
    <w:p>
      <w:pPr>
        <w:pStyle w:val="4"/>
        <w:spacing w:before="0" w:after="0" w:line="560" w:lineRule="atLeast"/>
        <w:ind w:firstLine="643" w:firstLineChars="200"/>
        <w:rPr>
          <w:rFonts w:ascii="楷体_GB2312" w:eastAsia="楷体_GB2312" w:cs="DengXian-Bold"/>
        </w:rPr>
      </w:pPr>
      <w:r>
        <w:rPr>
          <w:rFonts w:hint="eastAsia" w:ascii="楷体_GB2312" w:eastAsia="楷体_GB2312" w:cs="DengXian-Bold"/>
        </w:rPr>
        <w:t>（一）机关运行经费情况</w:t>
      </w:r>
    </w:p>
    <w:p>
      <w:pPr>
        <w:spacing w:line="560" w:lineRule="atLeast"/>
        <w:ind w:firstLine="640" w:firstLineChars="200"/>
        <w:rPr>
          <w:rFonts w:eastAsia="仿宋_GB2312"/>
        </w:rPr>
      </w:pPr>
      <w:r>
        <w:rPr>
          <w:rFonts w:hint="eastAsia" w:ascii="仿宋_GB2312" w:hAnsi="仿宋_GB2312" w:eastAsia="仿宋_GB2312" w:cs="仿宋_GB2312"/>
          <w:sz w:val="32"/>
          <w:szCs w:val="32"/>
        </w:rPr>
        <w:t>2018年度公用经费总支出63.64万元，比年初预算增加37.15万元，增长140.00%。其中办公费18.67万元、邮电费7.66万元、培训费2.37万元、公务接待费0.07万元、公务用车运行维护费2.42万元、其他费用32.45万元等。主要是公用经费支出增加。</w:t>
      </w:r>
    </w:p>
    <w:p>
      <w:pPr>
        <w:pStyle w:val="4"/>
        <w:spacing w:before="0" w:after="0" w:line="560" w:lineRule="atLeast"/>
        <w:ind w:firstLine="643" w:firstLineChars="200"/>
        <w:rPr>
          <w:rFonts w:ascii="楷体_GB2312" w:eastAsia="楷体_GB2312" w:cs="DengXian-Bold"/>
        </w:rPr>
      </w:pPr>
      <w:r>
        <w:rPr>
          <w:rFonts w:hint="eastAsia" w:ascii="楷体_GB2312" w:eastAsia="楷体_GB2312" w:cs="DengXian-Bold"/>
        </w:rPr>
        <w:t>（二）政府采购情况</w:t>
      </w:r>
    </w:p>
    <w:p>
      <w:pPr>
        <w:pStyle w:val="4"/>
        <w:spacing w:before="0" w:after="0" w:line="560" w:lineRule="atLeast"/>
        <w:ind w:firstLine="640" w:firstLineChars="200"/>
        <w:rPr>
          <w:rFonts w:ascii="仿宋_GB2312" w:hAnsi="仿宋_GB2312" w:eastAsia="仿宋_GB2312" w:cs="仿宋_GB2312"/>
          <w:b w:val="0"/>
          <w:bCs w:val="0"/>
          <w:color w:val="000000"/>
          <w:kern w:val="0"/>
        </w:rPr>
      </w:pPr>
      <w:r>
        <w:rPr>
          <w:rFonts w:hint="eastAsia" w:ascii="仿宋_GB2312" w:eastAsia="仿宋_GB2312" w:cs="DengXian-Regular"/>
          <w:b w:val="0"/>
          <w:bCs w:val="0"/>
        </w:rPr>
        <w:t>本部门</w:t>
      </w:r>
      <w:r>
        <w:rPr>
          <w:rFonts w:ascii="仿宋_GB2312" w:eastAsia="仿宋_GB2312" w:cs="DengXian-Regular"/>
          <w:b w:val="0"/>
          <w:bCs w:val="0"/>
        </w:rPr>
        <w:t>201</w:t>
      </w:r>
      <w:r>
        <w:rPr>
          <w:rFonts w:hint="eastAsia" w:ascii="仿宋_GB2312" w:eastAsia="仿宋_GB2312" w:cs="DengXian-Regular"/>
          <w:b w:val="0"/>
          <w:bCs w:val="0"/>
        </w:rPr>
        <w:t>8年度政府采购支出总额0万元，从采购类型来看，</w:t>
      </w:r>
      <w:r>
        <w:rPr>
          <w:rFonts w:hint="eastAsia" w:ascii="仿宋_GB2312" w:hAnsi="仿宋_GB2312" w:eastAsia="仿宋_GB2312" w:cs="仿宋_GB2312"/>
          <w:b w:val="0"/>
          <w:bCs w:val="0"/>
          <w:color w:val="000000"/>
          <w:kern w:val="0"/>
        </w:rPr>
        <w:t>政府采购货物支出0万元、政府采购工程支出0万元、政府采购服务支出0万元。授予中小企业合同金0万元，占政府采购支出总额的0</w:t>
      </w:r>
      <w:r>
        <w:rPr>
          <w:rFonts w:ascii="仿宋_GB2312" w:hAnsi="仿宋_GB2312" w:eastAsia="仿宋_GB2312" w:cs="仿宋_GB2312"/>
          <w:b w:val="0"/>
          <w:bCs w:val="0"/>
          <w:color w:val="000000"/>
          <w:kern w:val="0"/>
        </w:rPr>
        <w:t>%</w:t>
      </w:r>
      <w:r>
        <w:rPr>
          <w:rFonts w:hint="eastAsia" w:ascii="仿宋_GB2312" w:hAnsi="仿宋_GB2312" w:eastAsia="仿宋_GB2312" w:cs="仿宋_GB2312"/>
          <w:b w:val="0"/>
          <w:bCs w:val="0"/>
          <w:color w:val="000000"/>
          <w:kern w:val="0"/>
        </w:rPr>
        <w:t>，其中授予小微企业合同金额0万元，占政府采购支出总额的0</w:t>
      </w:r>
      <w:r>
        <w:rPr>
          <w:rFonts w:ascii="仿宋_GB2312" w:hAnsi="仿宋_GB2312" w:eastAsia="仿宋_GB2312" w:cs="仿宋_GB2312"/>
          <w:b w:val="0"/>
          <w:bCs w:val="0"/>
          <w:color w:val="000000"/>
          <w:kern w:val="0"/>
        </w:rPr>
        <w:t>%</w:t>
      </w:r>
      <w:r>
        <w:rPr>
          <w:rFonts w:hint="eastAsia" w:ascii="仿宋_GB2312" w:hAnsi="仿宋_GB2312" w:eastAsia="仿宋_GB2312" w:cs="仿宋_GB2312"/>
          <w:b w:val="0"/>
          <w:bCs w:val="0"/>
          <w:color w:val="000000"/>
          <w:kern w:val="0"/>
        </w:rPr>
        <w:t>。</w:t>
      </w:r>
    </w:p>
    <w:p>
      <w:pPr>
        <w:pStyle w:val="4"/>
        <w:spacing w:before="0" w:after="0" w:line="560" w:lineRule="atLeas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line="580" w:lineRule="exact"/>
        <w:ind w:firstLine="640" w:firstLineChars="200"/>
        <w:rPr>
          <w:rFonts w:ascii="楷体_GB2312" w:eastAsia="楷体_GB2312" w:cs="DengXian-Bold"/>
          <w:b/>
          <w:bCs/>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2018</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w:t>
      </w:r>
      <w:r>
        <w:rPr>
          <w:rFonts w:hint="eastAsia" w:ascii="仿宋_GB2312" w:hAnsi="宋体" w:eastAsia="仿宋_GB2312" w:cs="宋体"/>
          <w:sz w:val="32"/>
          <w:szCs w:val="32"/>
        </w:rPr>
        <w:t>我单位固定资产总额为37.56万元，主要包括车辆1辆价值16万元车辆及其他固定资产21.56万元。</w:t>
      </w:r>
      <w:r>
        <w:rPr>
          <w:rFonts w:hint="eastAsia" w:ascii="仿宋_GB2312"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万元以上通用设备0台（套），比上年增加0套，主要是厉行节约，压减开支，单位价值</w:t>
      </w:r>
      <w:r>
        <w:rPr>
          <w:rFonts w:ascii="仿宋_GB2312" w:hAnsi="TimesNewRomanPSMT" w:eastAsia="仿宋_GB2312" w:cs="TimesNewRomanPSMT"/>
          <w:sz w:val="32"/>
          <w:szCs w:val="32"/>
        </w:rPr>
        <w:t>100</w:t>
      </w:r>
      <w:r>
        <w:rPr>
          <w:rFonts w:hint="eastAsia" w:ascii="仿宋_GB2312" w:eastAsia="仿宋_GB2312" w:cs="DengXian-Regular"/>
          <w:sz w:val="32"/>
          <w:szCs w:val="32"/>
        </w:rPr>
        <w:t>万元以上专用设备0台（套），比上年增加,0套，主要是厉行节约，压减开支。</w:t>
      </w:r>
    </w:p>
    <w:p>
      <w:pPr>
        <w:adjustRightInd w:val="0"/>
        <w:snapToGrid w:val="0"/>
        <w:spacing w:after="0" w:line="580" w:lineRule="exact"/>
        <w:ind w:firstLine="640" w:firstLineChars="200"/>
        <w:rPr>
          <w:rFonts w:ascii="仿宋_GB2312" w:eastAsia="仿宋_GB2312" w:cs="DengXian-Regular"/>
          <w:sz w:val="32"/>
          <w:szCs w:val="32"/>
        </w:rPr>
      </w:pP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年度政府性基金预算财政拨款收入支出决算表、国有资本经营预算财政拨款支出决算表、政府采购情况表无收支及结转结余情况，故政府性基金预算财政拨款收入支出决算表</w:t>
      </w:r>
      <w:r>
        <w:rPr>
          <w:rFonts w:hint="eastAsia" w:ascii="仿宋_GB2312" w:eastAsia="仿宋_GB2312" w:cs="DengXian-Regular"/>
          <w:sz w:val="32"/>
          <w:szCs w:val="32"/>
        </w:rPr>
        <w:tab/>
      </w:r>
      <w:r>
        <w:rPr>
          <w:rFonts w:hint="eastAsia" w:ascii="仿宋_GB2312" w:eastAsia="仿宋_GB2312" w:cs="DengXian-Regular"/>
          <w:sz w:val="32"/>
          <w:szCs w:val="32"/>
        </w:rPr>
        <w:t>、国有资本经营预算财政拨款支出决算表、政府采购情况表以空表列示。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w:t>
      </w:r>
      <w:r>
        <w:pict>
          <v:group id="_x0000_s1115" o:spid="_x0000_s1115" o:spt="203" style="position:absolute;left:0pt;margin-left:-79.5pt;margin-top:29.3pt;height:43.95pt;width:301.85pt;mso-position-vertical-relative:page;z-index:251688960;mso-width-relative:page;mso-height-relative:page;" coordorigin="4551,52615" coordsize="8546,1398203">
            <o:lock v:ext="edit"/>
            <v:rect id="矩形 13" o:spid="_x0000_s1116" o:spt="1" style="position:absolute;left:4551;top:52615;height:1175;width:8546;v-text-anchor:middle;" fillcolor="#96DA9D" filled="t" stroked="f" coordsize="21600,21600">
              <v:path/>
              <v:fill on="t" focussize="0,0"/>
              <v:stroke on="f" weight="2pt"/>
              <v:imagedata o:title=""/>
              <o:lock v:ext="edit"/>
            </v:rect>
            <v:rect id="矩形 14" o:spid="_x0000_s1117"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仿宋_GB2312" w:eastAsia="仿宋_GB2312" w:cs="DengXian-Regular"/>
          <w:sz w:val="32"/>
          <w:szCs w:val="32"/>
        </w:rPr>
        <w:t>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0" w:num="1"/>
          <w:docGrid w:type="lines" w:linePitch="312" w:charSpace="0"/>
        </w:sect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drawing>
          <wp:anchor distT="0" distB="0" distL="114300" distR="114300" simplePos="0" relativeHeight="251668480" behindDoc="1" locked="0" layoutInCell="1" allowOverlap="1">
            <wp:simplePos x="0" y="0"/>
            <wp:positionH relativeFrom="column">
              <wp:posOffset>-1009015</wp:posOffset>
            </wp:positionH>
            <wp:positionV relativeFrom="paragraph">
              <wp:posOffset>-1337945</wp:posOffset>
            </wp:positionV>
            <wp:extent cx="7550150" cy="10680065"/>
            <wp:effectExtent l="19050" t="0" r="0" b="0"/>
            <wp:wrapNone/>
            <wp:docPr id="94" name="图片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21" descr="2"/>
                    <pic:cNvPicPr>
                      <a:picLocks noChangeAspect="1" noChangeArrowheads="1"/>
                    </pic:cNvPicPr>
                  </pic:nvPicPr>
                  <pic:blipFill>
                    <a:blip r:embed="rId7"/>
                    <a:srcRect/>
                    <a:stretch>
                      <a:fillRect/>
                    </a:stretch>
                  </pic:blipFill>
                  <pic:spPr>
                    <a:xfrm>
                      <a:off x="0" y="0"/>
                      <a:ext cx="7550150" cy="10680065"/>
                    </a:xfrm>
                    <a:prstGeom prst="rect">
                      <a:avLst/>
                    </a:prstGeom>
                    <a:noFill/>
                    <a:ln w="9525">
                      <a:noFill/>
                      <a:miter lim="800000"/>
                      <a:headEnd/>
                      <a:tailEnd/>
                    </a:ln>
                  </pic:spPr>
                </pic:pic>
              </a:graphicData>
            </a:graphic>
          </wp:anchor>
        </w:drawing>
      </w:r>
      <w:r>
        <w:pict>
          <v:shape id="文本框 22" o:spid="_x0000_s1119" o:spt="202" type="#_x0000_t202" style="position:absolute;left:0pt;margin-left:-78.7pt;margin-top:232.8pt;height:159.1pt;width:596.2pt;z-index:251667456;mso-width-relative:page;mso-height-relative:page;" filled="f" stroked="f" coordsize="21600,21600">
            <v:path/>
            <v:fill on="f" focussize="0,0"/>
            <v:stroke on="f" weight="0.5pt" joinstyle="miter"/>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第四部分</w:t>
                  </w:r>
                </w:p>
                <w:p>
                  <w:pPr>
                    <w:widowControl/>
                    <w:spacing w:line="1200" w:lineRule="exact"/>
                    <w:jc w:val="center"/>
                    <w:rPr>
                      <w:color w:val="FDEFBE"/>
                      <w:sz w:val="96"/>
                      <w:szCs w:val="96"/>
                    </w:rPr>
                  </w:pPr>
                  <w:r>
                    <w:rPr>
                      <w:rFonts w:hint="eastAsia" w:ascii="黑体" w:hAnsi="宋体" w:eastAsia="黑体"/>
                      <w:color w:val="FDEFBE"/>
                      <w:sz w:val="96"/>
                      <w:szCs w:val="96"/>
                    </w:rPr>
                    <w:t>名词解释</w:t>
                  </w:r>
                </w:p>
              </w:txbxContent>
            </v:textbox>
          </v:shape>
        </w:pic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w:t>
      </w:r>
      <w:r>
        <w:pict>
          <v:group id="组合 149" o:spid="_x0000_s1120" o:spt="203" style="position:absolute;left:0pt;margin-left:-81.05pt;margin-top:39.65pt;height:43.95pt;width:264.85pt;mso-position-vertical-relative:page;z-index:251671552;mso-width-relative:page;mso-height-relative:page;" coordorigin="4551,52615" coordsize="8546,1398203">
            <o:lock v:ext="edit"/>
            <v:rect id="矩形 13" o:spid="_x0000_s1121" o:spt="1" style="position:absolute;left:4551;top:52615;height:1175;width:8546;v-text-anchor:middle;" fillcolor="#96DA9D" filled="t" stroked="f" coordsize="21600,21600">
              <v:path/>
              <v:fill on="t" focussize="0,0"/>
              <v:stroke on="f" weight="2pt"/>
              <v:imagedata o:title=""/>
              <o:lock v:ext="edit"/>
            </v:rect>
            <v:rect id="矩形 14" o:spid="_x0000_s1122"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w:r>
      <w:r>
        <w:rPr>
          <w:rFonts w:hint="eastAsia" w:ascii="仿宋_GB2312" w:hAnsi="宋体" w:eastAsia="仿宋_GB2312"/>
          <w:b/>
          <w:bCs/>
          <w:color w:val="000000"/>
          <w:kern w:val="0"/>
          <w:sz w:val="32"/>
          <w:szCs w:val="32"/>
        </w:rPr>
        <w:t>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w:pict>
          <v:group id="组合 94" o:spid="_x0000_s1123" o:spt="203" style="position:absolute;left:0pt;margin-left:-81.05pt;margin-top:39.65pt;height:43.95pt;width:264.85pt;mso-position-vertical-relative:page;z-index:251689984;mso-width-relative:page;mso-height-relative:page;" coordorigin="4551,52615" coordsize="8546,1398203">
            <o:lock v:ext="edit"/>
            <v:rect id="矩形 13" o:spid="_x0000_s1124" o:spt="1" style="position:absolute;left:4551;top:52615;height:1175;width:8546;v-text-anchor:middle;" fillcolor="#96DA9D" filled="t" stroked="f" coordsize="21600,21600">
              <v:path/>
              <v:fill on="t" focussize="0,0"/>
              <v:stroke on="f" weight="2pt"/>
              <v:imagedata o:title=""/>
              <o:lock v:ext="edit"/>
            </v:rect>
            <v:rect id="矩形 14" o:spid="_x0000_s1125"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w:r>
      <w:r>
        <w:rPr>
          <w:rFonts w:hint="eastAsia" w:ascii="仿宋_GB2312" w:hAnsi="宋体" w:eastAsia="仿宋_GB2312"/>
          <w:color w:val="000000"/>
          <w:kern w:val="0"/>
          <w:sz w:val="32"/>
          <w:szCs w:val="32"/>
        </w:rPr>
        <w:t>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w:t>
      </w:r>
      <w:r>
        <w:pict>
          <v:group id="组合 97" o:spid="_x0000_s1126" o:spt="203" style="position:absolute;left:0pt;margin-left:-81.05pt;margin-top:39.65pt;height:43.95pt;width:264.85pt;mso-position-vertical-relative:page;z-index:251691008;mso-width-relative:page;mso-height-relative:page;" coordorigin="4551,52615" coordsize="8546,1398203">
            <o:lock v:ext="edit"/>
            <v:rect id="矩形 13" o:spid="_x0000_s1127" o:spt="1" style="position:absolute;left:4551;top:52615;height:1175;width:8546;v-text-anchor:middle;" fillcolor="#96DA9D" filled="t" stroked="f" coordsize="21600,21600">
              <v:path/>
              <v:fill on="t" focussize="0,0"/>
              <v:stroke on="f" weight="2pt"/>
              <v:imagedata o:title=""/>
              <o:lock v:ext="edit"/>
            </v:rect>
            <v:rect id="矩形 14" o:spid="_x0000_s1128"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w:r>
      <w:r>
        <w:rPr>
          <w:rFonts w:hint="eastAsia" w:ascii="仿宋_GB2312" w:hAnsi="宋体" w:eastAsia="仿宋_GB2312"/>
          <w:b/>
          <w:bCs/>
          <w:color w:val="000000"/>
          <w:kern w:val="0"/>
          <w:sz w:val="32"/>
          <w:szCs w:val="32"/>
        </w:rPr>
        <w:t>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sectPr>
          <w:pgSz w:w="11906" w:h="16838"/>
          <w:pgMar w:top="2098" w:right="1474" w:bottom="1985" w:left="1588" w:header="851" w:footer="992" w:gutter="0"/>
          <w:cols w:space="425" w:num="1"/>
          <w:docGrid w:type="lines" w:linePitch="312" w:charSpace="0"/>
        </w:sect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420" w:firstLineChars="200"/>
        <w:rPr>
          <w:rFonts w:ascii="仿宋_GB2312" w:hAnsi="Cambria" w:eastAsia="仿宋_GB2312" w:cs="ArialUnicodeMS"/>
          <w:kern w:val="0"/>
          <w:sz w:val="32"/>
          <w:szCs w:val="32"/>
        </w:rPr>
      </w:pPr>
      <w:r>
        <w:drawing>
          <wp:anchor distT="0" distB="0" distL="114300" distR="114300" simplePos="0" relativeHeight="251669504" behindDoc="1" locked="0" layoutInCell="1" allowOverlap="1">
            <wp:simplePos x="0" y="0"/>
            <wp:positionH relativeFrom="column">
              <wp:posOffset>-990600</wp:posOffset>
            </wp:positionH>
            <wp:positionV relativeFrom="paragraph">
              <wp:posOffset>-1355090</wp:posOffset>
            </wp:positionV>
            <wp:extent cx="7590155" cy="10735945"/>
            <wp:effectExtent l="19050" t="0" r="0" b="0"/>
            <wp:wrapNone/>
            <wp:docPr id="105" name="图片 10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1" descr="3"/>
                    <pic:cNvPicPr>
                      <a:picLocks noChangeAspect="1" noChangeArrowheads="1"/>
                    </pic:cNvPicPr>
                  </pic:nvPicPr>
                  <pic:blipFill>
                    <a:blip r:embed="rId8"/>
                    <a:srcRect/>
                    <a:stretch>
                      <a:fillRect/>
                    </a:stretch>
                  </pic:blipFill>
                  <pic:spPr>
                    <a:xfrm>
                      <a:off x="0" y="0"/>
                      <a:ext cx="7590155" cy="10735945"/>
                    </a:xfrm>
                    <a:prstGeom prst="rect">
                      <a:avLst/>
                    </a:prstGeom>
                    <a:noFill/>
                    <a:ln w="9525">
                      <a:noFill/>
                      <a:miter lim="800000"/>
                      <a:headEnd/>
                      <a:tailEnd/>
                    </a:ln>
                  </pic:spPr>
                </pic:pic>
              </a:graphicData>
            </a:graphic>
          </wp:anchor>
        </w:drawing>
      </w: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Arial">
    <w:panose1 w:val="020B0604020202020204"/>
    <w:charset w:val="00"/>
    <w:family w:val="swiss"/>
    <w:pitch w:val="default"/>
    <w:sig w:usb0="E0002EFF" w:usb1="C000785B" w:usb2="00000009" w:usb3="00000000" w:csb0="400001FF" w:csb1="FFFF0000"/>
  </w:font>
  <w:font w:name="DengXian-Regular">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7C2CE7"/>
    <w:multiLevelType w:val="singleLevel"/>
    <w:tmpl w:val="B37C2CE7"/>
    <w:lvl w:ilvl="0" w:tentative="0">
      <w:start w:val="2"/>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4E7F"/>
    <w:rsid w:val="000475A0"/>
    <w:rsid w:val="000838C3"/>
    <w:rsid w:val="000B2446"/>
    <w:rsid w:val="000D7C65"/>
    <w:rsid w:val="000E2F81"/>
    <w:rsid w:val="00106DCC"/>
    <w:rsid w:val="00117946"/>
    <w:rsid w:val="00117E2C"/>
    <w:rsid w:val="00146C47"/>
    <w:rsid w:val="00152FB8"/>
    <w:rsid w:val="00172A27"/>
    <w:rsid w:val="00176658"/>
    <w:rsid w:val="0018239E"/>
    <w:rsid w:val="001A29BD"/>
    <w:rsid w:val="001B3410"/>
    <w:rsid w:val="001C030D"/>
    <w:rsid w:val="001C4A84"/>
    <w:rsid w:val="001E5902"/>
    <w:rsid w:val="00233705"/>
    <w:rsid w:val="002455AB"/>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B6E37"/>
    <w:rsid w:val="004C32BA"/>
    <w:rsid w:val="00575922"/>
    <w:rsid w:val="005A6C90"/>
    <w:rsid w:val="005E3FB0"/>
    <w:rsid w:val="005F4B66"/>
    <w:rsid w:val="005F5208"/>
    <w:rsid w:val="00623803"/>
    <w:rsid w:val="00641318"/>
    <w:rsid w:val="0064405D"/>
    <w:rsid w:val="00695557"/>
    <w:rsid w:val="006D4EA7"/>
    <w:rsid w:val="0070012A"/>
    <w:rsid w:val="0070664B"/>
    <w:rsid w:val="007071B8"/>
    <w:rsid w:val="007414DE"/>
    <w:rsid w:val="00753E60"/>
    <w:rsid w:val="007905A9"/>
    <w:rsid w:val="007B0E8E"/>
    <w:rsid w:val="007E5500"/>
    <w:rsid w:val="007F055B"/>
    <w:rsid w:val="00811C2F"/>
    <w:rsid w:val="00833D46"/>
    <w:rsid w:val="00840A97"/>
    <w:rsid w:val="008C0149"/>
    <w:rsid w:val="008D5DED"/>
    <w:rsid w:val="008E25CA"/>
    <w:rsid w:val="008F34FC"/>
    <w:rsid w:val="00922643"/>
    <w:rsid w:val="00944CD7"/>
    <w:rsid w:val="0095191B"/>
    <w:rsid w:val="009831B2"/>
    <w:rsid w:val="009A1ABE"/>
    <w:rsid w:val="009E21A4"/>
    <w:rsid w:val="009F22C6"/>
    <w:rsid w:val="009F50ED"/>
    <w:rsid w:val="00A07E50"/>
    <w:rsid w:val="00A15397"/>
    <w:rsid w:val="00A35CE0"/>
    <w:rsid w:val="00A4462E"/>
    <w:rsid w:val="00A44AA4"/>
    <w:rsid w:val="00A61623"/>
    <w:rsid w:val="00A84687"/>
    <w:rsid w:val="00AB0A0E"/>
    <w:rsid w:val="00AD3B6E"/>
    <w:rsid w:val="00B1751F"/>
    <w:rsid w:val="00B3300C"/>
    <w:rsid w:val="00B56722"/>
    <w:rsid w:val="00B74D39"/>
    <w:rsid w:val="00B91DA4"/>
    <w:rsid w:val="00C12630"/>
    <w:rsid w:val="00C34562"/>
    <w:rsid w:val="00C3774E"/>
    <w:rsid w:val="00C57456"/>
    <w:rsid w:val="00C65387"/>
    <w:rsid w:val="00C87FAB"/>
    <w:rsid w:val="00C91FF7"/>
    <w:rsid w:val="00C94E53"/>
    <w:rsid w:val="00CC46BD"/>
    <w:rsid w:val="00CD3D58"/>
    <w:rsid w:val="00D0048E"/>
    <w:rsid w:val="00D23E7A"/>
    <w:rsid w:val="00D61063"/>
    <w:rsid w:val="00DB35AF"/>
    <w:rsid w:val="00DD72D7"/>
    <w:rsid w:val="00DF5B88"/>
    <w:rsid w:val="00E05341"/>
    <w:rsid w:val="00E0589E"/>
    <w:rsid w:val="00E241FA"/>
    <w:rsid w:val="00E2595E"/>
    <w:rsid w:val="00E35374"/>
    <w:rsid w:val="00E50C19"/>
    <w:rsid w:val="00E64655"/>
    <w:rsid w:val="00E73081"/>
    <w:rsid w:val="00E856C9"/>
    <w:rsid w:val="00EB6A8B"/>
    <w:rsid w:val="00EF38C6"/>
    <w:rsid w:val="00F679C7"/>
    <w:rsid w:val="00F7711A"/>
    <w:rsid w:val="00FA0D58"/>
    <w:rsid w:val="00FA56F4"/>
    <w:rsid w:val="00FB4EDA"/>
    <w:rsid w:val="00FC4766"/>
    <w:rsid w:val="00FD3BD5"/>
    <w:rsid w:val="00FE3DC8"/>
    <w:rsid w:val="04073F84"/>
    <w:rsid w:val="0713058D"/>
    <w:rsid w:val="0AF55BFF"/>
    <w:rsid w:val="0B60750A"/>
    <w:rsid w:val="0C563647"/>
    <w:rsid w:val="0C7F6506"/>
    <w:rsid w:val="10686488"/>
    <w:rsid w:val="10DF728A"/>
    <w:rsid w:val="1264200E"/>
    <w:rsid w:val="141C5B77"/>
    <w:rsid w:val="18D8339D"/>
    <w:rsid w:val="19E61AA9"/>
    <w:rsid w:val="1A21388F"/>
    <w:rsid w:val="1A570D2F"/>
    <w:rsid w:val="208B44A0"/>
    <w:rsid w:val="2367093D"/>
    <w:rsid w:val="254F29E0"/>
    <w:rsid w:val="27415EE2"/>
    <w:rsid w:val="28FB0B8D"/>
    <w:rsid w:val="2D2B7942"/>
    <w:rsid w:val="2D46481D"/>
    <w:rsid w:val="2E733B28"/>
    <w:rsid w:val="2EE45528"/>
    <w:rsid w:val="303B60CD"/>
    <w:rsid w:val="31852B5A"/>
    <w:rsid w:val="32D01238"/>
    <w:rsid w:val="3B9F7E25"/>
    <w:rsid w:val="3CE80061"/>
    <w:rsid w:val="3DFC59A8"/>
    <w:rsid w:val="3ECF245E"/>
    <w:rsid w:val="3FB96314"/>
    <w:rsid w:val="44E64AA9"/>
    <w:rsid w:val="44F25070"/>
    <w:rsid w:val="47A14BEA"/>
    <w:rsid w:val="4BED54A1"/>
    <w:rsid w:val="4C0731EC"/>
    <w:rsid w:val="4C82591B"/>
    <w:rsid w:val="4EE97131"/>
    <w:rsid w:val="51F2613C"/>
    <w:rsid w:val="534E2875"/>
    <w:rsid w:val="53A44FAF"/>
    <w:rsid w:val="57206045"/>
    <w:rsid w:val="57876311"/>
    <w:rsid w:val="594329EC"/>
    <w:rsid w:val="5BEE1540"/>
    <w:rsid w:val="5DE61A5D"/>
    <w:rsid w:val="5E082751"/>
    <w:rsid w:val="5E2A28C9"/>
    <w:rsid w:val="5FFF5BB2"/>
    <w:rsid w:val="63C04243"/>
    <w:rsid w:val="63CE106A"/>
    <w:rsid w:val="64381DC6"/>
    <w:rsid w:val="649C01C7"/>
    <w:rsid w:val="67D34708"/>
    <w:rsid w:val="699A3F60"/>
    <w:rsid w:val="6B356038"/>
    <w:rsid w:val="6CB81336"/>
    <w:rsid w:val="6DD41AB4"/>
    <w:rsid w:val="6FBA655C"/>
    <w:rsid w:val="72902E62"/>
    <w:rsid w:val="73C61104"/>
    <w:rsid w:val="776452EA"/>
    <w:rsid w:val="7AB62AE3"/>
    <w:rsid w:val="7DC663B9"/>
    <w:rsid w:val="7FD2103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link w:val="17"/>
    <w:qFormat/>
    <w:uiPriority w:val="99"/>
    <w:pPr>
      <w:keepNext/>
      <w:keepLines/>
      <w:spacing w:before="260" w:after="260" w:line="416" w:lineRule="auto"/>
      <w:outlineLvl w:val="2"/>
    </w:pPr>
    <w:rPr>
      <w:b/>
      <w:bCs/>
      <w:sz w:val="32"/>
      <w:szCs w:val="32"/>
    </w:rPr>
  </w:style>
  <w:style w:type="paragraph" w:styleId="5">
    <w:name w:val="heading 4"/>
    <w:basedOn w:val="1"/>
    <w:next w:val="1"/>
    <w:link w:val="18"/>
    <w:qFormat/>
    <w:uiPriority w:val="99"/>
    <w:pPr>
      <w:keepNext/>
      <w:keepLines/>
      <w:spacing w:before="280" w:after="290" w:line="376" w:lineRule="auto"/>
      <w:outlineLvl w:val="3"/>
    </w:pPr>
    <w:rPr>
      <w:rFonts w:ascii="Calibri" w:hAnsi="Calibri"/>
      <w:b/>
      <w:bCs/>
      <w:sz w:val="28"/>
      <w:szCs w:val="28"/>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19"/>
    <w:semiHidden/>
    <w:qFormat/>
    <w:uiPriority w:val="99"/>
    <w:pPr>
      <w:ind w:left="100" w:leftChars="2500"/>
    </w:pPr>
  </w:style>
  <w:style w:type="paragraph" w:styleId="7">
    <w:name w:val="Balloon Text"/>
    <w:basedOn w:val="1"/>
    <w:link w:val="20"/>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mbria" w:hAnsi="Cambria" w:eastAsia="黑体"/>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link w:val="23"/>
    <w:qFormat/>
    <w:uiPriority w:val="99"/>
    <w:pPr>
      <w:widowControl/>
      <w:spacing w:after="200" w:line="276" w:lineRule="auto"/>
      <w:jc w:val="left"/>
    </w:pPr>
    <w:rPr>
      <w:rFonts w:ascii="Calibri" w:hAnsi="Calibri"/>
      <w:i/>
      <w:iCs/>
      <w:color w:val="F0A22E"/>
      <w:spacing w:val="15"/>
      <w:kern w:val="0"/>
      <w:sz w:val="24"/>
    </w:rPr>
  </w:style>
  <w:style w:type="paragraph" w:styleId="11">
    <w:name w:val="Title"/>
    <w:basedOn w:val="1"/>
    <w:next w:val="1"/>
    <w:link w:val="24"/>
    <w:qFormat/>
    <w:uiPriority w:val="99"/>
    <w:pPr>
      <w:widowControl/>
      <w:pBdr>
        <w:bottom w:val="single" w:color="F0A22E" w:sz="8" w:space="4"/>
      </w:pBdr>
      <w:spacing w:after="300"/>
      <w:contextualSpacing/>
      <w:jc w:val="left"/>
    </w:pPr>
    <w:rPr>
      <w:rFonts w:ascii="Calibri" w:hAnsi="Calibri"/>
      <w:color w:val="3A2C24"/>
      <w:spacing w:val="5"/>
      <w:kern w:val="28"/>
      <w:sz w:val="52"/>
      <w:szCs w:val="52"/>
    </w:rPr>
  </w:style>
  <w:style w:type="table" w:styleId="13">
    <w:name w:val="Table Grid"/>
    <w:basedOn w:val="12"/>
    <w:qFormat/>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5">
    <w:name w:val="标题 1 Char"/>
    <w:basedOn w:val="14"/>
    <w:link w:val="2"/>
    <w:qFormat/>
    <w:locked/>
    <w:uiPriority w:val="99"/>
    <w:rPr>
      <w:rFonts w:ascii="Times New Roman" w:hAnsi="Times New Roman" w:eastAsia="宋体" w:cs="Times New Roman"/>
      <w:b/>
      <w:bCs/>
      <w:kern w:val="44"/>
      <w:sz w:val="44"/>
      <w:szCs w:val="44"/>
    </w:rPr>
  </w:style>
  <w:style w:type="character" w:customStyle="1" w:styleId="16">
    <w:name w:val="标题 2 Char"/>
    <w:basedOn w:val="14"/>
    <w:link w:val="3"/>
    <w:qFormat/>
    <w:locked/>
    <w:uiPriority w:val="99"/>
    <w:rPr>
      <w:rFonts w:ascii="Calibri" w:hAnsi="Calibri" w:eastAsia="宋体" w:cs="Times New Roman"/>
      <w:b/>
      <w:bCs/>
      <w:sz w:val="32"/>
      <w:szCs w:val="32"/>
    </w:rPr>
  </w:style>
  <w:style w:type="character" w:customStyle="1" w:styleId="17">
    <w:name w:val="标题 3 Char"/>
    <w:basedOn w:val="14"/>
    <w:link w:val="4"/>
    <w:qFormat/>
    <w:locked/>
    <w:uiPriority w:val="99"/>
    <w:rPr>
      <w:rFonts w:ascii="Times New Roman" w:hAnsi="Times New Roman" w:eastAsia="宋体" w:cs="Times New Roman"/>
      <w:b/>
      <w:bCs/>
      <w:sz w:val="32"/>
      <w:szCs w:val="32"/>
    </w:rPr>
  </w:style>
  <w:style w:type="character" w:customStyle="1" w:styleId="18">
    <w:name w:val="标题 4 Char"/>
    <w:basedOn w:val="14"/>
    <w:link w:val="5"/>
    <w:qFormat/>
    <w:locked/>
    <w:uiPriority w:val="99"/>
    <w:rPr>
      <w:rFonts w:ascii="Calibri" w:hAnsi="Calibri" w:eastAsia="宋体" w:cs="Times New Roman"/>
      <w:b/>
      <w:bCs/>
      <w:sz w:val="28"/>
      <w:szCs w:val="28"/>
    </w:rPr>
  </w:style>
  <w:style w:type="character" w:customStyle="1" w:styleId="19">
    <w:name w:val="日期 Char"/>
    <w:basedOn w:val="14"/>
    <w:link w:val="6"/>
    <w:semiHidden/>
    <w:qFormat/>
    <w:locked/>
    <w:uiPriority w:val="99"/>
    <w:rPr>
      <w:rFonts w:ascii="Times New Roman" w:hAnsi="Times New Roman" w:eastAsia="宋体" w:cs="Times New Roman"/>
      <w:sz w:val="24"/>
      <w:szCs w:val="24"/>
    </w:rPr>
  </w:style>
  <w:style w:type="character" w:customStyle="1" w:styleId="20">
    <w:name w:val="批注框文本 Char"/>
    <w:basedOn w:val="14"/>
    <w:link w:val="7"/>
    <w:semiHidden/>
    <w:qFormat/>
    <w:locked/>
    <w:uiPriority w:val="99"/>
    <w:rPr>
      <w:rFonts w:ascii="Times New Roman" w:hAnsi="Times New Roman" w:eastAsia="宋体" w:cs="Times New Roman"/>
      <w:sz w:val="18"/>
      <w:szCs w:val="18"/>
    </w:rPr>
  </w:style>
  <w:style w:type="character" w:customStyle="1" w:styleId="21">
    <w:name w:val="页脚 Char"/>
    <w:basedOn w:val="14"/>
    <w:link w:val="8"/>
    <w:qFormat/>
    <w:locked/>
    <w:uiPriority w:val="99"/>
    <w:rPr>
      <w:rFonts w:cs="Times New Roman"/>
      <w:sz w:val="18"/>
      <w:szCs w:val="18"/>
    </w:rPr>
  </w:style>
  <w:style w:type="character" w:customStyle="1" w:styleId="22">
    <w:name w:val="页眉 Char"/>
    <w:basedOn w:val="14"/>
    <w:link w:val="9"/>
    <w:qFormat/>
    <w:locked/>
    <w:uiPriority w:val="99"/>
    <w:rPr>
      <w:rFonts w:cs="Times New Roman"/>
      <w:sz w:val="18"/>
      <w:szCs w:val="18"/>
    </w:rPr>
  </w:style>
  <w:style w:type="character" w:customStyle="1" w:styleId="23">
    <w:name w:val="副标题 Char"/>
    <w:basedOn w:val="14"/>
    <w:link w:val="10"/>
    <w:qFormat/>
    <w:locked/>
    <w:uiPriority w:val="99"/>
    <w:rPr>
      <w:rFonts w:ascii="Calibri" w:hAnsi="Calibri" w:eastAsia="宋体" w:cs="Times New Roman"/>
      <w:i/>
      <w:iCs/>
      <w:color w:val="F0A22E"/>
      <w:spacing w:val="15"/>
      <w:kern w:val="0"/>
      <w:sz w:val="24"/>
      <w:szCs w:val="24"/>
    </w:rPr>
  </w:style>
  <w:style w:type="character" w:customStyle="1" w:styleId="24">
    <w:name w:val="标题 Char"/>
    <w:basedOn w:val="14"/>
    <w:link w:val="11"/>
    <w:qFormat/>
    <w:locked/>
    <w:uiPriority w:val="99"/>
    <w:rPr>
      <w:rFonts w:ascii="Calibri" w:hAnsi="Calibri" w:eastAsia="宋体" w:cs="Times New Roman"/>
      <w:color w:val="3A2C24"/>
      <w:spacing w:val="5"/>
      <w:kern w:val="28"/>
      <w:sz w:val="52"/>
      <w:szCs w:val="52"/>
    </w:rPr>
  </w:style>
  <w:style w:type="paragraph" w:styleId="25">
    <w:name w:val="No Spacing"/>
    <w:link w:val="26"/>
    <w:qFormat/>
    <w:uiPriority w:val="99"/>
    <w:pPr>
      <w:spacing w:after="160" w:line="480" w:lineRule="auto"/>
    </w:pPr>
    <w:rPr>
      <w:rFonts w:ascii="Cambria" w:hAnsi="Cambria" w:eastAsia="黑体" w:cs="Times New Roman"/>
      <w:sz w:val="22"/>
      <w:szCs w:val="22"/>
      <w:lang w:val="en-US" w:eastAsia="zh-CN" w:bidi="ar-SA"/>
    </w:rPr>
  </w:style>
  <w:style w:type="character" w:customStyle="1" w:styleId="26">
    <w:name w:val="无间隔 Char"/>
    <w:basedOn w:val="14"/>
    <w:link w:val="25"/>
    <w:qFormat/>
    <w:locked/>
    <w:uiPriority w:val="99"/>
    <w:rPr>
      <w:rFonts w:cs="Times New Roman"/>
      <w:sz w:val="22"/>
      <w:szCs w:val="22"/>
      <w:lang w:val="en-US" w:eastAsia="zh-CN" w:bidi="ar-SA"/>
    </w:rPr>
  </w:style>
  <w:style w:type="character" w:customStyle="1" w:styleId="27">
    <w:name w:val="Style1"/>
    <w:basedOn w:val="14"/>
    <w:qFormat/>
    <w:uiPriority w:val="99"/>
    <w:rPr>
      <w:rFonts w:ascii="Cambria" w:hAnsi="黑体" w:eastAsia="黑体" w:cs="Times New Roman"/>
      <w:sz w:val="22"/>
      <w:szCs w:val="22"/>
      <w:lang w:eastAsia="zh-CN"/>
    </w:rPr>
  </w:style>
  <w:style w:type="character" w:customStyle="1" w:styleId="28">
    <w:name w:val="Style2"/>
    <w:basedOn w:val="14"/>
    <w:qFormat/>
    <w:uiPriority w:val="99"/>
    <w:rPr>
      <w:rFonts w:ascii="Cambria" w:hAnsi="黑体" w:eastAsia="黑体" w:cs="Times New Roman"/>
      <w:sz w:val="22"/>
      <w:szCs w:val="22"/>
      <w:lang w:eastAsia="zh-CN"/>
    </w:rPr>
  </w:style>
  <w:style w:type="character" w:customStyle="1" w:styleId="29">
    <w:name w:val="Style3"/>
    <w:basedOn w:val="14"/>
    <w:qFormat/>
    <w:uiPriority w:val="99"/>
    <w:rPr>
      <w:rFonts w:ascii="Cambria" w:hAnsi="黑体" w:eastAsia="黑体" w:cs="Times New Roman"/>
      <w:sz w:val="22"/>
      <w:szCs w:val="22"/>
      <w:lang w:eastAsia="zh-CN"/>
    </w:rPr>
  </w:style>
  <w:style w:type="character" w:customStyle="1" w:styleId="30">
    <w:name w:val="Style4"/>
    <w:basedOn w:val="14"/>
    <w:qFormat/>
    <w:uiPriority w:val="99"/>
    <w:rPr>
      <w:rFonts w:ascii="Cambria" w:hAnsi="黑体" w:eastAsia="黑体" w:cs="Times New Roman"/>
      <w:sz w:val="22"/>
      <w:szCs w:val="22"/>
      <w:lang w:eastAsia="zh-CN"/>
    </w:rPr>
  </w:style>
  <w:style w:type="character" w:customStyle="1" w:styleId="31">
    <w:name w:val="Style5"/>
    <w:basedOn w:val="14"/>
    <w:qFormat/>
    <w:uiPriority w:val="99"/>
    <w:rPr>
      <w:rFonts w:ascii="Cambria" w:hAnsi="黑体" w:eastAsia="黑体" w:cs="Times New Roman"/>
      <w:sz w:val="22"/>
      <w:szCs w:val="22"/>
      <w:lang w:eastAsia="zh-CN"/>
    </w:rPr>
  </w:style>
  <w:style w:type="paragraph" w:styleId="32">
    <w:name w:val="List Paragraph"/>
    <w:basedOn w:val="1"/>
    <w:qFormat/>
    <w:uiPriority w:val="99"/>
    <w:pPr>
      <w:ind w:firstLine="420" w:firstLineChars="200"/>
    </w:pPr>
  </w:style>
  <w:style w:type="paragraph" w:customStyle="1" w:styleId="33">
    <w:name w:val="[Normal]"/>
    <w:qFormat/>
    <w:uiPriority w:val="0"/>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9"/>
    <customShpInfo spid="_x0000_s1030"/>
    <customShpInfo spid="_x0000_s1028"/>
    <customShpInfo spid="_x0000_s1032"/>
    <customShpInfo spid="_x0000_s1033"/>
    <customShpInfo spid="_x0000_s1031"/>
    <customShpInfo spid="_x0000_s1035"/>
    <customShpInfo spid="_x0000_s1037"/>
    <customShpInfo spid="_x0000_s1038"/>
    <customShpInfo spid="_x0000_s1036"/>
    <customShpInfo spid="_x0000_s1040"/>
    <customShpInfo spid="_x0000_s1042"/>
    <customShpInfo spid="_x0000_s1043"/>
    <customShpInfo spid="_x0000_s1041"/>
    <customShpInfo spid="_x0000_s1045"/>
    <customShpInfo spid="_x0000_s1046"/>
    <customShpInfo spid="_x0000_s1044"/>
    <customShpInfo spid="_x0000_s1048"/>
    <customShpInfo spid="_x0000_s1049"/>
    <customShpInfo spid="_x0000_s1047"/>
    <customShpInfo spid="_x0000_s1051"/>
    <customShpInfo spid="_x0000_s1052"/>
    <customShpInfo spid="_x0000_s1050"/>
    <customShpInfo spid="_x0000_s1054"/>
    <customShpInfo spid="_x0000_s1055"/>
    <customShpInfo spid="_x0000_s1053"/>
    <customShpInfo spid="_x0000_s1057"/>
    <customShpInfo spid="_x0000_s1058"/>
    <customShpInfo spid="_x0000_s1056"/>
    <customShpInfo spid="_x0000_s1060"/>
    <customShpInfo spid="_x0000_s1061"/>
    <customShpInfo spid="_x0000_s1059"/>
    <customShpInfo spid="_x0000_s1063"/>
    <customShpInfo spid="_x0000_s1064"/>
    <customShpInfo spid="_x0000_s1062"/>
    <customShpInfo spid="_x0000_s1066"/>
    <customShpInfo spid="_x0000_s1067"/>
    <customShpInfo spid="_x0000_s1065"/>
    <customShpInfo spid="_x0000_s1069"/>
    <customShpInfo spid="_x0000_s1070"/>
    <customShpInfo spid="_x0000_s1068"/>
    <customShpInfo spid="_x0000_s1072"/>
    <customShpInfo spid="_x0000_s1074"/>
    <customShpInfo spid="_x0000_s1075"/>
    <customShpInfo spid="_x0000_s1073"/>
    <customShpInfo spid="_x0000_s1083"/>
    <customShpInfo spid="_x0000_s1084"/>
    <customShpInfo spid="_x0000_s1082"/>
    <customShpInfo spid="_x0000_s1101"/>
    <customShpInfo spid="_x0000_s1102"/>
    <customShpInfo spid="_x0000_s1100"/>
    <customShpInfo spid="_x0000_s1107"/>
    <customShpInfo spid="_x0000_s1108"/>
    <customShpInfo spid="_x0000_s1106"/>
    <customShpInfo spid="_x0000_s1110"/>
    <customShpInfo spid="_x0000_s1111"/>
    <customShpInfo spid="_x0000_s1109"/>
    <customShpInfo spid="_x0000_s1116"/>
    <customShpInfo spid="_x0000_s1117"/>
    <customShpInfo spid="_x0000_s1115"/>
    <customShpInfo spid="_x0000_s1119"/>
    <customShpInfo spid="_x0000_s1121"/>
    <customShpInfo spid="_x0000_s1122"/>
    <customShpInfo spid="_x0000_s1120"/>
    <customShpInfo spid="_x0000_s1124"/>
    <customShpInfo spid="_x0000_s1125"/>
    <customShpInfo spid="_x0000_s1123"/>
    <customShpInfo spid="_x0000_s1127"/>
    <customShpInfo spid="_x0000_s1128"/>
    <customShpInfo spid="_x0000_s11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1645</Words>
  <Characters>9378</Characters>
  <Lines>78</Lines>
  <Paragraphs>22</Paragraphs>
  <TotalTime>0</TotalTime>
  <ScaleCrop>false</ScaleCrop>
  <LinksUpToDate>false</LinksUpToDate>
  <CharactersWithSpaces>11001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2021-06-25T07:03:00Z</dcterms:created>
  <dc:creator>User</dc:creator>
  <cp:lastModifiedBy>lenovo</cp:lastModifiedBy>
  <cp:lastPrinted>2021-05-17T01:51:00Z</cp:lastPrinted>
  <dcterms:modified xsi:type="dcterms:W3CDTF">2022-03-16T09:59:10Z</dcterms:modified>
  <dc:subject>石家庄市xxx部门</dc:subject>
  <dc:title>2017年度部门决算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9DB4A1E860354B64B6FE9DD2B0EA7B4A</vt:lpwstr>
  </property>
</Properties>
</file>