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after="0" w:line="600" w:lineRule="exact"/>
        <w:jc w:val="left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表5</w:t>
      </w:r>
    </w:p>
    <w:p>
      <w:pPr>
        <w:pStyle w:val="4"/>
        <w:spacing w:before="0" w:after="0" w:line="600" w:lineRule="exact"/>
        <w:rPr>
          <w:rFonts w:ascii="黑体" w:hAnsi="黑体"/>
        </w:rPr>
      </w:pPr>
      <w:r>
        <w:rPr>
          <w:rFonts w:hint="eastAsia" w:ascii="黑体" w:hAnsi="黑体"/>
        </w:rPr>
        <w:t>2022年税收返还、一般性转移支付分地区安排情况</w:t>
      </w:r>
    </w:p>
    <w:p>
      <w:pPr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/>
        </w:rPr>
        <w:t xml:space="preserve">                                            </w:t>
      </w:r>
      <w:r>
        <w:rPr>
          <w:rFonts w:hint="eastAsia" w:asciiTheme="minorEastAsia" w:hAnsiTheme="minorEastAsia" w:eastAsiaTheme="minorEastAsia"/>
          <w:sz w:val="24"/>
          <w:szCs w:val="24"/>
        </w:rPr>
        <w:t>单位：万元</w:t>
      </w:r>
    </w:p>
    <w:tbl>
      <w:tblPr>
        <w:tblStyle w:val="5"/>
        <w:tblW w:w="904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1"/>
        <w:gridCol w:w="2268"/>
        <w:gridCol w:w="1701"/>
        <w:gridCol w:w="1559"/>
        <w:gridCol w:w="158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tblHeader/>
          <w:jc w:val="center"/>
        </w:trPr>
        <w:tc>
          <w:tcPr>
            <w:tcW w:w="1931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地区</w:t>
            </w:r>
          </w:p>
        </w:tc>
        <w:tc>
          <w:tcPr>
            <w:tcW w:w="22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税收返还</w:t>
            </w:r>
          </w:p>
        </w:tc>
        <w:tc>
          <w:tcPr>
            <w:tcW w:w="48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一般性转移支付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tblHeader/>
          <w:jc w:val="center"/>
        </w:trPr>
        <w:tc>
          <w:tcPr>
            <w:tcW w:w="193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小计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省级</w:t>
            </w:r>
          </w:p>
        </w:tc>
        <w:tc>
          <w:tcPr>
            <w:tcW w:w="1589" w:type="dxa"/>
            <w:tcBorders>
              <w:top w:val="nil"/>
              <w:left w:val="nil"/>
              <w:bottom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市级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jc w:val="center"/>
              <w:rPr>
                <w:rFonts w:cs="宋体"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sz w:val="24"/>
                <w:szCs w:val="24"/>
              </w:rPr>
              <w:t>合计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jc w:val="center"/>
              <w:rPr>
                <w:rFonts w:cs="宋体" w:asciiTheme="minorEastAsia" w:hAnsiTheme="minorEastAsia" w:eastAsiaTheme="minorEastAsia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jc w:val="center"/>
              <w:rPr>
                <w:rFonts w:cs="宋体" w:asciiTheme="minorEastAsia" w:hAnsiTheme="minorEastAsia" w:eastAsiaTheme="minorEastAsia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jc w:val="center"/>
              <w:rPr>
                <w:rFonts w:cs="宋体" w:asciiTheme="minorEastAsia" w:hAnsiTheme="minorEastAsia" w:eastAsiaTheme="minorEastAsia"/>
                <w:b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jc w:val="center"/>
              <w:rPr>
                <w:rFonts w:cs="宋体" w:asciiTheme="minorEastAsia" w:hAnsiTheme="minorEastAsia" w:eastAsiaTheme="minorEastAsia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jc w:val="center"/>
              <w:rPr>
                <w:rFonts w:cs="宋体" w:asciiTheme="minorEastAsia" w:hAnsiTheme="minorEastAsia" w:eastAsiaTheme="minorEastAsia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jc w:val="center"/>
              <w:rPr>
                <w:rFonts w:cs="宋体" w:asciiTheme="minorEastAsia" w:hAnsiTheme="minorEastAsia" w:eastAsiaTheme="minorEastAsia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jc w:val="center"/>
              <w:rPr>
                <w:rFonts w:cs="宋体" w:asciiTheme="minorEastAsia" w:hAnsiTheme="minorEastAsia" w:eastAsiaTheme="minorEastAsia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jc w:val="center"/>
              <w:rPr>
                <w:rFonts w:cs="宋体" w:asciiTheme="minorEastAsia" w:hAnsiTheme="minorEastAsia" w:eastAsiaTheme="minorEastAsia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jc w:val="center"/>
              <w:rPr>
                <w:rFonts w:cs="宋体" w:asciiTheme="minorEastAsia" w:hAnsiTheme="minorEastAsia" w:eastAsiaTheme="minorEastAsia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jc w:val="center"/>
              <w:rPr>
                <w:rFonts w:cs="宋体" w:asciiTheme="minorEastAsia" w:hAnsiTheme="minorEastAsia" w:eastAsiaTheme="minorEastAsia"/>
                <w:bCs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480" w:firstLineChars="200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</w:tr>
    </w:tbl>
    <w:p>
      <w:r>
        <w:rPr>
          <w:rFonts w:hint="eastAsia"/>
        </w:rPr>
        <w:t>注：因我区乡镇实行统收统支，我区无对下一般公共预算税收返还、一般性转移支付分</w:t>
      </w:r>
      <w:r>
        <w:rPr>
          <w:rFonts w:hint="eastAsia"/>
          <w:lang w:eastAsia="zh-CN"/>
        </w:rPr>
        <w:t>地区</w:t>
      </w:r>
      <w:r>
        <w:rPr>
          <w:rFonts w:hint="eastAsia"/>
        </w:rPr>
        <w:t>安排，空表列示。</w:t>
      </w:r>
    </w:p>
    <w:p/>
    <w:p/>
    <w:p/>
    <w:p/>
    <w:p/>
    <w:p/>
    <w:p/>
    <w:p/>
    <w:p/>
    <w:p/>
    <w:p/>
    <w:p>
      <w:pPr>
        <w:pStyle w:val="4"/>
        <w:spacing w:before="0" w:after="0" w:line="600" w:lineRule="exact"/>
        <w:jc w:val="left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表6</w:t>
      </w:r>
    </w:p>
    <w:p>
      <w:pPr>
        <w:pStyle w:val="4"/>
        <w:spacing w:before="0" w:after="0" w:line="600" w:lineRule="exact"/>
        <w:rPr>
          <w:rFonts w:ascii="黑体" w:hAnsi="黑体"/>
        </w:rPr>
      </w:pPr>
      <w:r>
        <w:rPr>
          <w:rFonts w:hint="eastAsia" w:ascii="黑体" w:hAnsi="黑体"/>
        </w:rPr>
        <w:t>2022年税收返还、一般性转移支付分项目安排情况表</w:t>
      </w:r>
    </w:p>
    <w:tbl>
      <w:tblPr>
        <w:tblStyle w:val="5"/>
        <w:tblW w:w="729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25"/>
        <w:gridCol w:w="1215"/>
        <w:gridCol w:w="13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tblHeader/>
          <w:jc w:val="center"/>
        </w:trPr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tblHeader/>
          <w:jc w:val="center"/>
        </w:trPr>
        <w:tc>
          <w:tcPr>
            <w:tcW w:w="47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项</w:t>
            </w: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目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预算数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补助下级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合计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ind w:firstLine="240" w:firstLineChars="10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ind w:firstLine="240" w:firstLineChars="10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ind w:firstLine="240" w:firstLineChars="10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rPr>
          <w:rFonts w:hint="eastAsia"/>
        </w:rPr>
      </w:pPr>
      <w:bookmarkStart w:id="0" w:name="_GoBack"/>
      <w:r>
        <w:rPr>
          <w:rFonts w:hint="eastAsia"/>
        </w:rPr>
        <w:t>注：因我区乡镇实行统收统支，我区无对下一般公共预算税收返还、一般性转移支付分项目安排，空表列示。</w:t>
      </w:r>
    </w:p>
    <w:p>
      <w:pPr>
        <w:rPr>
          <w:rFonts w:hint="eastAsia"/>
        </w:rPr>
      </w:pP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D1A42"/>
    <w:rsid w:val="00057529"/>
    <w:rsid w:val="000B57FD"/>
    <w:rsid w:val="000C5F6C"/>
    <w:rsid w:val="002B1E03"/>
    <w:rsid w:val="00594A6B"/>
    <w:rsid w:val="00597B4A"/>
    <w:rsid w:val="005D1A42"/>
    <w:rsid w:val="005D5702"/>
    <w:rsid w:val="005F6DC9"/>
    <w:rsid w:val="006A322F"/>
    <w:rsid w:val="007571C1"/>
    <w:rsid w:val="007C44B8"/>
    <w:rsid w:val="008C1F63"/>
    <w:rsid w:val="00A301D9"/>
    <w:rsid w:val="00A60A58"/>
    <w:rsid w:val="00AA0317"/>
    <w:rsid w:val="00B3528C"/>
    <w:rsid w:val="00B366E0"/>
    <w:rsid w:val="00BC47B8"/>
    <w:rsid w:val="00C0551A"/>
    <w:rsid w:val="00C45DA5"/>
    <w:rsid w:val="00C95A89"/>
    <w:rsid w:val="00CA7D67"/>
    <w:rsid w:val="00DE0769"/>
    <w:rsid w:val="00E84CE5"/>
    <w:rsid w:val="00ED00FC"/>
    <w:rsid w:val="00F4381F"/>
    <w:rsid w:val="236E1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Title"/>
    <w:basedOn w:val="1"/>
    <w:next w:val="1"/>
    <w:link w:val="10"/>
    <w:qFormat/>
    <w:uiPriority w:val="0"/>
    <w:pPr>
      <w:adjustRightInd w:val="0"/>
      <w:spacing w:before="240" w:after="120" w:line="600" w:lineRule="atLeast"/>
      <w:jc w:val="center"/>
      <w:textAlignment w:val="baseline"/>
    </w:pPr>
    <w:rPr>
      <w:rFonts w:eastAsia="黑体"/>
      <w:kern w:val="0"/>
      <w:sz w:val="36"/>
    </w:r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  <w:style w:type="character" w:customStyle="1" w:styleId="9">
    <w:name w:val="标题 Char"/>
    <w:basedOn w:val="6"/>
    <w:link w:val="4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10">
    <w:name w:val="标题 Char1"/>
    <w:link w:val="4"/>
    <w:qFormat/>
    <w:locked/>
    <w:uiPriority w:val="0"/>
    <w:rPr>
      <w:rFonts w:ascii="Times New Roman" w:hAnsi="Times New Roman" w:eastAsia="黑体" w:cs="Times New Roman"/>
      <w:kern w:val="0"/>
      <w:sz w:val="36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254</Words>
  <Characters>1452</Characters>
  <Lines>12</Lines>
  <Paragraphs>3</Paragraphs>
  <TotalTime>151</TotalTime>
  <ScaleCrop>false</ScaleCrop>
  <LinksUpToDate>false</LinksUpToDate>
  <CharactersWithSpaces>1703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2022-02-07T01:13:00Z</dcterms:created>
  <dc:creator>user</dc:creator>
  <cp:lastModifiedBy>czjys01</cp:lastModifiedBy>
  <cp:lastPrinted>2022-02-11T00:51:00Z</cp:lastPrinted>
  <dcterms:modified xsi:type="dcterms:W3CDTF">2022-04-18T03:28:29Z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1094D04BC585407BB97B1262036C0E14</vt:lpwstr>
  </property>
</Properties>
</file>