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171" w:rsidRDefault="00B86B57">
      <w:r>
        <w:rPr>
          <w:noProof/>
        </w:rPr>
        <w:drawing>
          <wp:anchor distT="0" distB="0" distL="114300" distR="114300" simplePos="0" relativeHeight="251652608"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8"/>
                    <a:srcRect/>
                    <a:stretch>
                      <a:fillRect/>
                    </a:stretch>
                  </pic:blipFill>
                  <pic:spPr>
                    <a:xfrm>
                      <a:off x="0" y="0"/>
                      <a:ext cx="7559675" cy="10689590"/>
                    </a:xfrm>
                    <a:prstGeom prst="rect">
                      <a:avLst/>
                    </a:prstGeom>
                  </pic:spPr>
                </pic:pic>
              </a:graphicData>
            </a:graphic>
          </wp:anchor>
        </w:drawing>
      </w:r>
      <w:r>
        <w:br w:type="page"/>
      </w:r>
    </w:p>
    <w:p w:rsidR="00AF4171" w:rsidRDefault="00AF4171">
      <w:pPr>
        <w:rPr>
          <w:rFonts w:ascii="黑体" w:eastAsia="黑体" w:hAnsi="黑体" w:cs="黑体"/>
          <w:b/>
          <w:bCs/>
          <w:sz w:val="32"/>
          <w:szCs w:val="36"/>
        </w:rPr>
      </w:pPr>
    </w:p>
    <w:p w:rsidR="00591F9B" w:rsidRDefault="00591F9B">
      <w:pPr>
        <w:rPr>
          <w:rFonts w:ascii="黑体" w:eastAsia="黑体" w:hAnsi="黑体" w:cs="黑体"/>
          <w:sz w:val="72"/>
          <w:szCs w:val="96"/>
        </w:rPr>
      </w:pPr>
    </w:p>
    <w:p w:rsidR="00AF4171" w:rsidRDefault="00B86B57">
      <w:pPr>
        <w:rPr>
          <w:rFonts w:ascii="黑体" w:eastAsia="黑体" w:hAnsi="黑体" w:cs="黑体"/>
          <w:sz w:val="72"/>
          <w:szCs w:val="96"/>
        </w:rPr>
      </w:pPr>
      <w:r>
        <w:rPr>
          <w:rFonts w:ascii="黑体" w:eastAsia="黑体" w:hAnsi="黑体" w:cs="黑体" w:hint="eastAsia"/>
          <w:sz w:val="72"/>
          <w:szCs w:val="96"/>
        </w:rPr>
        <w:t>2020年度部门决算公开文本</w:t>
      </w:r>
    </w:p>
    <w:p w:rsidR="00AF4171" w:rsidRDefault="00AF4171">
      <w:pPr>
        <w:spacing w:line="36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C06388">
      <w:pPr>
        <w:snapToGrid w:val="0"/>
        <w:jc w:val="center"/>
        <w:rPr>
          <w:rFonts w:ascii="楷体_GB2312" w:eastAsia="楷体_GB2312" w:hAnsi="楷体_GB2312" w:cs="楷体_GB2312"/>
          <w:color w:val="000000" w:themeColor="text1"/>
          <w:kern w:val="0"/>
          <w:sz w:val="44"/>
          <w:szCs w:val="44"/>
          <w:highlight w:val="yellow"/>
        </w:rPr>
      </w:pPr>
      <w:r>
        <w:rPr>
          <w:rFonts w:ascii="楷体_GB2312" w:eastAsia="楷体_GB2312" w:hAnsi="楷体_GB2312" w:cs="楷体_GB2312" w:hint="eastAsia"/>
          <w:color w:val="000000" w:themeColor="text1"/>
          <w:kern w:val="0"/>
          <w:sz w:val="44"/>
          <w:szCs w:val="44"/>
        </w:rPr>
        <w:t>保定市满城区要庄乡人民政府</w:t>
      </w:r>
    </w:p>
    <w:p w:rsidR="00AF4171" w:rsidRDefault="00B86B57">
      <w:pPr>
        <w:snapToGrid w:val="0"/>
        <w:jc w:val="center"/>
        <w:rPr>
          <w:rFonts w:ascii="楷体_GB2312" w:eastAsia="楷体_GB2312" w:hAnsi="楷体_GB2312" w:cs="楷体_GB2312"/>
          <w:color w:val="000000" w:themeColor="text1"/>
          <w:kern w:val="0"/>
          <w:sz w:val="40"/>
          <w:szCs w:val="40"/>
        </w:rPr>
      </w:pPr>
      <w:r>
        <w:rPr>
          <w:rFonts w:ascii="楷体_GB2312" w:eastAsia="楷体_GB2312" w:hAnsi="楷体_GB2312" w:cs="楷体_GB2312" w:hint="eastAsia"/>
          <w:color w:val="000000" w:themeColor="text1"/>
          <w:kern w:val="0"/>
          <w:sz w:val="40"/>
          <w:szCs w:val="40"/>
        </w:rPr>
        <w:t>二〇二一年九月</w:t>
      </w:r>
    </w:p>
    <w:p w:rsidR="00AF4171" w:rsidRDefault="00AF4171">
      <w:pPr>
        <w:snapToGrid w:val="0"/>
        <w:jc w:val="center"/>
        <w:rPr>
          <w:rFonts w:ascii="楷体_GB2312" w:eastAsia="楷体_GB2312" w:hAnsi="楷体_GB2312" w:cs="楷体_GB2312"/>
          <w:color w:val="000000" w:themeColor="text1"/>
          <w:kern w:val="0"/>
          <w:sz w:val="40"/>
          <w:szCs w:val="40"/>
        </w:rPr>
      </w:pPr>
    </w:p>
    <w:p w:rsidR="00AF4171" w:rsidRDefault="00DC43C5">
      <w:pPr>
        <w:jc w:val="center"/>
        <w:rPr>
          <w:rFonts w:ascii="黑体" w:eastAsia="黑体" w:hAnsi="黑体" w:cs="黑体"/>
          <w:sz w:val="72"/>
          <w:szCs w:val="96"/>
          <w:highlight w:val="yellow"/>
        </w:rPr>
      </w:pPr>
      <w:r>
        <w:rPr>
          <w:rFonts w:ascii="黑体" w:eastAsia="黑体" w:hAnsi="黑体" w:cs="黑体" w:hint="eastAsia"/>
          <w:sz w:val="72"/>
          <w:szCs w:val="96"/>
        </w:rPr>
        <w:lastRenderedPageBreak/>
        <w:t>保定市满城区要庄乡人民政府</w:t>
      </w:r>
    </w:p>
    <w:p w:rsidR="00AF4171" w:rsidRDefault="00B86B57">
      <w:pPr>
        <w:rPr>
          <w:rFonts w:ascii="黑体" w:eastAsia="黑体" w:hAnsi="黑体" w:cs="黑体"/>
          <w:sz w:val="72"/>
          <w:szCs w:val="96"/>
        </w:rPr>
      </w:pPr>
      <w:r>
        <w:rPr>
          <w:rFonts w:ascii="黑体" w:eastAsia="黑体" w:hAnsi="黑体" w:cs="黑体" w:hint="eastAsia"/>
          <w:sz w:val="72"/>
          <w:szCs w:val="96"/>
        </w:rPr>
        <w:t>2020年度部门决算公开文本</w:t>
      </w:r>
    </w:p>
    <w:p w:rsidR="00AF4171" w:rsidRDefault="00AF4171">
      <w:pPr>
        <w:spacing w:line="36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60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AF4171">
      <w:pPr>
        <w:spacing w:line="480" w:lineRule="auto"/>
        <w:jc w:val="center"/>
        <w:rPr>
          <w:rFonts w:ascii="黑体" w:eastAsia="黑体" w:hAnsi="黑体" w:cs="黑体"/>
          <w:sz w:val="56"/>
          <w:szCs w:val="72"/>
        </w:rPr>
      </w:pPr>
    </w:p>
    <w:p w:rsidR="00AF4171" w:rsidRDefault="00AF4171">
      <w:pPr>
        <w:snapToGrid w:val="0"/>
        <w:jc w:val="center"/>
        <w:rPr>
          <w:rFonts w:ascii="楷体_GB2312" w:eastAsia="楷体_GB2312" w:hAnsi="楷体_GB2312" w:cs="楷体_GB2312"/>
          <w:color w:val="000000" w:themeColor="text1"/>
          <w:kern w:val="0"/>
          <w:sz w:val="40"/>
          <w:szCs w:val="40"/>
        </w:rPr>
      </w:pPr>
    </w:p>
    <w:p w:rsidR="00AF4171" w:rsidRDefault="00AF4171">
      <w:pPr>
        <w:snapToGrid w:val="0"/>
        <w:jc w:val="center"/>
        <w:rPr>
          <w:rFonts w:ascii="楷体_GB2312" w:eastAsia="楷体_GB2312" w:hAnsi="楷体_GB2312" w:cs="楷体_GB2312"/>
          <w:color w:val="000000" w:themeColor="text1"/>
          <w:kern w:val="0"/>
          <w:sz w:val="40"/>
          <w:szCs w:val="40"/>
        </w:rPr>
      </w:pPr>
    </w:p>
    <w:p w:rsidR="00AF4171" w:rsidRDefault="00AF4171">
      <w:pPr>
        <w:snapToGrid w:val="0"/>
        <w:jc w:val="center"/>
        <w:rPr>
          <w:rFonts w:ascii="楷体_GB2312" w:eastAsia="楷体_GB2312" w:hAnsi="楷体_GB2312" w:cs="楷体_GB2312"/>
          <w:color w:val="000000" w:themeColor="text1"/>
          <w:kern w:val="0"/>
          <w:sz w:val="40"/>
          <w:szCs w:val="40"/>
        </w:rPr>
      </w:pPr>
    </w:p>
    <w:p w:rsidR="00AF4171" w:rsidRDefault="00B86B57">
      <w:pPr>
        <w:snapToGrid w:val="0"/>
        <w:jc w:val="center"/>
        <w:rPr>
          <w:rFonts w:ascii="楷体_GB2312" w:eastAsia="楷体_GB2312" w:hAnsi="楷体_GB2312" w:cs="楷体_GB2312"/>
          <w:color w:val="000000" w:themeColor="text1"/>
          <w:kern w:val="0"/>
          <w:sz w:val="40"/>
          <w:szCs w:val="40"/>
        </w:rPr>
        <w:sectPr w:rsidR="00AF4171">
          <w:pgSz w:w="11906" w:h="16838"/>
          <w:pgMar w:top="2098" w:right="1531" w:bottom="1984" w:left="1531" w:header="851" w:footer="992" w:gutter="0"/>
          <w:cols w:space="0"/>
          <w:titlePg/>
          <w:docGrid w:type="lines" w:linePitch="312"/>
        </w:sectPr>
      </w:pPr>
      <w:r>
        <w:rPr>
          <w:rFonts w:ascii="楷体_GB2312" w:eastAsia="楷体_GB2312" w:hAnsi="楷体_GB2312" w:cs="楷体_GB2312" w:hint="eastAsia"/>
          <w:color w:val="000000" w:themeColor="text1"/>
          <w:kern w:val="0"/>
          <w:sz w:val="40"/>
          <w:szCs w:val="40"/>
        </w:rPr>
        <w:t>二〇二一年九</w:t>
      </w:r>
      <w:bookmarkStart w:id="0" w:name="_GoBack"/>
      <w:bookmarkEnd w:id="0"/>
      <w:r>
        <w:rPr>
          <w:rFonts w:ascii="楷体_GB2312" w:eastAsia="楷体_GB2312" w:hAnsi="楷体_GB2312" w:cs="楷体_GB2312" w:hint="eastAsia"/>
          <w:color w:val="000000" w:themeColor="text1"/>
          <w:kern w:val="0"/>
          <w:sz w:val="40"/>
          <w:szCs w:val="40"/>
        </w:rPr>
        <w:t>月</w:t>
      </w:r>
    </w:p>
    <w:p w:rsidR="00AF4171" w:rsidRDefault="00AF4171">
      <w:pPr>
        <w:snapToGrid w:val="0"/>
        <w:jc w:val="center"/>
        <w:rPr>
          <w:rFonts w:ascii="楷体_GB2312" w:eastAsia="楷体_GB2312" w:hAnsi="楷体_GB2312" w:cs="楷体_GB2312"/>
          <w:color w:val="000000" w:themeColor="text1"/>
          <w:kern w:val="0"/>
          <w:sz w:val="40"/>
          <w:szCs w:val="40"/>
        </w:rPr>
        <w:sectPr w:rsidR="00AF4171">
          <w:headerReference w:type="default" r:id="rId9"/>
          <w:headerReference w:type="first" r:id="rId10"/>
          <w:footerReference w:type="first" r:id="rId11"/>
          <w:pgSz w:w="11906" w:h="16838"/>
          <w:pgMar w:top="2098" w:right="1531" w:bottom="1984" w:left="1531" w:header="851" w:footer="992" w:gutter="0"/>
          <w:cols w:space="0"/>
          <w:titlePg/>
          <w:docGrid w:type="lines" w:linePitch="312"/>
        </w:sectPr>
      </w:pPr>
    </w:p>
    <w:p w:rsidR="00AF4171" w:rsidRDefault="00B86B57">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lastRenderedPageBreak/>
        <w:t>目    录</w:t>
      </w:r>
    </w:p>
    <w:p w:rsidR="00AF4171" w:rsidRDefault="00AF4171">
      <w:pPr>
        <w:widowControl/>
        <w:spacing w:after="160" w:line="580" w:lineRule="exact"/>
        <w:ind w:firstLineChars="200" w:firstLine="640"/>
        <w:rPr>
          <w:rFonts w:ascii="Times New Roman" w:eastAsia="黑体" w:hAnsi="Times New Roman" w:cs="Times New Roman"/>
          <w:sz w:val="32"/>
          <w:szCs w:val="32"/>
        </w:rPr>
      </w:pPr>
    </w:p>
    <w:p w:rsidR="00AF4171" w:rsidRDefault="00B86B57">
      <w:pPr>
        <w:widowControl/>
        <w:spacing w:line="64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AF4171" w:rsidRDefault="00B86B57" w:rsidP="0024189B">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AF4171" w:rsidRDefault="00B86B57" w:rsidP="0024189B">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AF4171" w:rsidRDefault="00B86B57">
      <w:pPr>
        <w:widowControl/>
        <w:spacing w:line="6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年部门决算情况说明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一、收入支出决算总体情况说明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二、收入决算情况说明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三、支出决算情况说明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四、财政拨款收入支出决算总体情况说明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八、政府采购情况</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rsidR="00AF4171" w:rsidRDefault="00B86B57" w:rsidP="0024189B">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rsidR="00AF4171" w:rsidRDefault="00B86B57">
      <w:pPr>
        <w:widowControl/>
        <w:spacing w:line="64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名词解释</w:t>
      </w:r>
    </w:p>
    <w:p w:rsidR="00AF4171" w:rsidRDefault="00B86B57">
      <w:pPr>
        <w:widowControl/>
        <w:spacing w:line="64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sz w:val="32"/>
          <w:szCs w:val="32"/>
        </w:rPr>
        <w:t xml:space="preserve"> 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年度部门决算报表</w:t>
      </w:r>
    </w:p>
    <w:p w:rsidR="00AF4171" w:rsidRDefault="00AF4171">
      <w:pPr>
        <w:widowControl/>
        <w:spacing w:after="160" w:line="580" w:lineRule="exact"/>
        <w:ind w:firstLineChars="200" w:firstLine="640"/>
        <w:rPr>
          <w:rFonts w:ascii="Times New Roman" w:eastAsia="黑体" w:hAnsi="Times New Roman" w:cs="Times New Roman"/>
          <w:sz w:val="32"/>
          <w:szCs w:val="32"/>
        </w:rPr>
        <w:sectPr w:rsidR="00AF4171">
          <w:headerReference w:type="default" r:id="rId12"/>
          <w:footerReference w:type="default" r:id="rId13"/>
          <w:headerReference w:type="first" r:id="rId14"/>
          <w:footerReference w:type="first" r:id="rId15"/>
          <w:type w:val="continuous"/>
          <w:pgSz w:w="11906" w:h="16838"/>
          <w:pgMar w:top="2098" w:right="1531" w:bottom="1984" w:left="1531" w:header="851" w:footer="992" w:gutter="0"/>
          <w:cols w:space="0"/>
          <w:titlePg/>
          <w:docGrid w:type="lines" w:linePitch="312"/>
        </w:sectPr>
      </w:pPr>
    </w:p>
    <w:p w:rsidR="00AF4171" w:rsidRDefault="00AF4171">
      <w:pPr>
        <w:widowControl/>
        <w:spacing w:line="580" w:lineRule="exact"/>
        <w:ind w:firstLineChars="200" w:firstLine="640"/>
        <w:rPr>
          <w:rFonts w:eastAsia="黑体"/>
          <w:sz w:val="32"/>
          <w:szCs w:val="32"/>
        </w:rPr>
      </w:pPr>
    </w:p>
    <w:p w:rsidR="00AF4171" w:rsidRDefault="00AF4171">
      <w:pPr>
        <w:widowControl/>
        <w:spacing w:line="580" w:lineRule="exact"/>
        <w:ind w:firstLineChars="200" w:firstLine="640"/>
        <w:rPr>
          <w:rFonts w:eastAsia="黑体"/>
          <w:sz w:val="32"/>
          <w:szCs w:val="32"/>
        </w:rPr>
      </w:pPr>
    </w:p>
    <w:p w:rsidR="00AF4171" w:rsidRDefault="00AF4171">
      <w:pPr>
        <w:widowControl/>
        <w:spacing w:line="580" w:lineRule="exact"/>
        <w:ind w:firstLineChars="200" w:firstLine="640"/>
        <w:rPr>
          <w:rFonts w:eastAsia="黑体"/>
          <w:sz w:val="32"/>
          <w:szCs w:val="32"/>
        </w:rPr>
      </w:pPr>
    </w:p>
    <w:p w:rsidR="00AF4171" w:rsidRDefault="00A34E48">
      <w:r w:rsidRPr="00A34E48">
        <w:rPr>
          <w:sz w:val="72"/>
        </w:rPr>
        <w:pict>
          <v:shapetype id="_x0000_t202" coordsize="21600,21600" o:spt="202" path="m,l,21600r21600,l21600,xe">
            <v:stroke joinstyle="miter"/>
            <v:path gradientshapeok="t" o:connecttype="rect"/>
          </v:shapetype>
          <v:shape id="_x0000_s1026" type="#_x0000_t202" style="position:absolute;left:0;text-align:left;margin-left:-85.7pt;margin-top:80.7pt;width:613.65pt;height:263.1pt;z-index:251654656;v-text-anchor:middle"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fillcolor="#7f7f7f [1612]" strokecolor="#a6a6a6" strokeweight="1pt">
            <v:fill r:id="rId16" o:title="5%" color2="white [3212]" type="pattern"/>
            <v:stroke joinstyle="round"/>
            <v:textbox>
              <w:txbxContent>
                <w:p w:rsidR="005A5C08" w:rsidRDefault="005A5C08">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  部门概况</w:t>
                  </w:r>
                </w:p>
              </w:txbxContent>
            </v:textbox>
          </v:shape>
        </w:pict>
      </w:r>
      <w:r w:rsidR="00B86B57">
        <w:br w:type="page"/>
      </w:r>
    </w:p>
    <w:p w:rsidR="00AF4171" w:rsidRDefault="00B86B57">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满城区要庄乡人民政府由行政编制和事业编制组成。满城区要庄乡人民政府内设人大监督、人大代表活动、司法工作、计划生育、统计工作、财政工作民政事务管理、信访活动、安保工作等各部门。主要职责是：</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1.人大监督，围绕政府工作报告监督组织实施。</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2.人大代表活动，对法律实施情况进行检查，开展代表建议督办活动。</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3.会议召开，人大会议，换届选举会议。保证会议顺利召开，完成会议议程。</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4.办案问责，受理信访、举报等案件，组织协调案件的查办，调查、审查违纪违法案件，对案件审理提出处理意见</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5.党风廉政建设及监督检查，加强党风廉政建设，营造风清气正、干事创业的工作氛围，加大问责力度，促进“两个责任”有效落实。</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6.司法工作，开展公民普法教育，调节群众矛盾纠纷，提高群众的法律意识。</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7.计划生育，提供各类计划生育技术服务，建立利益导向机制，开展出生人口性别比的治理及流动人口计划生育管理等各项工作。提高妇女生殖健康水平，降低出生缺陷的发生。</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lastRenderedPageBreak/>
        <w:t>8.统计工作，组织人口、农业等部门专项统计调查检测。发布普查的主要数据公报，完成普查工作。</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9.财政工作加强财务会计管理工作，依法按照财经制度管理会计事务，做到量入微出。维护财经制度，办理好各项财经事项。</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10.民政事务管理，做好对五保户、低保户、贫困户、大病医疗救助、防灾、减灾、救灾工作。做好对五保户、低保户贫困户、大病医疗救助、防灾、减灾、救灾款项的及时发放。</w:t>
      </w:r>
    </w:p>
    <w:p w:rsidR="00781DE1" w:rsidRPr="00781DE1" w:rsidRDefault="00781DE1" w:rsidP="00781DE1">
      <w:pPr>
        <w:widowControl/>
        <w:spacing w:line="580" w:lineRule="exact"/>
        <w:ind w:firstLineChars="200" w:firstLine="640"/>
        <w:rPr>
          <w:rFonts w:ascii="仿宋_GB2312" w:eastAsia="仿宋_GB2312" w:cs="Arial Black"/>
          <w:kern w:val="0"/>
          <w:sz w:val="32"/>
          <w:szCs w:val="32"/>
        </w:rPr>
      </w:pPr>
      <w:r w:rsidRPr="00781DE1">
        <w:rPr>
          <w:rFonts w:ascii="仿宋_GB2312" w:eastAsia="仿宋_GB2312" w:cs="Arial Black" w:hint="eastAsia"/>
          <w:kern w:val="0"/>
          <w:sz w:val="32"/>
          <w:szCs w:val="32"/>
        </w:rPr>
        <w:t>11.信访活动安保工作接待和处理人民群众反映的情况和问题。确保乡镇治安防控工作到位，社会稳定、政治稳定、治安秩序良好。</w:t>
      </w:r>
    </w:p>
    <w:p w:rsidR="00AF4171" w:rsidRDefault="00B86B57">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AF4171" w:rsidRDefault="00B86B57">
      <w:pPr>
        <w:spacing w:line="580" w:lineRule="exact"/>
        <w:ind w:firstLineChars="200" w:firstLine="640"/>
        <w:rPr>
          <w:rFonts w:ascii="仿宋_GB2312" w:eastAsia="仿宋_GB2312" w:hAnsi="Calibri" w:cs="Arial Black"/>
          <w:kern w:val="0"/>
          <w:sz w:val="32"/>
          <w:szCs w:val="32"/>
        </w:rPr>
      </w:pPr>
      <w:r>
        <w:rPr>
          <w:rFonts w:ascii="仿宋_GB2312" w:eastAsia="仿宋_GB2312" w:hAnsi="Calibri" w:cs="Arial Black" w:hint="eastAsia"/>
          <w:kern w:val="0"/>
          <w:sz w:val="32"/>
          <w:szCs w:val="32"/>
        </w:rPr>
        <w:t>从决算编报单位构成看，纳入20</w:t>
      </w:r>
      <w:r>
        <w:rPr>
          <w:rFonts w:ascii="仿宋_GB2312" w:eastAsia="仿宋_GB2312" w:hAnsi="Calibri" w:cs="Arial Black"/>
          <w:kern w:val="0"/>
          <w:sz w:val="32"/>
          <w:szCs w:val="32"/>
        </w:rPr>
        <w:t>20</w:t>
      </w:r>
      <w:r>
        <w:rPr>
          <w:rFonts w:ascii="仿宋_GB2312" w:eastAsia="仿宋_GB2312" w:hAnsi="Calibri" w:cs="Arial Black" w:hint="eastAsia"/>
          <w:kern w:val="0"/>
          <w:sz w:val="32"/>
          <w:szCs w:val="32"/>
        </w:rPr>
        <w:t>年度本部门决算汇编范围的独立核算单位（以下简称“单位”）共</w:t>
      </w:r>
      <w:r w:rsidR="00A84F33">
        <w:rPr>
          <w:rFonts w:ascii="仿宋_GB2312" w:eastAsia="仿宋_GB2312" w:hAnsi="Calibri" w:cs="Arial Black" w:hint="eastAsia"/>
          <w:kern w:val="0"/>
          <w:sz w:val="32"/>
          <w:szCs w:val="32"/>
        </w:rPr>
        <w:t>1</w:t>
      </w:r>
      <w:r>
        <w:rPr>
          <w:rFonts w:ascii="仿宋_GB2312" w:eastAsia="仿宋_GB2312" w:hAnsi="Calibri" w:cs="Arial Black" w:hint="eastAsia"/>
          <w:kern w:val="0"/>
          <w:sz w:val="32"/>
          <w:szCs w:val="32"/>
        </w:rPr>
        <w:t>个，具体情况如下：</w:t>
      </w:r>
    </w:p>
    <w:tbl>
      <w:tblPr>
        <w:tblStyle w:val="a5"/>
        <w:tblpPr w:leftFromText="180" w:rightFromText="180" w:vertAnchor="text" w:horzAnchor="page" w:tblpXSpec="center" w:tblpY="10"/>
        <w:tblOverlap w:val="never"/>
        <w:tblW w:w="94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3426"/>
        <w:gridCol w:w="2404"/>
        <w:gridCol w:w="2622"/>
      </w:tblGrid>
      <w:tr w:rsidR="00AF4171" w:rsidTr="00A84F33">
        <w:trPr>
          <w:trHeight w:val="873"/>
          <w:jc w:val="center"/>
        </w:trPr>
        <w:tc>
          <w:tcPr>
            <w:tcW w:w="968" w:type="dxa"/>
            <w:vAlign w:val="center"/>
          </w:tcPr>
          <w:p w:rsidR="00AF4171" w:rsidRDefault="00B86B57">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序号</w:t>
            </w:r>
          </w:p>
        </w:tc>
        <w:tc>
          <w:tcPr>
            <w:tcW w:w="3426" w:type="dxa"/>
            <w:vAlign w:val="center"/>
          </w:tcPr>
          <w:p w:rsidR="00AF4171" w:rsidRDefault="00B86B57">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单位名称</w:t>
            </w:r>
          </w:p>
        </w:tc>
        <w:tc>
          <w:tcPr>
            <w:tcW w:w="2404" w:type="dxa"/>
            <w:vAlign w:val="center"/>
          </w:tcPr>
          <w:p w:rsidR="00AF4171" w:rsidRDefault="00B86B57">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单位基本性质</w:t>
            </w:r>
          </w:p>
        </w:tc>
        <w:tc>
          <w:tcPr>
            <w:tcW w:w="2622" w:type="dxa"/>
            <w:vAlign w:val="center"/>
          </w:tcPr>
          <w:p w:rsidR="00AF4171" w:rsidRDefault="00B86B57">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经费形式</w:t>
            </w:r>
          </w:p>
        </w:tc>
      </w:tr>
      <w:tr w:rsidR="00A84F33" w:rsidTr="00A84F33">
        <w:trPr>
          <w:trHeight w:val="641"/>
          <w:jc w:val="center"/>
        </w:trPr>
        <w:tc>
          <w:tcPr>
            <w:tcW w:w="968" w:type="dxa"/>
          </w:tcPr>
          <w:p w:rsidR="00A84F33" w:rsidRDefault="00A84F33" w:rsidP="00A84F33">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1</w:t>
            </w:r>
          </w:p>
        </w:tc>
        <w:tc>
          <w:tcPr>
            <w:tcW w:w="3426" w:type="dxa"/>
          </w:tcPr>
          <w:p w:rsidR="00A84F33" w:rsidRPr="00371224" w:rsidRDefault="00A84F33" w:rsidP="00A84F33">
            <w:pPr>
              <w:spacing w:line="3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保定市满城区要庄乡人民政府</w:t>
            </w:r>
          </w:p>
        </w:tc>
        <w:tc>
          <w:tcPr>
            <w:tcW w:w="2404" w:type="dxa"/>
          </w:tcPr>
          <w:p w:rsidR="00A84F33" w:rsidRPr="00371224" w:rsidRDefault="00A84F33" w:rsidP="00A84F33">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行政单位</w:t>
            </w:r>
          </w:p>
        </w:tc>
        <w:tc>
          <w:tcPr>
            <w:tcW w:w="2622" w:type="dxa"/>
          </w:tcPr>
          <w:p w:rsidR="00A84F33" w:rsidRPr="00371224" w:rsidRDefault="00A84F33" w:rsidP="00A84F33">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AF4171" w:rsidTr="00A84F33">
        <w:trPr>
          <w:trHeight w:val="641"/>
          <w:jc w:val="center"/>
        </w:trPr>
        <w:tc>
          <w:tcPr>
            <w:tcW w:w="968" w:type="dxa"/>
          </w:tcPr>
          <w:p w:rsidR="00AF4171" w:rsidRDefault="00B86B57">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2</w:t>
            </w:r>
          </w:p>
        </w:tc>
        <w:tc>
          <w:tcPr>
            <w:tcW w:w="3426" w:type="dxa"/>
          </w:tcPr>
          <w:p w:rsidR="00AF4171" w:rsidRDefault="00AF4171">
            <w:pPr>
              <w:spacing w:line="560" w:lineRule="exact"/>
              <w:rPr>
                <w:rFonts w:ascii="仿宋_GB2312" w:eastAsia="仿宋_GB2312" w:hAnsi="Calibri" w:cs="Arial Black"/>
                <w:kern w:val="0"/>
                <w:sz w:val="28"/>
                <w:szCs w:val="28"/>
              </w:rPr>
            </w:pPr>
          </w:p>
        </w:tc>
        <w:tc>
          <w:tcPr>
            <w:tcW w:w="2404" w:type="dxa"/>
          </w:tcPr>
          <w:p w:rsidR="00AF4171" w:rsidRDefault="00AF4171">
            <w:pPr>
              <w:spacing w:line="560" w:lineRule="exact"/>
              <w:jc w:val="center"/>
              <w:rPr>
                <w:rFonts w:ascii="仿宋_GB2312" w:eastAsia="仿宋_GB2312" w:hAnsi="Calibri" w:cs="Arial Black"/>
                <w:kern w:val="0"/>
                <w:sz w:val="28"/>
                <w:szCs w:val="28"/>
              </w:rPr>
            </w:pPr>
          </w:p>
        </w:tc>
        <w:tc>
          <w:tcPr>
            <w:tcW w:w="2622" w:type="dxa"/>
          </w:tcPr>
          <w:p w:rsidR="00AF4171" w:rsidRDefault="00AF4171">
            <w:pPr>
              <w:spacing w:line="560" w:lineRule="exact"/>
              <w:jc w:val="center"/>
              <w:rPr>
                <w:rFonts w:ascii="仿宋_GB2312" w:eastAsia="仿宋_GB2312" w:hAnsi="Calibri" w:cs="Arial Black"/>
                <w:kern w:val="0"/>
                <w:sz w:val="28"/>
                <w:szCs w:val="28"/>
              </w:rPr>
            </w:pPr>
          </w:p>
        </w:tc>
      </w:tr>
      <w:tr w:rsidR="00AF4171" w:rsidTr="00A84F33">
        <w:trPr>
          <w:trHeight w:val="641"/>
          <w:jc w:val="center"/>
        </w:trPr>
        <w:tc>
          <w:tcPr>
            <w:tcW w:w="968" w:type="dxa"/>
          </w:tcPr>
          <w:p w:rsidR="00AF4171" w:rsidRDefault="00B86B57">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3</w:t>
            </w:r>
          </w:p>
        </w:tc>
        <w:tc>
          <w:tcPr>
            <w:tcW w:w="3426" w:type="dxa"/>
          </w:tcPr>
          <w:p w:rsidR="00AF4171" w:rsidRDefault="00AF4171">
            <w:pPr>
              <w:spacing w:line="560" w:lineRule="exact"/>
              <w:rPr>
                <w:rFonts w:ascii="仿宋_GB2312" w:eastAsia="仿宋_GB2312" w:hAnsi="Calibri" w:cs="Arial Black"/>
                <w:kern w:val="0"/>
                <w:sz w:val="28"/>
                <w:szCs w:val="28"/>
              </w:rPr>
            </w:pPr>
          </w:p>
        </w:tc>
        <w:tc>
          <w:tcPr>
            <w:tcW w:w="2404" w:type="dxa"/>
          </w:tcPr>
          <w:p w:rsidR="00AF4171" w:rsidRDefault="00AF4171">
            <w:pPr>
              <w:spacing w:line="560" w:lineRule="exact"/>
              <w:jc w:val="center"/>
              <w:rPr>
                <w:rFonts w:ascii="仿宋_GB2312" w:eastAsia="仿宋_GB2312" w:hAnsi="Calibri" w:cs="Arial Black"/>
                <w:kern w:val="0"/>
                <w:sz w:val="28"/>
                <w:szCs w:val="28"/>
              </w:rPr>
            </w:pPr>
          </w:p>
        </w:tc>
        <w:tc>
          <w:tcPr>
            <w:tcW w:w="2622" w:type="dxa"/>
          </w:tcPr>
          <w:p w:rsidR="00AF4171" w:rsidRDefault="00AF4171">
            <w:pPr>
              <w:spacing w:line="560" w:lineRule="exact"/>
              <w:jc w:val="center"/>
              <w:rPr>
                <w:rFonts w:ascii="仿宋_GB2312" w:eastAsia="仿宋_GB2312" w:hAnsi="Calibri" w:cs="Arial Black"/>
                <w:kern w:val="0"/>
                <w:sz w:val="28"/>
                <w:szCs w:val="28"/>
              </w:rPr>
            </w:pPr>
          </w:p>
        </w:tc>
      </w:tr>
      <w:tr w:rsidR="00AF4171" w:rsidTr="00A84F33">
        <w:trPr>
          <w:trHeight w:val="652"/>
          <w:jc w:val="center"/>
        </w:trPr>
        <w:tc>
          <w:tcPr>
            <w:tcW w:w="968" w:type="dxa"/>
            <w:tcBorders>
              <w:bottom w:val="single" w:sz="4" w:space="0" w:color="auto"/>
            </w:tcBorders>
          </w:tcPr>
          <w:p w:rsidR="00AF4171" w:rsidRDefault="00A84F33">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4</w:t>
            </w:r>
          </w:p>
        </w:tc>
        <w:tc>
          <w:tcPr>
            <w:tcW w:w="3426" w:type="dxa"/>
            <w:tcBorders>
              <w:bottom w:val="single" w:sz="4" w:space="0" w:color="auto"/>
            </w:tcBorders>
          </w:tcPr>
          <w:p w:rsidR="00AF4171" w:rsidRDefault="00AF4171">
            <w:pPr>
              <w:spacing w:line="560" w:lineRule="exact"/>
              <w:rPr>
                <w:rFonts w:ascii="仿宋_GB2312" w:eastAsia="仿宋_GB2312" w:hAnsi="Calibri" w:cs="Arial Black"/>
                <w:kern w:val="0"/>
                <w:sz w:val="28"/>
                <w:szCs w:val="28"/>
              </w:rPr>
            </w:pPr>
          </w:p>
        </w:tc>
        <w:tc>
          <w:tcPr>
            <w:tcW w:w="2404" w:type="dxa"/>
            <w:tcBorders>
              <w:bottom w:val="single" w:sz="4" w:space="0" w:color="auto"/>
            </w:tcBorders>
          </w:tcPr>
          <w:p w:rsidR="00AF4171" w:rsidRDefault="00AF4171">
            <w:pPr>
              <w:spacing w:line="560" w:lineRule="exact"/>
              <w:jc w:val="center"/>
              <w:rPr>
                <w:rFonts w:ascii="仿宋_GB2312" w:eastAsia="仿宋_GB2312" w:hAnsi="Calibri" w:cs="Arial Black"/>
                <w:kern w:val="0"/>
                <w:sz w:val="28"/>
                <w:szCs w:val="28"/>
              </w:rPr>
            </w:pPr>
          </w:p>
        </w:tc>
        <w:tc>
          <w:tcPr>
            <w:tcW w:w="2622" w:type="dxa"/>
            <w:tcBorders>
              <w:bottom w:val="single" w:sz="4" w:space="0" w:color="auto"/>
            </w:tcBorders>
          </w:tcPr>
          <w:p w:rsidR="00AF4171" w:rsidRDefault="00AF4171">
            <w:pPr>
              <w:spacing w:line="560" w:lineRule="exact"/>
              <w:jc w:val="center"/>
              <w:rPr>
                <w:rFonts w:ascii="仿宋_GB2312" w:eastAsia="仿宋_GB2312" w:hAnsi="Calibri" w:cs="Arial Black"/>
                <w:kern w:val="0"/>
                <w:sz w:val="28"/>
                <w:szCs w:val="28"/>
              </w:rPr>
            </w:pPr>
          </w:p>
        </w:tc>
      </w:tr>
      <w:tr w:rsidR="00AF4171">
        <w:trPr>
          <w:trHeight w:val="652"/>
          <w:jc w:val="center"/>
        </w:trPr>
        <w:tc>
          <w:tcPr>
            <w:tcW w:w="9420" w:type="dxa"/>
            <w:gridSpan w:val="4"/>
            <w:tcBorders>
              <w:top w:val="single" w:sz="4" w:space="0" w:color="auto"/>
              <w:left w:val="nil"/>
              <w:bottom w:val="nil"/>
              <w:right w:val="nil"/>
            </w:tcBorders>
          </w:tcPr>
          <w:p w:rsidR="00AF4171" w:rsidRDefault="00B86B57">
            <w:pPr>
              <w:spacing w:line="560" w:lineRule="exact"/>
              <w:jc w:val="left"/>
              <w:rPr>
                <w:rFonts w:ascii="仿宋_GB2312" w:eastAsia="仿宋_GB2312" w:hAnsi="Calibri" w:cs="Arial Black"/>
                <w:kern w:val="0"/>
                <w:sz w:val="28"/>
                <w:szCs w:val="28"/>
              </w:rPr>
            </w:pPr>
            <w:r>
              <w:rPr>
                <w:rFonts w:ascii="仿宋_GB2312" w:eastAsia="仿宋_GB2312" w:hAnsi="Calibri" w:cs="Arial Black" w:hint="eastAsia"/>
                <w:kern w:val="0"/>
                <w:sz w:val="28"/>
                <w:szCs w:val="28"/>
              </w:rPr>
              <w:t>注：1、单位基本性质分为行政单位、参公事业单位、财政补助事业单位、经费自理事业单位四类。</w:t>
            </w:r>
          </w:p>
          <w:p w:rsidR="00AF4171" w:rsidRDefault="00B86B57">
            <w:pPr>
              <w:spacing w:line="560" w:lineRule="exact"/>
              <w:ind w:firstLineChars="200" w:firstLine="560"/>
              <w:jc w:val="left"/>
              <w:rPr>
                <w:rFonts w:ascii="仿宋_GB2312" w:eastAsia="仿宋_GB2312" w:hAnsi="Calibri" w:cs="Arial Black"/>
                <w:kern w:val="0"/>
                <w:sz w:val="28"/>
                <w:szCs w:val="28"/>
              </w:rPr>
            </w:pPr>
            <w:r>
              <w:rPr>
                <w:rFonts w:ascii="仿宋_GB2312" w:eastAsia="仿宋_GB2312" w:hAnsi="Calibri" w:cs="Arial Black" w:hint="eastAsia"/>
                <w:kern w:val="0"/>
                <w:sz w:val="28"/>
                <w:szCs w:val="28"/>
              </w:rPr>
              <w:lastRenderedPageBreak/>
              <w:t>2、经费形式分为财政拨款、财政性资金基本保证、财政性资金定额或定项补助、财政性资金零补助四类。</w:t>
            </w:r>
          </w:p>
        </w:tc>
      </w:tr>
    </w:tbl>
    <w:p w:rsidR="00AF4171" w:rsidRDefault="00AF4171">
      <w:pPr>
        <w:widowControl/>
        <w:spacing w:after="160" w:line="580" w:lineRule="exact"/>
        <w:ind w:firstLineChars="200" w:firstLine="640"/>
        <w:rPr>
          <w:rFonts w:ascii="Times New Roman" w:eastAsia="黑体" w:hAnsi="Times New Roman" w:cs="Times New Roman"/>
          <w:sz w:val="32"/>
          <w:szCs w:val="32"/>
        </w:rPr>
      </w:pPr>
    </w:p>
    <w:p w:rsidR="00AF4171" w:rsidRDefault="00AF4171">
      <w:pPr>
        <w:widowControl/>
        <w:spacing w:after="160" w:line="580" w:lineRule="exact"/>
        <w:ind w:firstLineChars="200" w:firstLine="640"/>
        <w:rPr>
          <w:rFonts w:ascii="Times New Roman" w:eastAsia="黑体" w:hAnsi="Times New Roman" w:cs="Times New Roman"/>
          <w:sz w:val="32"/>
          <w:szCs w:val="32"/>
        </w:rPr>
      </w:pPr>
    </w:p>
    <w:p w:rsidR="00AF4171" w:rsidRDefault="00AF4171"/>
    <w:p w:rsidR="00AF4171" w:rsidRDefault="00A34E48">
      <w:pPr>
        <w:widowControl/>
        <w:spacing w:after="160" w:line="580" w:lineRule="exact"/>
        <w:ind w:firstLineChars="200" w:firstLine="1440"/>
        <w:rPr>
          <w:rFonts w:ascii="Times New Roman" w:eastAsia="黑体" w:hAnsi="Times New Roman" w:cs="Times New Roman"/>
          <w:sz w:val="32"/>
          <w:szCs w:val="32"/>
        </w:rPr>
        <w:sectPr w:rsidR="00AF4171">
          <w:headerReference w:type="default" r:id="rId17"/>
          <w:pgSz w:w="11906" w:h="16838"/>
          <w:pgMar w:top="2098" w:right="1531" w:bottom="1984" w:left="1531" w:header="851" w:footer="992" w:gutter="0"/>
          <w:pgNumType w:fmt="numberInDash"/>
          <w:cols w:space="0"/>
          <w:titlePg/>
          <w:docGrid w:type="lines" w:linePitch="312"/>
        </w:sectPr>
      </w:pPr>
      <w:r w:rsidRPr="00A34E48">
        <w:rPr>
          <w:sz w:val="72"/>
        </w:rPr>
        <w:pict>
          <v:shape id="_x0000_s1040" type="#_x0000_t202" style="position:absolute;left:0;text-align:left;margin-left:-85.7pt;margin-top:238.15pt;width:613.65pt;height:173.25pt;z-index:251659776"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filled="f" stroked="f" strokeweight=".5pt">
            <v:textbox>
              <w:txbxContent>
                <w:p w:rsidR="005A5C08" w:rsidRDefault="005A5C08">
                  <w:pPr>
                    <w:widowControl/>
                    <w:jc w:val="center"/>
                    <w:rPr>
                      <w:rFonts w:ascii="黑体" w:eastAsia="黑体" w:hAnsi="黑体" w:cs="黑体"/>
                      <w:color w:val="000000" w:themeColor="text1"/>
                      <w:sz w:val="96"/>
                      <w:szCs w:val="96"/>
                    </w:rPr>
                  </w:pPr>
                </w:p>
                <w:p w:rsidR="005A5C08" w:rsidRDefault="005A5C08">
                  <w:pPr>
                    <w:widowControl/>
                    <w:jc w:val="center"/>
                    <w:rPr>
                      <w:rFonts w:ascii="黑体" w:eastAsia="黑体" w:hAnsi="黑体" w:cs="黑体"/>
                      <w:color w:val="000000" w:themeColor="text1"/>
                      <w:sz w:val="96"/>
                      <w:szCs w:val="96"/>
                    </w:rPr>
                  </w:pPr>
                </w:p>
              </w:txbxContent>
            </v:textbox>
          </v:shape>
        </w:pict>
      </w:r>
    </w:p>
    <w:p w:rsidR="00AF4171" w:rsidRDefault="00AF4171">
      <w:pPr>
        <w:widowControl/>
        <w:spacing w:line="580" w:lineRule="exact"/>
        <w:ind w:firstLineChars="200" w:firstLine="640"/>
        <w:rPr>
          <w:rFonts w:eastAsia="黑体"/>
          <w:sz w:val="32"/>
          <w:szCs w:val="3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F4171">
      <w:pPr>
        <w:jc w:val="center"/>
        <w:rPr>
          <w:rFonts w:ascii="黑体" w:eastAsia="黑体" w:hAnsi="黑体" w:cs="黑体"/>
          <w:sz w:val="56"/>
          <w:szCs w:val="72"/>
        </w:rPr>
      </w:pPr>
    </w:p>
    <w:p w:rsidR="00AF4171" w:rsidRDefault="00A34E48">
      <w:pPr>
        <w:jc w:val="center"/>
        <w:rPr>
          <w:rFonts w:ascii="黑体" w:eastAsia="黑体" w:hAnsi="黑体" w:cs="黑体"/>
          <w:sz w:val="56"/>
          <w:szCs w:val="72"/>
        </w:rPr>
      </w:pPr>
      <w:r w:rsidRPr="00A34E48">
        <w:rPr>
          <w:sz w:val="72"/>
        </w:rPr>
        <w:pict>
          <v:shape id="_x0000_s1039" type="#_x0000_t202" style="position:absolute;left:0;text-align:left;margin-left:-80.95pt;margin-top:-207.65pt;width:613.65pt;height:263.1pt;z-index:251660800;v-text-anchor:middle"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fillcolor="#7f7f7f [1612]" strokecolor="#a6a6a6" strokeweight="1pt">
            <v:fill r:id="rId16" o:title="5%" color2="white [3212]" type="pattern"/>
            <v:stroke joinstyle="round"/>
            <v:textbox>
              <w:txbxContent>
                <w:p w:rsidR="005A5C08" w:rsidRDefault="005A5C08">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rsidR="005A5C08" w:rsidRDefault="005A5C08">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2020年部门决算情况说明</w:t>
                  </w:r>
                </w:p>
                <w:p w:rsidR="005A5C08" w:rsidRDefault="005A5C08">
                  <w:pPr>
                    <w:widowControl/>
                    <w:jc w:val="center"/>
                  </w:pPr>
                </w:p>
                <w:p w:rsidR="005A5C08" w:rsidRDefault="005A5C08"/>
              </w:txbxContent>
            </v:textbox>
          </v:shape>
        </w:pict>
      </w:r>
    </w:p>
    <w:p w:rsidR="00AF4171" w:rsidRDefault="00AF4171">
      <w:pPr>
        <w:jc w:val="center"/>
        <w:rPr>
          <w:rFonts w:ascii="黑体" w:eastAsia="黑体" w:hAnsi="黑体" w:cs="黑体"/>
          <w:sz w:val="56"/>
          <w:szCs w:val="72"/>
        </w:rPr>
      </w:pPr>
    </w:p>
    <w:p w:rsidR="00AF4171" w:rsidRDefault="00B86B57">
      <w:pPr>
        <w:keepNext/>
        <w:keepLines/>
        <w:snapToGrid w:val="0"/>
        <w:spacing w:line="600" w:lineRule="exact"/>
        <w:ind w:firstLineChars="200" w:firstLine="420"/>
        <w:outlineLvl w:val="1"/>
        <w:rPr>
          <w:rFonts w:ascii="黑体" w:eastAsia="黑体" w:hAnsi="Calibri" w:cs="Times New Roman"/>
          <w:sz w:val="32"/>
          <w:szCs w:val="32"/>
        </w:rPr>
      </w:pPr>
      <w:r>
        <w:br w:type="page"/>
      </w: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54354A" w:rsidRDefault="0054354A" w:rsidP="0054354A">
      <w:pPr>
        <w:adjustRightInd w:val="0"/>
        <w:snapToGrid w:val="0"/>
        <w:spacing w:line="60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sidR="00B86B57">
        <w:rPr>
          <w:rFonts w:ascii="仿宋_GB2312" w:eastAsia="仿宋_GB2312" w:hAnsi="Times New Roman" w:cs="DengXian-Regular"/>
          <w:sz w:val="32"/>
          <w:szCs w:val="32"/>
        </w:rPr>
        <w:t>20</w:t>
      </w:r>
      <w:r w:rsidR="00B86B57">
        <w:rPr>
          <w:rFonts w:ascii="仿宋_GB2312" w:eastAsia="仿宋_GB2312" w:hAnsi="Times New Roman" w:cs="DengXian-Regular" w:hint="eastAsia"/>
          <w:sz w:val="32"/>
          <w:szCs w:val="32"/>
        </w:rPr>
        <w:t>20</w:t>
      </w:r>
      <w:r>
        <w:rPr>
          <w:rFonts w:ascii="仿宋_GB2312" w:eastAsia="仿宋_GB2312" w:hAnsi="Times New Roman" w:cs="DengXian-Regular" w:hint="eastAsia"/>
          <w:sz w:val="32"/>
          <w:szCs w:val="32"/>
        </w:rPr>
        <w:t>年度收入总计（含结转和结余）</w:t>
      </w:r>
      <w:r w:rsidR="00B86B57">
        <w:rPr>
          <w:rFonts w:ascii="仿宋_GB2312" w:eastAsia="仿宋_GB2312" w:hAnsi="Times New Roman" w:cs="DengXian-Regular" w:hint="eastAsia"/>
          <w:sz w:val="32"/>
          <w:szCs w:val="32"/>
        </w:rPr>
        <w:t>2672.21</w:t>
      </w:r>
      <w:r>
        <w:rPr>
          <w:rFonts w:ascii="仿宋_GB2312" w:eastAsia="仿宋_GB2312" w:hAnsi="Times New Roman" w:cs="DengXian-Regular" w:hint="eastAsia"/>
          <w:sz w:val="32"/>
          <w:szCs w:val="32"/>
        </w:rPr>
        <w:t>万元。与</w:t>
      </w:r>
      <w:r w:rsidR="00B86B57">
        <w:rPr>
          <w:rFonts w:ascii="仿宋_GB2312" w:eastAsia="仿宋_GB2312" w:hAnsi="Times New Roman" w:cs="DengXian-Regular"/>
          <w:sz w:val="32"/>
          <w:szCs w:val="32"/>
        </w:rPr>
        <w:t>201</w:t>
      </w:r>
      <w:r w:rsidR="00B86B57">
        <w:rPr>
          <w:rFonts w:ascii="仿宋_GB2312" w:eastAsia="仿宋_GB2312" w:hAnsi="Times New Roman" w:cs="DengXian-Regular" w:hint="eastAsia"/>
          <w:sz w:val="32"/>
          <w:szCs w:val="32"/>
        </w:rPr>
        <w:t>9</w:t>
      </w:r>
      <w:r>
        <w:rPr>
          <w:rFonts w:ascii="仿宋_GB2312" w:eastAsia="仿宋_GB2312" w:hAnsi="Times New Roman" w:cs="DengXian-Regular" w:hint="eastAsia"/>
          <w:sz w:val="32"/>
          <w:szCs w:val="32"/>
        </w:rPr>
        <w:t>年度决算相比，收入减少</w:t>
      </w:r>
      <w:r w:rsidR="00B86B57">
        <w:rPr>
          <w:rFonts w:ascii="仿宋_GB2312" w:eastAsia="仿宋_GB2312" w:hAnsi="Times New Roman" w:cs="DengXian-Regular" w:hint="eastAsia"/>
          <w:sz w:val="32"/>
          <w:szCs w:val="32"/>
        </w:rPr>
        <w:t>400.08</w:t>
      </w:r>
      <w:r>
        <w:rPr>
          <w:rFonts w:ascii="仿宋_GB2312" w:eastAsia="仿宋_GB2312" w:hAnsi="Times New Roman" w:cs="DengXian-Regular" w:hint="eastAsia"/>
          <w:sz w:val="32"/>
          <w:szCs w:val="32"/>
        </w:rPr>
        <w:t>万元，下降</w:t>
      </w:r>
      <w:r w:rsidR="00B86B57">
        <w:rPr>
          <w:rFonts w:ascii="仿宋_GB2312" w:eastAsia="仿宋_GB2312" w:hAnsi="Times New Roman" w:cs="DengXian-Regular" w:hint="eastAsia"/>
          <w:sz w:val="32"/>
          <w:szCs w:val="32"/>
        </w:rPr>
        <w:t>13.02</w:t>
      </w:r>
      <w:r w:rsidRPr="0041611F">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，主要原因是</w:t>
      </w:r>
      <w:r w:rsidR="00BA6184">
        <w:rPr>
          <w:rFonts w:ascii="仿宋_GB2312" w:eastAsia="仿宋_GB2312" w:hAnsi="Times New Roman" w:cs="DengXian-Regular" w:hint="eastAsia"/>
          <w:sz w:val="32"/>
          <w:szCs w:val="32"/>
        </w:rPr>
        <w:t>2019</w:t>
      </w:r>
      <w:r w:rsidRPr="000556C9">
        <w:rPr>
          <w:rFonts w:ascii="仿宋_GB2312" w:eastAsia="仿宋_GB2312" w:hAnsi="Times New Roman" w:cs="DengXian-Regular" w:hint="eastAsia"/>
          <w:sz w:val="32"/>
          <w:szCs w:val="32"/>
        </w:rPr>
        <w:t>年</w:t>
      </w:r>
      <w:r w:rsidR="00BA6184">
        <w:rPr>
          <w:rFonts w:ascii="仿宋_GB2312" w:eastAsia="仿宋_GB2312" w:hAnsi="Times New Roman" w:cs="DengXian-Regular" w:hint="eastAsia"/>
          <w:sz w:val="32"/>
          <w:szCs w:val="32"/>
        </w:rPr>
        <w:t>收入了2018年和2019年两年的园区失地农民补贴，2020年没有收入园区失地农民补贴</w:t>
      </w:r>
      <w:r w:rsidR="00250DA8">
        <w:rPr>
          <w:rFonts w:ascii="仿宋_GB2312" w:eastAsia="仿宋_GB2312" w:hAnsi="Times New Roman" w:cs="DengXian-Regular" w:hint="eastAsia"/>
          <w:sz w:val="32"/>
          <w:szCs w:val="32"/>
        </w:rPr>
        <w:t>；</w:t>
      </w:r>
      <w:r w:rsidR="00BA0FF0">
        <w:rPr>
          <w:rFonts w:ascii="仿宋_GB2312" w:eastAsia="仿宋_GB2312" w:hAnsi="Times New Roman" w:cs="DengXian-Regular" w:hint="eastAsia"/>
          <w:sz w:val="32"/>
          <w:szCs w:val="32"/>
        </w:rPr>
        <w:t>2019年归还了财政一部分征地补偿资金</w:t>
      </w:r>
      <w:r>
        <w:rPr>
          <w:rFonts w:ascii="仿宋_GB2312" w:eastAsia="仿宋_GB2312" w:hAnsi="Times New Roman" w:cs="DengXian-Regular" w:hint="eastAsia"/>
          <w:sz w:val="32"/>
          <w:szCs w:val="32"/>
        </w:rPr>
        <w:t>。支出总计（含结转和结余）</w:t>
      </w:r>
      <w:r w:rsidR="00250DA8">
        <w:rPr>
          <w:rFonts w:ascii="仿宋_GB2312" w:eastAsia="仿宋_GB2312" w:hAnsi="Times New Roman" w:cs="DengXian-Regular" w:hint="eastAsia"/>
          <w:sz w:val="32"/>
          <w:szCs w:val="32"/>
        </w:rPr>
        <w:t>2672.21</w:t>
      </w:r>
      <w:r>
        <w:rPr>
          <w:rFonts w:ascii="仿宋_GB2312" w:eastAsia="仿宋_GB2312" w:hAnsi="Times New Roman" w:cs="DengXian-Regular" w:hint="eastAsia"/>
          <w:sz w:val="32"/>
          <w:szCs w:val="32"/>
        </w:rPr>
        <w:t>万元。与</w:t>
      </w:r>
      <w:r>
        <w:rPr>
          <w:rFonts w:ascii="仿宋_GB2312" w:eastAsia="仿宋_GB2312" w:hAnsi="Times New Roman" w:cs="DengXian-Regular"/>
          <w:sz w:val="32"/>
          <w:szCs w:val="32"/>
        </w:rPr>
        <w:t>2018</w:t>
      </w:r>
      <w:r>
        <w:rPr>
          <w:rFonts w:ascii="仿宋_GB2312" w:eastAsia="仿宋_GB2312" w:hAnsi="Times New Roman" w:cs="DengXian-Regular" w:hint="eastAsia"/>
          <w:sz w:val="32"/>
          <w:szCs w:val="32"/>
        </w:rPr>
        <w:t>年度决算相比，支出增加减少</w:t>
      </w:r>
      <w:r w:rsidR="00250DA8">
        <w:rPr>
          <w:rFonts w:ascii="仿宋_GB2312" w:eastAsia="仿宋_GB2312" w:hAnsi="Times New Roman" w:cs="DengXian-Regular" w:hint="eastAsia"/>
          <w:sz w:val="32"/>
          <w:szCs w:val="32"/>
        </w:rPr>
        <w:t>400.08万元，下降13.02</w:t>
      </w:r>
      <w:r w:rsidR="00250DA8" w:rsidRPr="0041611F">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，主要原因是</w:t>
      </w:r>
      <w:r w:rsidR="00250DA8">
        <w:rPr>
          <w:rFonts w:ascii="仿宋_GB2312" w:eastAsia="仿宋_GB2312" w:hAnsi="Times New Roman" w:cs="DengXian-Regular" w:hint="eastAsia"/>
          <w:sz w:val="32"/>
          <w:szCs w:val="32"/>
        </w:rPr>
        <w:t>2019</w:t>
      </w:r>
      <w:r w:rsidR="00250DA8" w:rsidRPr="000556C9">
        <w:rPr>
          <w:rFonts w:ascii="仿宋_GB2312" w:eastAsia="仿宋_GB2312" w:hAnsi="Times New Roman" w:cs="DengXian-Regular" w:hint="eastAsia"/>
          <w:sz w:val="32"/>
          <w:szCs w:val="32"/>
        </w:rPr>
        <w:t>年</w:t>
      </w:r>
      <w:r w:rsidR="00250DA8">
        <w:rPr>
          <w:rFonts w:ascii="仿宋_GB2312" w:eastAsia="仿宋_GB2312" w:hAnsi="Times New Roman" w:cs="DengXian-Regular" w:hint="eastAsia"/>
          <w:sz w:val="32"/>
          <w:szCs w:val="32"/>
        </w:rPr>
        <w:t>支出了2018年和2019年两年的园区失地农民补贴，2020年没有支出园区失地农民补贴；</w:t>
      </w:r>
      <w:r w:rsidR="00BA0FF0">
        <w:rPr>
          <w:rFonts w:ascii="仿宋_GB2312" w:eastAsia="仿宋_GB2312" w:hAnsi="Times New Roman" w:cs="DengXian-Regular" w:hint="eastAsia"/>
          <w:sz w:val="32"/>
          <w:szCs w:val="32"/>
        </w:rPr>
        <w:t>2019年归还了财政一部分征地补偿资金</w:t>
      </w:r>
      <w:r w:rsidR="00250DA8">
        <w:rPr>
          <w:rFonts w:ascii="仿宋_GB2312" w:eastAsia="仿宋_GB2312" w:hAnsi="Times New Roman" w:cs="DengXian-Regular" w:hint="eastAsia"/>
          <w:sz w:val="32"/>
          <w:szCs w:val="32"/>
        </w:rPr>
        <w:t>。</w:t>
      </w:r>
    </w:p>
    <w:p w:rsidR="00AF4171" w:rsidRDefault="00B86B57">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AF4171" w:rsidRDefault="00B86B57" w:rsidP="002519C1">
      <w:pPr>
        <w:adjustRightInd w:val="0"/>
        <w:snapToGrid w:val="0"/>
        <w:spacing w:line="600" w:lineRule="exact"/>
        <w:ind w:firstLineChars="200" w:firstLine="640"/>
        <w:rPr>
          <w:rFonts w:ascii="黑体" w:eastAsia="黑体" w:hAnsi="Calibri" w:cs="Times New Roman"/>
          <w:sz w:val="32"/>
          <w:szCs w:val="32"/>
        </w:rPr>
      </w:pPr>
      <w:r>
        <w:rPr>
          <w:rFonts w:ascii="仿宋_GB2312" w:eastAsia="仿宋_GB2312" w:hAnsi="Times New Roman" w:cs="Wingdings" w:hint="eastAsia"/>
          <w:sz w:val="32"/>
          <w:szCs w:val="32"/>
        </w:rPr>
        <w:t>本部门2020年度本年收入合计</w:t>
      </w:r>
      <w:r w:rsidR="002519C1">
        <w:rPr>
          <w:rFonts w:ascii="仿宋_GB2312" w:eastAsia="仿宋_GB2312" w:hAnsi="Times New Roman" w:cs="DengXian-Regular" w:hint="eastAsia"/>
          <w:sz w:val="32"/>
          <w:szCs w:val="32"/>
        </w:rPr>
        <w:t>2672.21</w:t>
      </w:r>
      <w:r>
        <w:rPr>
          <w:rFonts w:ascii="仿宋_GB2312" w:eastAsia="仿宋_GB2312" w:hAnsi="Times New Roman" w:cs="Wingdings" w:hint="eastAsia"/>
          <w:sz w:val="32"/>
          <w:szCs w:val="32"/>
        </w:rPr>
        <w:t>万元，其中：财政拨款收入</w:t>
      </w:r>
      <w:r w:rsidR="002519C1">
        <w:rPr>
          <w:rFonts w:ascii="仿宋_GB2312" w:eastAsia="仿宋_GB2312" w:hAnsi="Times New Roman" w:cs="DengXian-Regular" w:hint="eastAsia"/>
          <w:sz w:val="32"/>
          <w:szCs w:val="32"/>
        </w:rPr>
        <w:t>2672.21</w:t>
      </w:r>
      <w:r>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%；事业收入</w:t>
      </w:r>
      <w:r w:rsidR="002519C1">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%；经营收入</w:t>
      </w:r>
      <w:r w:rsidR="002519C1">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%；其他收入</w:t>
      </w:r>
      <w:r w:rsidR="002519C1">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w:t>
      </w:r>
    </w:p>
    <w:p w:rsidR="00AF4171" w:rsidRDefault="00B86B57">
      <w:pPr>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rsidR="00AF4171" w:rsidRDefault="00A34E48" w:rsidP="002519C1">
      <w:pPr>
        <w:adjustRightInd w:val="0"/>
        <w:snapToGrid w:val="0"/>
        <w:spacing w:line="600" w:lineRule="exact"/>
        <w:ind w:firstLineChars="200" w:firstLine="420"/>
        <w:rPr>
          <w:rFonts w:ascii="黑体" w:eastAsia="黑体" w:hAnsi="Calibri" w:cs="Times New Roman"/>
          <w:b/>
          <w:bCs/>
          <w:sz w:val="32"/>
          <w:szCs w:val="32"/>
        </w:rPr>
      </w:pPr>
      <w:r w:rsidRPr="00A34E48">
        <w:rPr>
          <w:rFonts w:ascii="Times New Roman" w:eastAsia="宋体" w:hAnsi="Times New Roman" w:cs="Times New Roman"/>
        </w:rPr>
        <w:pict>
          <v:group id="_x0000_s1033" style="position:absolute;left:0;text-align:left;margin-left:87.8pt;margin-top:61.2pt;width:287.95pt;height:192.85pt;z-index:-251660800" coordorigin="7032,190738" coordsize="4600,3345203" o:gfxdata="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5" type="#_x0000_t75" style="position:absolute;left:7032;top:190738;width:4600;height:2665" o:gfxdata="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IvtAi2AAAA3AAAAA8A&#10;AAAAAAAAAQAgAAAAIgAAAGRycy9kb3ducmV2LnhtbFBLAQIUABQAAAAIAIdO4kAzLwWeOwAAADkA&#10;AAAQAAAAAAAAAAEAIAAAAAUBAABkcnMvc2hhcGV4bWwueG1sUEsFBgAAAAAGAAYAWwEAAK8DAAAA&#10;AA==&#10;">
              <v:imagedata r:id="rId18" o:title="" croptop="1490f" cropbottom="5217f" cropleft="2131f" cropright="1218f"/>
            </v:shape>
            <v:shape id="_x0000_s1034" type="#_x0000_t202" style="position:absolute;left:7289;top:193423;width:4169;height:66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stroked="f" strokeweight=".5pt">
              <v:textbox>
                <w:txbxContent>
                  <w:p w:rsidR="005A5C08" w:rsidRDefault="005A5C08">
                    <w:pPr>
                      <w:adjustRightInd w:val="0"/>
                      <w:snapToGrid w:val="0"/>
                      <w:spacing w:after="160" w:line="560" w:lineRule="exact"/>
                      <w:jc w:val="center"/>
                      <w:rPr>
                        <w:rFonts w:ascii="仿宋_GB2312" w:eastAsia="仿宋_GB2312" w:hAnsi="Times New Roman" w:cs="Wingdings"/>
                        <w:sz w:val="28"/>
                        <w:szCs w:val="28"/>
                      </w:rPr>
                    </w:pPr>
                    <w:r>
                      <w:rPr>
                        <w:rFonts w:ascii="仿宋_GB2312" w:eastAsia="仿宋_GB2312" w:hAnsi="Times New Roman" w:cs="Wingdings" w:hint="eastAsia"/>
                        <w:sz w:val="28"/>
                        <w:szCs w:val="28"/>
                      </w:rPr>
                      <w:t>图X：支出决算构成情况（按支出性质）</w:t>
                    </w:r>
                  </w:p>
                  <w:p w:rsidR="005A5C08" w:rsidRDefault="005A5C08">
                    <w:pPr>
                      <w:spacing w:after="160" w:line="480" w:lineRule="auto"/>
                      <w:rPr>
                        <w:rFonts w:ascii="Times New Roman" w:eastAsia="宋体" w:hAnsi="Times New Roman" w:cs="Times New Roman"/>
                        <w:sz w:val="20"/>
                      </w:rPr>
                    </w:pPr>
                  </w:p>
                </w:txbxContent>
              </v:textbox>
            </v:shape>
          </v:group>
        </w:pict>
      </w:r>
      <w:r w:rsidR="00B86B57">
        <w:rPr>
          <w:rFonts w:ascii="仿宋_GB2312" w:eastAsia="仿宋_GB2312" w:hAnsi="Times New Roman" w:cs="Wingdings" w:hint="eastAsia"/>
          <w:sz w:val="32"/>
          <w:szCs w:val="32"/>
        </w:rPr>
        <w:t>本部门2020年度本年支出合计</w:t>
      </w:r>
      <w:r w:rsidR="002519C1">
        <w:rPr>
          <w:rFonts w:ascii="仿宋_GB2312" w:eastAsia="仿宋_GB2312" w:hAnsi="Times New Roman" w:cs="DengXian-Regular" w:hint="eastAsia"/>
          <w:sz w:val="32"/>
          <w:szCs w:val="32"/>
        </w:rPr>
        <w:t>2672.21</w:t>
      </w:r>
      <w:r w:rsidR="00B86B57">
        <w:rPr>
          <w:rFonts w:ascii="仿宋_GB2312" w:eastAsia="仿宋_GB2312" w:hAnsi="Times New Roman" w:cs="Wingdings" w:hint="eastAsia"/>
          <w:sz w:val="32"/>
          <w:szCs w:val="32"/>
        </w:rPr>
        <w:t>万元，其中：基本支出</w:t>
      </w:r>
      <w:r w:rsidR="002519C1">
        <w:rPr>
          <w:rFonts w:ascii="仿宋_GB2312" w:eastAsia="仿宋_GB2312" w:hAnsi="Times New Roman" w:cs="Wingdings" w:hint="eastAsia"/>
          <w:sz w:val="32"/>
          <w:szCs w:val="32"/>
        </w:rPr>
        <w:t>1382.12</w:t>
      </w:r>
      <w:r w:rsidR="00B86B57">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51.72</w:t>
      </w:r>
      <w:r w:rsidR="00B86B57">
        <w:rPr>
          <w:rFonts w:ascii="仿宋_GB2312" w:eastAsia="仿宋_GB2312" w:hAnsi="Times New Roman" w:cs="Wingdings" w:hint="eastAsia"/>
          <w:sz w:val="32"/>
          <w:szCs w:val="32"/>
        </w:rPr>
        <w:t>%；项目支出</w:t>
      </w:r>
      <w:r w:rsidR="002519C1">
        <w:rPr>
          <w:rFonts w:ascii="仿宋_GB2312" w:eastAsia="仿宋_GB2312" w:hAnsi="Times New Roman" w:cs="Wingdings" w:hint="eastAsia"/>
          <w:sz w:val="32"/>
          <w:szCs w:val="32"/>
        </w:rPr>
        <w:t>1290.09</w:t>
      </w:r>
      <w:r w:rsidR="00B86B57">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48.28</w:t>
      </w:r>
      <w:r w:rsidR="00B86B57">
        <w:rPr>
          <w:rFonts w:ascii="仿宋_GB2312" w:eastAsia="仿宋_GB2312" w:hAnsi="Times New Roman" w:cs="Wingdings" w:hint="eastAsia"/>
          <w:sz w:val="32"/>
          <w:szCs w:val="32"/>
        </w:rPr>
        <w:t>%；经营支出</w:t>
      </w:r>
      <w:r w:rsidR="002519C1">
        <w:rPr>
          <w:rFonts w:ascii="仿宋_GB2312" w:eastAsia="仿宋_GB2312" w:hAnsi="Times New Roman" w:cs="Wingdings" w:hint="eastAsia"/>
          <w:sz w:val="32"/>
          <w:szCs w:val="32"/>
        </w:rPr>
        <w:t>0</w:t>
      </w:r>
      <w:r w:rsidR="00B86B57">
        <w:rPr>
          <w:rFonts w:ascii="仿宋_GB2312" w:eastAsia="仿宋_GB2312" w:hAnsi="Times New Roman" w:cs="Wingdings" w:hint="eastAsia"/>
          <w:sz w:val="32"/>
          <w:szCs w:val="32"/>
        </w:rPr>
        <w:t>万元，占</w:t>
      </w:r>
      <w:r w:rsidR="002519C1">
        <w:rPr>
          <w:rFonts w:ascii="仿宋_GB2312" w:eastAsia="仿宋_GB2312" w:hAnsi="Times New Roman" w:cs="Wingdings" w:hint="eastAsia"/>
          <w:sz w:val="32"/>
          <w:szCs w:val="32"/>
        </w:rPr>
        <w:t>0</w:t>
      </w:r>
      <w:r w:rsidR="00B86B57">
        <w:rPr>
          <w:rFonts w:ascii="仿宋_GB2312" w:eastAsia="仿宋_GB2312" w:hAnsi="Times New Roman" w:cs="Wingdings" w:hint="eastAsia"/>
          <w:sz w:val="32"/>
          <w:szCs w:val="32"/>
        </w:rPr>
        <w:t>%。</w:t>
      </w:r>
    </w:p>
    <w:p w:rsidR="00AF4171" w:rsidRDefault="00B86B57">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AF4171" w:rsidRDefault="00B86B57">
      <w:pPr>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（一）财政拨款收支与2019年度决算对比情况</w:t>
      </w:r>
    </w:p>
    <w:p w:rsidR="00AF4171" w:rsidRDefault="00B86B57">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本部门2020年度财政拨款本年收入</w:t>
      </w:r>
      <w:r w:rsidR="00E0513D">
        <w:rPr>
          <w:rFonts w:ascii="仿宋_GB2312" w:eastAsia="仿宋_GB2312" w:hAnsi="Times New Roman" w:cs="DengXian-Regular" w:hint="eastAsia"/>
          <w:sz w:val="32"/>
          <w:szCs w:val="32"/>
        </w:rPr>
        <w:t>2672.21</w:t>
      </w:r>
      <w:r>
        <w:rPr>
          <w:rFonts w:ascii="仿宋_GB2312" w:eastAsia="仿宋_GB2312" w:hAnsi="Times New Roman" w:cs="Wingdings" w:hint="eastAsia"/>
          <w:sz w:val="32"/>
          <w:szCs w:val="32"/>
        </w:rPr>
        <w:t>万元,比2019</w:t>
      </w:r>
      <w:r>
        <w:rPr>
          <w:rFonts w:ascii="仿宋_GB2312" w:eastAsia="仿宋_GB2312" w:hAnsi="Times New Roman" w:cs="Wingdings" w:hint="eastAsia"/>
          <w:sz w:val="32"/>
          <w:szCs w:val="32"/>
        </w:rPr>
        <w:lastRenderedPageBreak/>
        <w:t>年度</w:t>
      </w:r>
      <w:r w:rsidR="00E0513D">
        <w:rPr>
          <w:rFonts w:ascii="仿宋_GB2312" w:eastAsia="仿宋_GB2312" w:hAnsi="Times New Roman" w:cs="DengXian-Regular" w:hint="eastAsia"/>
          <w:sz w:val="32"/>
          <w:szCs w:val="32"/>
        </w:rPr>
        <w:t>减少400.08万元，下降13.02</w:t>
      </w:r>
      <w:r w:rsidR="00E0513D" w:rsidRPr="0041611F">
        <w:rPr>
          <w:rFonts w:ascii="仿宋_GB2312" w:eastAsia="仿宋_GB2312" w:hAnsi="Times New Roman" w:cs="DengXian-Regular" w:hint="eastAsia"/>
          <w:sz w:val="32"/>
          <w:szCs w:val="32"/>
        </w:rPr>
        <w:t>%</w:t>
      </w:r>
      <w:r w:rsidR="00E0513D">
        <w:rPr>
          <w:rFonts w:ascii="仿宋_GB2312" w:eastAsia="仿宋_GB2312" w:hAnsi="Times New Roman" w:cs="DengXian-Regular" w:hint="eastAsia"/>
          <w:sz w:val="32"/>
          <w:szCs w:val="32"/>
        </w:rPr>
        <w:t>，主要原因是2019</w:t>
      </w:r>
      <w:r w:rsidR="00E0513D" w:rsidRPr="000556C9">
        <w:rPr>
          <w:rFonts w:ascii="仿宋_GB2312" w:eastAsia="仿宋_GB2312" w:hAnsi="Times New Roman" w:cs="DengXian-Regular" w:hint="eastAsia"/>
          <w:sz w:val="32"/>
          <w:szCs w:val="32"/>
        </w:rPr>
        <w:t>年</w:t>
      </w:r>
      <w:r w:rsidR="00E0513D">
        <w:rPr>
          <w:rFonts w:ascii="仿宋_GB2312" w:eastAsia="仿宋_GB2312" w:hAnsi="Times New Roman" w:cs="DengXian-Regular" w:hint="eastAsia"/>
          <w:sz w:val="32"/>
          <w:szCs w:val="32"/>
        </w:rPr>
        <w:t>收入了2018年和2019年两年的园区失地农民补贴，2020年没有收入园区失地农民补贴；</w:t>
      </w:r>
      <w:r w:rsidR="00BA0FF0">
        <w:rPr>
          <w:rFonts w:ascii="仿宋_GB2312" w:eastAsia="仿宋_GB2312" w:hAnsi="Times New Roman" w:cs="DengXian-Regular" w:hint="eastAsia"/>
          <w:sz w:val="32"/>
          <w:szCs w:val="32"/>
        </w:rPr>
        <w:t>2019年归还了财政一部分征地补偿资金</w:t>
      </w:r>
      <w:r>
        <w:rPr>
          <w:rFonts w:ascii="仿宋_GB2312" w:eastAsia="仿宋_GB2312" w:hAnsi="Times New Roman" w:cs="Wingdings" w:hint="eastAsia"/>
          <w:sz w:val="32"/>
          <w:szCs w:val="32"/>
        </w:rPr>
        <w:t>；本年支出</w:t>
      </w:r>
      <w:r w:rsidR="00E0513D">
        <w:rPr>
          <w:rFonts w:ascii="仿宋_GB2312" w:eastAsia="仿宋_GB2312" w:hAnsi="Times New Roman" w:cs="Wingdings" w:hint="eastAsia"/>
          <w:sz w:val="32"/>
          <w:szCs w:val="32"/>
        </w:rPr>
        <w:t>2672.21</w:t>
      </w:r>
      <w:r>
        <w:rPr>
          <w:rFonts w:ascii="仿宋_GB2312" w:eastAsia="仿宋_GB2312" w:hAnsi="Times New Roman" w:cs="Wingdings" w:hint="eastAsia"/>
          <w:sz w:val="32"/>
          <w:szCs w:val="32"/>
        </w:rPr>
        <w:t>万元，</w:t>
      </w:r>
      <w:r w:rsidR="00E0513D">
        <w:rPr>
          <w:rFonts w:ascii="仿宋_GB2312" w:eastAsia="仿宋_GB2312" w:hAnsi="Times New Roman" w:cs="DengXian-Regular" w:hint="eastAsia"/>
          <w:sz w:val="32"/>
          <w:szCs w:val="32"/>
        </w:rPr>
        <w:t>减少400.08万元，下降13.02</w:t>
      </w:r>
      <w:r w:rsidR="00E0513D" w:rsidRPr="0041611F">
        <w:rPr>
          <w:rFonts w:ascii="仿宋_GB2312" w:eastAsia="仿宋_GB2312" w:hAnsi="Times New Roman" w:cs="DengXian-Regular" w:hint="eastAsia"/>
          <w:sz w:val="32"/>
          <w:szCs w:val="32"/>
        </w:rPr>
        <w:t>%</w:t>
      </w:r>
      <w:r w:rsidR="00E0513D">
        <w:rPr>
          <w:rFonts w:ascii="仿宋_GB2312" w:eastAsia="仿宋_GB2312" w:hAnsi="Times New Roman" w:cs="DengXian-Regular" w:hint="eastAsia"/>
          <w:sz w:val="32"/>
          <w:szCs w:val="32"/>
        </w:rPr>
        <w:t>，主要原因是2019</w:t>
      </w:r>
      <w:r w:rsidR="00E0513D" w:rsidRPr="000556C9">
        <w:rPr>
          <w:rFonts w:ascii="仿宋_GB2312" w:eastAsia="仿宋_GB2312" w:hAnsi="Times New Roman" w:cs="DengXian-Regular" w:hint="eastAsia"/>
          <w:sz w:val="32"/>
          <w:szCs w:val="32"/>
        </w:rPr>
        <w:t>年</w:t>
      </w:r>
      <w:r w:rsidR="00E0513D">
        <w:rPr>
          <w:rFonts w:ascii="仿宋_GB2312" w:eastAsia="仿宋_GB2312" w:hAnsi="Times New Roman" w:cs="DengXian-Regular" w:hint="eastAsia"/>
          <w:sz w:val="32"/>
          <w:szCs w:val="32"/>
        </w:rPr>
        <w:t>收入了2018年和2019年两年的园区失地农民补贴，2020年没有收入园区失地农民补贴；</w:t>
      </w:r>
      <w:r w:rsidR="00BA0FF0">
        <w:rPr>
          <w:rFonts w:ascii="仿宋_GB2312" w:eastAsia="仿宋_GB2312" w:hAnsi="Times New Roman" w:cs="DengXian-Regular" w:hint="eastAsia"/>
          <w:sz w:val="32"/>
          <w:szCs w:val="32"/>
        </w:rPr>
        <w:t>2019</w:t>
      </w:r>
      <w:r w:rsidR="00E0513D">
        <w:rPr>
          <w:rFonts w:ascii="仿宋_GB2312" w:eastAsia="仿宋_GB2312" w:hAnsi="Times New Roman" w:cs="DengXian-Regular" w:hint="eastAsia"/>
          <w:sz w:val="32"/>
          <w:szCs w:val="32"/>
        </w:rPr>
        <w:t>年</w:t>
      </w:r>
      <w:r w:rsidR="00BA0FF0">
        <w:rPr>
          <w:rFonts w:ascii="仿宋_GB2312" w:eastAsia="仿宋_GB2312" w:hAnsi="Times New Roman" w:cs="DengXian-Regular" w:hint="eastAsia"/>
          <w:sz w:val="32"/>
          <w:szCs w:val="32"/>
        </w:rPr>
        <w:t>归还了财政一部分</w:t>
      </w:r>
      <w:r w:rsidR="00E0513D">
        <w:rPr>
          <w:rFonts w:ascii="仿宋_GB2312" w:eastAsia="仿宋_GB2312" w:hAnsi="Times New Roman" w:cs="DengXian-Regular" w:hint="eastAsia"/>
          <w:sz w:val="32"/>
          <w:szCs w:val="32"/>
        </w:rPr>
        <w:t>征地补偿资金</w:t>
      </w:r>
      <w:r>
        <w:rPr>
          <w:rFonts w:ascii="仿宋_GB2312" w:eastAsia="仿宋_GB2312" w:hAnsi="Times New Roman" w:cs="Wingdings" w:hint="eastAsia"/>
          <w:sz w:val="32"/>
          <w:szCs w:val="32"/>
        </w:rPr>
        <w:t>。具体情况如下：</w:t>
      </w:r>
    </w:p>
    <w:p w:rsidR="00AF4171" w:rsidRDefault="00B86B57">
      <w:pPr>
        <w:numPr>
          <w:ilvl w:val="0"/>
          <w:numId w:val="1"/>
        </w:num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一般公共预算财政拨款本年收入</w:t>
      </w:r>
      <w:r w:rsidR="00E0513D">
        <w:rPr>
          <w:rFonts w:ascii="仿宋_GB2312" w:eastAsia="仿宋_GB2312" w:hAnsi="Times New Roman" w:cs="Wingdings" w:hint="eastAsia"/>
          <w:sz w:val="32"/>
          <w:szCs w:val="32"/>
        </w:rPr>
        <w:t>1382.12</w:t>
      </w:r>
      <w:r>
        <w:rPr>
          <w:rFonts w:ascii="仿宋_GB2312" w:eastAsia="仿宋_GB2312" w:hAnsi="Times New Roman" w:cs="Wingdings" w:hint="eastAsia"/>
          <w:sz w:val="32"/>
          <w:szCs w:val="32"/>
        </w:rPr>
        <w:t>万元，比上年减少</w:t>
      </w:r>
      <w:r w:rsidR="00E0513D">
        <w:rPr>
          <w:rFonts w:ascii="仿宋_GB2312" w:eastAsia="仿宋_GB2312" w:hAnsi="Times New Roman" w:cs="Wingdings" w:hint="eastAsia"/>
          <w:sz w:val="32"/>
          <w:szCs w:val="32"/>
        </w:rPr>
        <w:t>889.18万元；主要</w:t>
      </w:r>
      <w:r w:rsidR="00E0513D">
        <w:rPr>
          <w:rFonts w:ascii="仿宋_GB2312" w:eastAsia="仿宋_GB2312" w:hAnsi="Times New Roman" w:cs="DengXian-Regular" w:hint="eastAsia"/>
          <w:sz w:val="32"/>
          <w:szCs w:val="32"/>
        </w:rPr>
        <w:t>是2019</w:t>
      </w:r>
      <w:r w:rsidR="00E0513D" w:rsidRPr="000556C9">
        <w:rPr>
          <w:rFonts w:ascii="仿宋_GB2312" w:eastAsia="仿宋_GB2312" w:hAnsi="Times New Roman" w:cs="DengXian-Regular" w:hint="eastAsia"/>
          <w:sz w:val="32"/>
          <w:szCs w:val="32"/>
        </w:rPr>
        <w:t>年</w:t>
      </w:r>
      <w:r w:rsidR="00E0513D">
        <w:rPr>
          <w:rFonts w:ascii="仿宋_GB2312" w:eastAsia="仿宋_GB2312" w:hAnsi="Times New Roman" w:cs="DengXian-Regular" w:hint="eastAsia"/>
          <w:sz w:val="32"/>
          <w:szCs w:val="32"/>
        </w:rPr>
        <w:t>收入了2018年和2019年两年的园区失地农民补贴，2020年没有收入园区失地农民补贴</w:t>
      </w:r>
      <w:r>
        <w:rPr>
          <w:rFonts w:ascii="仿宋_GB2312" w:eastAsia="仿宋_GB2312" w:hAnsi="Times New Roman" w:cs="Wingdings" w:hint="eastAsia"/>
          <w:sz w:val="32"/>
          <w:szCs w:val="32"/>
        </w:rPr>
        <w:t>；本年支出</w:t>
      </w:r>
      <w:r w:rsidR="00E0513D">
        <w:rPr>
          <w:rFonts w:ascii="仿宋_GB2312" w:eastAsia="仿宋_GB2312" w:hAnsi="Times New Roman" w:cs="Wingdings" w:hint="eastAsia"/>
          <w:sz w:val="32"/>
          <w:szCs w:val="32"/>
        </w:rPr>
        <w:t>1382.12</w:t>
      </w:r>
      <w:r>
        <w:rPr>
          <w:rFonts w:ascii="仿宋_GB2312" w:eastAsia="仿宋_GB2312" w:hAnsi="Times New Roman" w:cs="Wingdings" w:hint="eastAsia"/>
          <w:sz w:val="32"/>
          <w:szCs w:val="32"/>
        </w:rPr>
        <w:t>万元，比上年</w:t>
      </w:r>
      <w:r w:rsidR="00E0513D">
        <w:rPr>
          <w:rFonts w:ascii="仿宋_GB2312" w:eastAsia="仿宋_GB2312" w:hAnsi="Times New Roman" w:cs="Wingdings" w:hint="eastAsia"/>
          <w:sz w:val="32"/>
          <w:szCs w:val="32"/>
        </w:rPr>
        <w:t>减少889.18万元；主要</w:t>
      </w:r>
      <w:r w:rsidR="00E0513D">
        <w:rPr>
          <w:rFonts w:ascii="仿宋_GB2312" w:eastAsia="仿宋_GB2312" w:hAnsi="Times New Roman" w:cs="DengXian-Regular" w:hint="eastAsia"/>
          <w:sz w:val="32"/>
          <w:szCs w:val="32"/>
        </w:rPr>
        <w:t>是2019</w:t>
      </w:r>
      <w:r w:rsidR="00E0513D" w:rsidRPr="000556C9">
        <w:rPr>
          <w:rFonts w:ascii="仿宋_GB2312" w:eastAsia="仿宋_GB2312" w:hAnsi="Times New Roman" w:cs="DengXian-Regular" w:hint="eastAsia"/>
          <w:sz w:val="32"/>
          <w:szCs w:val="32"/>
        </w:rPr>
        <w:t>年</w:t>
      </w:r>
      <w:r w:rsidR="00E0513D">
        <w:rPr>
          <w:rFonts w:ascii="仿宋_GB2312" w:eastAsia="仿宋_GB2312" w:hAnsi="Times New Roman" w:cs="DengXian-Regular" w:hint="eastAsia"/>
          <w:sz w:val="32"/>
          <w:szCs w:val="32"/>
        </w:rPr>
        <w:t>收入了2018年和2019年两年的园区失地农民补贴，2020年没有收入园区失地农民补贴</w:t>
      </w:r>
      <w:r>
        <w:rPr>
          <w:rFonts w:ascii="仿宋_GB2312" w:eastAsia="仿宋_GB2312" w:hAnsi="Times New Roman" w:cs="Wingdings" w:hint="eastAsia"/>
          <w:sz w:val="32"/>
          <w:szCs w:val="32"/>
        </w:rPr>
        <w:t>。</w:t>
      </w:r>
    </w:p>
    <w:p w:rsidR="00AF4171" w:rsidRDefault="00B86B57">
      <w:pPr>
        <w:numPr>
          <w:ilvl w:val="0"/>
          <w:numId w:val="1"/>
        </w:num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政府性基金预算财政拨款本年收入</w:t>
      </w:r>
      <w:r w:rsidR="00E0513D">
        <w:rPr>
          <w:rFonts w:ascii="仿宋_GB2312" w:eastAsia="仿宋_GB2312" w:hAnsi="Times New Roman" w:cs="Wingdings" w:hint="eastAsia"/>
          <w:sz w:val="32"/>
          <w:szCs w:val="32"/>
        </w:rPr>
        <w:t>1290.09</w:t>
      </w:r>
      <w:r>
        <w:rPr>
          <w:rFonts w:ascii="仿宋_GB2312" w:eastAsia="仿宋_GB2312" w:hAnsi="Times New Roman" w:cs="Wingdings" w:hint="eastAsia"/>
          <w:sz w:val="32"/>
          <w:szCs w:val="32"/>
        </w:rPr>
        <w:t>万元，比上年增加</w:t>
      </w:r>
      <w:r w:rsidR="00BA0FF0">
        <w:rPr>
          <w:rFonts w:ascii="仿宋_GB2312" w:eastAsia="仿宋_GB2312" w:hAnsi="Times New Roman" w:cs="Wingdings" w:hint="eastAsia"/>
          <w:sz w:val="32"/>
          <w:szCs w:val="32"/>
        </w:rPr>
        <w:t>489.10</w:t>
      </w:r>
      <w:r>
        <w:rPr>
          <w:rFonts w:ascii="仿宋_GB2312" w:eastAsia="仿宋_GB2312" w:hAnsi="Times New Roman" w:cs="Wingdings" w:hint="eastAsia"/>
          <w:sz w:val="32"/>
          <w:szCs w:val="32"/>
        </w:rPr>
        <w:t>万元，增长</w:t>
      </w:r>
      <w:r w:rsidR="00BA0FF0">
        <w:rPr>
          <w:rFonts w:ascii="仿宋_GB2312" w:eastAsia="仿宋_GB2312" w:hAnsi="Times New Roman" w:cs="Wingdings" w:hint="eastAsia"/>
          <w:sz w:val="32"/>
          <w:szCs w:val="32"/>
        </w:rPr>
        <w:t>61.06</w:t>
      </w:r>
      <w:r>
        <w:rPr>
          <w:rFonts w:ascii="仿宋_GB2312" w:eastAsia="仿宋_GB2312" w:hAnsi="Times New Roman" w:cs="Wingdings" w:hint="eastAsia"/>
          <w:sz w:val="32"/>
          <w:szCs w:val="32"/>
        </w:rPr>
        <w:t>%，主要原因是</w:t>
      </w:r>
      <w:r w:rsidR="00641185">
        <w:rPr>
          <w:rFonts w:ascii="仿宋_GB2312" w:eastAsia="仿宋_GB2312" w:hAnsi="Times New Roman" w:cs="DengXian-Regular" w:hint="eastAsia"/>
          <w:sz w:val="32"/>
          <w:szCs w:val="32"/>
        </w:rPr>
        <w:t>2019年归还了财政一部分征地补偿资金</w:t>
      </w:r>
      <w:r>
        <w:rPr>
          <w:rFonts w:ascii="仿宋_GB2312" w:eastAsia="仿宋_GB2312" w:hAnsi="Times New Roman" w:cs="Wingdings" w:hint="eastAsia"/>
          <w:sz w:val="32"/>
          <w:szCs w:val="32"/>
        </w:rPr>
        <w:t>；</w:t>
      </w:r>
      <w:r w:rsidR="00641185">
        <w:rPr>
          <w:rFonts w:ascii="仿宋_GB2312" w:eastAsia="仿宋_GB2312" w:hAnsi="Times New Roman" w:cs="Wingdings" w:hint="eastAsia"/>
          <w:sz w:val="32"/>
          <w:szCs w:val="32"/>
        </w:rPr>
        <w:t>1290.09万元，比上年增加489.10万元，增长61.06%，主要原因是</w:t>
      </w:r>
      <w:r w:rsidR="00641185">
        <w:rPr>
          <w:rFonts w:ascii="仿宋_GB2312" w:eastAsia="仿宋_GB2312" w:hAnsi="Times New Roman" w:cs="DengXian-Regular" w:hint="eastAsia"/>
          <w:sz w:val="32"/>
          <w:szCs w:val="32"/>
        </w:rPr>
        <w:t>2019年归还了财政一部分征地补偿资金</w:t>
      </w:r>
      <w:r>
        <w:rPr>
          <w:rFonts w:ascii="仿宋_GB2312" w:eastAsia="仿宋_GB2312" w:hAnsi="Times New Roman" w:cs="Wingdings" w:hint="eastAsia"/>
          <w:sz w:val="32"/>
          <w:szCs w:val="32"/>
        </w:rPr>
        <w:t>。</w:t>
      </w:r>
    </w:p>
    <w:p w:rsidR="00AF4171" w:rsidRDefault="00B86B57">
      <w:pPr>
        <w:snapToGrid w:val="0"/>
        <w:spacing w:line="600" w:lineRule="exact"/>
        <w:ind w:firstLineChars="200" w:firstLine="643"/>
        <w:rPr>
          <w:rFonts w:ascii="仿宋_GB2312" w:eastAsia="仿宋_GB2312" w:hAnsi="Times New Roman" w:cs="Mongolian Baiti"/>
          <w:b/>
          <w:bCs/>
          <w:sz w:val="32"/>
          <w:szCs w:val="32"/>
        </w:rPr>
      </w:pPr>
      <w:r>
        <w:rPr>
          <w:rFonts w:ascii="楷体_GB2312" w:eastAsia="楷体_GB2312" w:hAnsi="Times New Roman" w:cs="Mongolian Baiti" w:hint="eastAsia"/>
          <w:b/>
          <w:bCs/>
          <w:sz w:val="32"/>
          <w:szCs w:val="32"/>
        </w:rPr>
        <w:t>（二）财政拨款收支与年初预算数对比情况</w:t>
      </w:r>
    </w:p>
    <w:p w:rsidR="00AF4171" w:rsidRDefault="00B86B57">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本部门2020年度财政拨款本年收入</w:t>
      </w:r>
      <w:r w:rsidR="00641041">
        <w:rPr>
          <w:rFonts w:ascii="仿宋_GB2312" w:eastAsia="仿宋_GB2312" w:hAnsi="Times New Roman" w:cs="Wingdings" w:hint="eastAsia"/>
          <w:sz w:val="32"/>
          <w:szCs w:val="32"/>
        </w:rPr>
        <w:t>2672.21</w:t>
      </w:r>
      <w:r>
        <w:rPr>
          <w:rFonts w:ascii="仿宋_GB2312" w:eastAsia="仿宋_GB2312" w:hAnsi="Times New Roman" w:cs="Wingdings" w:hint="eastAsia"/>
          <w:sz w:val="32"/>
          <w:szCs w:val="32"/>
        </w:rPr>
        <w:t>万元，完成年初预算的</w:t>
      </w:r>
      <w:r w:rsidR="00317ED2">
        <w:rPr>
          <w:rFonts w:ascii="仿宋_GB2312" w:eastAsia="仿宋_GB2312" w:hAnsi="Times New Roman" w:cs="Wingdings" w:hint="eastAsia"/>
          <w:sz w:val="32"/>
          <w:szCs w:val="32"/>
        </w:rPr>
        <w:t>240.92</w:t>
      </w:r>
      <w:r>
        <w:rPr>
          <w:rFonts w:ascii="仿宋_GB2312" w:eastAsia="仿宋_GB2312" w:hAnsi="Times New Roman" w:cs="Wingdings" w:hint="eastAsia"/>
          <w:sz w:val="32"/>
          <w:szCs w:val="32"/>
        </w:rPr>
        <w:t>%,比年初预算增加</w:t>
      </w:r>
      <w:r w:rsidR="00317ED2">
        <w:rPr>
          <w:rFonts w:ascii="仿宋_GB2312" w:eastAsia="仿宋_GB2312" w:hAnsi="Times New Roman" w:cs="Wingdings" w:hint="eastAsia"/>
          <w:sz w:val="32"/>
          <w:szCs w:val="32"/>
        </w:rPr>
        <w:t>1563.05</w:t>
      </w:r>
      <w:r>
        <w:rPr>
          <w:rFonts w:ascii="仿宋_GB2312" w:eastAsia="仿宋_GB2312" w:hAnsi="Times New Roman" w:cs="Wingdings" w:hint="eastAsia"/>
          <w:sz w:val="32"/>
          <w:szCs w:val="32"/>
        </w:rPr>
        <w:t>万元，决算数大于</w:t>
      </w:r>
      <w:r>
        <w:rPr>
          <w:rFonts w:ascii="仿宋_GB2312" w:eastAsia="仿宋_GB2312" w:hAnsi="Times New Roman" w:cs="Wingdings" w:hint="eastAsia"/>
          <w:sz w:val="32"/>
          <w:szCs w:val="32"/>
        </w:rPr>
        <w:lastRenderedPageBreak/>
        <w:t>预算数主要原因是</w:t>
      </w:r>
      <w:r w:rsidR="00317ED2">
        <w:rPr>
          <w:rFonts w:ascii="仿宋_GB2312" w:eastAsia="仿宋_GB2312" w:hAnsi="Times New Roman" w:cs="Wingdings" w:hint="eastAsia"/>
          <w:sz w:val="32"/>
          <w:szCs w:val="32"/>
        </w:rPr>
        <w:t>增加了土地补偿资金的收入</w:t>
      </w:r>
      <w:r>
        <w:rPr>
          <w:rFonts w:ascii="仿宋_GB2312" w:eastAsia="仿宋_GB2312" w:hAnsi="Times New Roman" w:cs="Wingdings" w:hint="eastAsia"/>
          <w:sz w:val="32"/>
          <w:szCs w:val="32"/>
        </w:rPr>
        <w:t>；本年支出</w:t>
      </w:r>
      <w:r w:rsidR="00317ED2">
        <w:rPr>
          <w:rFonts w:ascii="仿宋_GB2312" w:eastAsia="仿宋_GB2312" w:hAnsi="Times New Roman" w:cs="Wingdings" w:hint="eastAsia"/>
          <w:sz w:val="32"/>
          <w:szCs w:val="32"/>
        </w:rPr>
        <w:t>2672.21万元，完成年初预算的240.92%,比年初预算增加1563.05万元，决算数大于预算数主要原因是增加了土地补偿资金的支出</w:t>
      </w:r>
      <w:r>
        <w:rPr>
          <w:rFonts w:ascii="仿宋_GB2312" w:eastAsia="仿宋_GB2312" w:hAnsi="Times New Roman" w:cs="Wingdings" w:hint="eastAsia"/>
          <w:sz w:val="32"/>
          <w:szCs w:val="32"/>
        </w:rPr>
        <w:t>。具体情况如下：</w:t>
      </w:r>
    </w:p>
    <w:p w:rsidR="00AF4171" w:rsidRDefault="00B86B57">
      <w:pPr>
        <w:numPr>
          <w:ilvl w:val="0"/>
          <w:numId w:val="2"/>
        </w:num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一般公共预算财政拨款本年收入完成年初预算</w:t>
      </w:r>
      <w:r w:rsidR="00BD00E2">
        <w:rPr>
          <w:rFonts w:ascii="仿宋_GB2312" w:eastAsia="仿宋_GB2312" w:hAnsi="Times New Roman" w:cs="Wingdings" w:hint="eastAsia"/>
          <w:sz w:val="32"/>
          <w:szCs w:val="32"/>
        </w:rPr>
        <w:t>124.61</w:t>
      </w:r>
      <w:r>
        <w:rPr>
          <w:rFonts w:ascii="仿宋_GB2312" w:eastAsia="仿宋_GB2312" w:hAnsi="Times New Roman" w:cs="Wingdings" w:hint="eastAsia"/>
          <w:sz w:val="32"/>
          <w:szCs w:val="32"/>
        </w:rPr>
        <w:t>%，比年初预算增加</w:t>
      </w:r>
      <w:r w:rsidR="00BD00E2">
        <w:rPr>
          <w:rFonts w:ascii="仿宋_GB2312" w:eastAsia="仿宋_GB2312" w:hAnsi="Times New Roman" w:cs="Wingdings" w:hint="eastAsia"/>
          <w:sz w:val="32"/>
          <w:szCs w:val="32"/>
        </w:rPr>
        <w:t>272.96</w:t>
      </w:r>
      <w:r>
        <w:rPr>
          <w:rFonts w:ascii="仿宋_GB2312" w:eastAsia="仿宋_GB2312" w:hAnsi="Times New Roman" w:cs="Wingdings" w:hint="eastAsia"/>
          <w:sz w:val="32"/>
          <w:szCs w:val="32"/>
        </w:rPr>
        <w:t>万元，主要是</w:t>
      </w:r>
      <w:r w:rsidR="00D568D2">
        <w:rPr>
          <w:rFonts w:ascii="仿宋_GB2312" w:eastAsia="仿宋_GB2312" w:hAnsi="Times New Roman" w:cs="Wingdings" w:hint="eastAsia"/>
          <w:sz w:val="32"/>
          <w:szCs w:val="32"/>
        </w:rPr>
        <w:t>增加了人员经费收入</w:t>
      </w:r>
      <w:r>
        <w:rPr>
          <w:rFonts w:ascii="仿宋_GB2312" w:eastAsia="仿宋_GB2312" w:hAnsi="Times New Roman" w:cs="Wingdings" w:hint="eastAsia"/>
          <w:sz w:val="32"/>
          <w:szCs w:val="32"/>
        </w:rPr>
        <w:t>；支出完成年初预算</w:t>
      </w:r>
      <w:r w:rsidR="00D568D2">
        <w:rPr>
          <w:rFonts w:ascii="仿宋_GB2312" w:eastAsia="仿宋_GB2312" w:hAnsi="Times New Roman" w:cs="Wingdings" w:hint="eastAsia"/>
          <w:sz w:val="32"/>
          <w:szCs w:val="32"/>
        </w:rPr>
        <w:t>124.61%，比年初预算增加272.96万元，主要是增加了人员经费支出</w:t>
      </w:r>
      <w:r>
        <w:rPr>
          <w:rFonts w:ascii="仿宋_GB2312" w:eastAsia="仿宋_GB2312" w:hAnsi="Times New Roman" w:cs="Wingdings" w:hint="eastAsia"/>
          <w:sz w:val="32"/>
          <w:szCs w:val="32"/>
        </w:rPr>
        <w:t>。</w:t>
      </w:r>
    </w:p>
    <w:p w:rsidR="00AF4171" w:rsidRDefault="00B86B57">
      <w:pPr>
        <w:numPr>
          <w:ilvl w:val="0"/>
          <w:numId w:val="2"/>
        </w:num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政府性基金预算财政拨款本年收入完成年初预算</w:t>
      </w:r>
      <w:r w:rsidR="000069DB">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%，比年初预算增加</w:t>
      </w:r>
      <w:r w:rsidR="000069DB">
        <w:rPr>
          <w:rFonts w:ascii="仿宋_GB2312" w:eastAsia="仿宋_GB2312" w:hAnsi="Times New Roman" w:cs="Wingdings" w:hint="eastAsia"/>
          <w:sz w:val="32"/>
          <w:szCs w:val="32"/>
        </w:rPr>
        <w:t>1290.09</w:t>
      </w:r>
      <w:r>
        <w:rPr>
          <w:rFonts w:ascii="仿宋_GB2312" w:eastAsia="仿宋_GB2312" w:hAnsi="Times New Roman" w:cs="Wingdings" w:hint="eastAsia"/>
          <w:sz w:val="32"/>
          <w:szCs w:val="32"/>
        </w:rPr>
        <w:t>万元，主要是</w:t>
      </w:r>
      <w:r w:rsidR="000069DB">
        <w:rPr>
          <w:rFonts w:ascii="仿宋_GB2312" w:eastAsia="仿宋_GB2312" w:hAnsi="Times New Roman" w:cs="Wingdings" w:hint="eastAsia"/>
          <w:sz w:val="32"/>
          <w:szCs w:val="32"/>
        </w:rPr>
        <w:t>增加了土地补偿资金的收入</w:t>
      </w:r>
      <w:r>
        <w:rPr>
          <w:rFonts w:ascii="仿宋_GB2312" w:eastAsia="仿宋_GB2312" w:hAnsi="Times New Roman" w:cs="Wingdings" w:hint="eastAsia"/>
          <w:sz w:val="32"/>
          <w:szCs w:val="32"/>
        </w:rPr>
        <w:t>；支出完成年初预算</w:t>
      </w:r>
      <w:r w:rsidR="000069DB">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%，比年初预算增加</w:t>
      </w:r>
      <w:r w:rsidR="000069DB">
        <w:rPr>
          <w:rFonts w:ascii="仿宋_GB2312" w:eastAsia="仿宋_GB2312" w:hAnsi="Times New Roman" w:cs="Wingdings" w:hint="eastAsia"/>
          <w:sz w:val="32"/>
          <w:szCs w:val="32"/>
        </w:rPr>
        <w:t>1290.09万元，主要是增加了土地补偿资金的支出</w:t>
      </w:r>
      <w:r>
        <w:rPr>
          <w:rFonts w:ascii="仿宋_GB2312" w:eastAsia="仿宋_GB2312" w:hAnsi="Times New Roman" w:cs="Wingdings" w:hint="eastAsia"/>
          <w:sz w:val="32"/>
          <w:szCs w:val="32"/>
        </w:rPr>
        <w:t>。</w:t>
      </w:r>
    </w:p>
    <w:p w:rsidR="00AF4171" w:rsidRDefault="00B86B57">
      <w:pPr>
        <w:numPr>
          <w:ilvl w:val="0"/>
          <w:numId w:val="3"/>
        </w:numPr>
        <w:adjustRightInd w:val="0"/>
        <w:snapToGrid w:val="0"/>
        <w:spacing w:line="600" w:lineRule="exact"/>
        <w:ind w:leftChars="200" w:left="420"/>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财政拨款支出决算结构情况。</w:t>
      </w:r>
    </w:p>
    <w:p w:rsidR="00AF4171" w:rsidRDefault="00B86B57">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2020 年度财政拨款支出</w:t>
      </w:r>
      <w:r w:rsidR="007234AF">
        <w:rPr>
          <w:rFonts w:ascii="仿宋_GB2312" w:eastAsia="仿宋_GB2312" w:hAnsi="Times New Roman" w:cs="Wingdings" w:hint="eastAsia"/>
          <w:sz w:val="32"/>
          <w:szCs w:val="32"/>
        </w:rPr>
        <w:t>2672.21</w:t>
      </w:r>
      <w:r>
        <w:rPr>
          <w:rFonts w:ascii="仿宋_GB2312" w:eastAsia="仿宋_GB2312" w:hAnsi="Times New Roman" w:cs="Wingdings" w:hint="eastAsia"/>
          <w:sz w:val="32"/>
          <w:szCs w:val="32"/>
        </w:rPr>
        <w:t>万元，主要用于以下方面：一般公共服务（类）支出</w:t>
      </w:r>
      <w:r w:rsidR="007234AF">
        <w:rPr>
          <w:rFonts w:ascii="仿宋_GB2312" w:eastAsia="仿宋_GB2312" w:hAnsi="Times New Roman" w:cs="Wingdings" w:hint="eastAsia"/>
          <w:sz w:val="32"/>
          <w:szCs w:val="32"/>
        </w:rPr>
        <w:t>884.04</w:t>
      </w:r>
      <w:r>
        <w:rPr>
          <w:rFonts w:ascii="仿宋_GB2312" w:eastAsia="仿宋_GB2312" w:hAnsi="Times New Roman" w:cs="Wingdings" w:hint="eastAsia"/>
          <w:sz w:val="32"/>
          <w:szCs w:val="32"/>
        </w:rPr>
        <w:t>万元，占</w:t>
      </w:r>
      <w:r w:rsidR="00FB3AE5">
        <w:rPr>
          <w:rFonts w:ascii="仿宋_GB2312" w:eastAsia="仿宋_GB2312" w:hAnsi="Times New Roman" w:cs="Wingdings" w:hint="eastAsia"/>
          <w:sz w:val="32"/>
          <w:szCs w:val="32"/>
        </w:rPr>
        <w:t>33.08</w:t>
      </w:r>
      <w:r>
        <w:rPr>
          <w:rFonts w:ascii="仿宋_GB2312" w:eastAsia="仿宋_GB2312" w:hAnsi="Times New Roman" w:cs="Wingdings" w:hint="eastAsia"/>
          <w:sz w:val="32"/>
          <w:szCs w:val="32"/>
        </w:rPr>
        <w:t>%，；公共安全类（类）支出</w:t>
      </w:r>
      <w:r w:rsidR="007234AF">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sidR="00FB3AE5">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%；教育（类）支出</w:t>
      </w:r>
      <w:r w:rsidR="007234AF">
        <w:rPr>
          <w:rFonts w:ascii="仿宋_GB2312" w:eastAsia="仿宋_GB2312" w:hAnsi="Times New Roman" w:cs="Wingdings" w:hint="eastAsia"/>
          <w:sz w:val="32"/>
          <w:szCs w:val="32"/>
        </w:rPr>
        <w:t>1.44</w:t>
      </w:r>
      <w:r>
        <w:rPr>
          <w:rFonts w:ascii="仿宋_GB2312" w:eastAsia="仿宋_GB2312" w:hAnsi="Times New Roman" w:cs="Wingdings" w:hint="eastAsia"/>
          <w:sz w:val="32"/>
          <w:szCs w:val="32"/>
        </w:rPr>
        <w:t>万元，占</w:t>
      </w:r>
      <w:r w:rsidR="00FB3AE5">
        <w:rPr>
          <w:rFonts w:ascii="仿宋_GB2312" w:eastAsia="仿宋_GB2312" w:hAnsi="Times New Roman" w:cs="Wingdings" w:hint="eastAsia"/>
          <w:sz w:val="32"/>
          <w:szCs w:val="32"/>
        </w:rPr>
        <w:t>0.05</w:t>
      </w:r>
      <w:r>
        <w:rPr>
          <w:rFonts w:ascii="仿宋_GB2312" w:eastAsia="仿宋_GB2312" w:hAnsi="Times New Roman" w:cs="Wingdings" w:hint="eastAsia"/>
          <w:sz w:val="32"/>
          <w:szCs w:val="32"/>
        </w:rPr>
        <w:t>%；科学技术（类）支出</w:t>
      </w:r>
      <w:r w:rsidR="007234AF">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万元，占</w:t>
      </w:r>
      <w:r w:rsidR="00FB3AE5">
        <w:rPr>
          <w:rFonts w:ascii="仿宋_GB2312" w:eastAsia="仿宋_GB2312" w:hAnsi="Times New Roman" w:cs="Wingdings" w:hint="eastAsia"/>
          <w:sz w:val="32"/>
          <w:szCs w:val="32"/>
        </w:rPr>
        <w:t xml:space="preserve"> 0</w:t>
      </w:r>
      <w:r>
        <w:rPr>
          <w:rFonts w:ascii="仿宋_GB2312" w:eastAsia="仿宋_GB2312" w:hAnsi="Times New Roman" w:cs="Wingdings" w:hint="eastAsia"/>
          <w:sz w:val="32"/>
          <w:szCs w:val="32"/>
        </w:rPr>
        <w:t>%；</w:t>
      </w:r>
      <w:r w:rsidR="007234AF">
        <w:rPr>
          <w:rFonts w:ascii="仿宋_GB2312" w:eastAsia="仿宋_GB2312" w:hAnsi="Times New Roman" w:cs="Wingdings" w:hint="eastAsia"/>
          <w:sz w:val="32"/>
          <w:szCs w:val="32"/>
        </w:rPr>
        <w:t>文化旅游体育与传媒（类）支出16</w:t>
      </w:r>
      <w:r w:rsidR="00AC09FD">
        <w:rPr>
          <w:rFonts w:ascii="仿宋_GB2312" w:eastAsia="仿宋_GB2312" w:hAnsi="Times New Roman" w:cs="Wingdings" w:hint="eastAsia"/>
          <w:sz w:val="32"/>
          <w:szCs w:val="32"/>
        </w:rPr>
        <w:t>.00</w:t>
      </w:r>
      <w:r w:rsidR="007234AF">
        <w:rPr>
          <w:rFonts w:ascii="仿宋_GB2312" w:eastAsia="仿宋_GB2312" w:hAnsi="Times New Roman" w:cs="Wingdings" w:hint="eastAsia"/>
          <w:sz w:val="32"/>
          <w:szCs w:val="32"/>
        </w:rPr>
        <w:t>万元，占</w:t>
      </w:r>
      <w:r w:rsidR="00FB3AE5">
        <w:rPr>
          <w:rFonts w:ascii="仿宋_GB2312" w:eastAsia="仿宋_GB2312" w:hAnsi="Times New Roman" w:cs="Wingdings" w:hint="eastAsia"/>
          <w:sz w:val="32"/>
          <w:szCs w:val="32"/>
        </w:rPr>
        <w:t xml:space="preserve"> 0.60</w:t>
      </w:r>
      <w:r w:rsidR="007234AF">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社会保障和就业（类）支出</w:t>
      </w:r>
      <w:r w:rsidR="007234AF">
        <w:rPr>
          <w:rFonts w:ascii="仿宋_GB2312" w:eastAsia="仿宋_GB2312" w:hAnsi="Times New Roman" w:cs="Wingdings" w:hint="eastAsia"/>
          <w:sz w:val="32"/>
          <w:szCs w:val="32"/>
        </w:rPr>
        <w:t xml:space="preserve"> 89.43</w:t>
      </w:r>
      <w:r>
        <w:rPr>
          <w:rFonts w:ascii="仿宋_GB2312" w:eastAsia="仿宋_GB2312" w:hAnsi="Times New Roman" w:cs="Wingdings" w:hint="eastAsia"/>
          <w:sz w:val="32"/>
          <w:szCs w:val="32"/>
        </w:rPr>
        <w:t>万元，占</w:t>
      </w:r>
      <w:r w:rsidR="00FB3AE5">
        <w:rPr>
          <w:rFonts w:ascii="仿宋_GB2312" w:eastAsia="仿宋_GB2312" w:hAnsi="Times New Roman" w:cs="Wingdings" w:hint="eastAsia"/>
          <w:sz w:val="32"/>
          <w:szCs w:val="32"/>
        </w:rPr>
        <w:t>3.35</w:t>
      </w:r>
      <w:r>
        <w:rPr>
          <w:rFonts w:ascii="仿宋_GB2312" w:eastAsia="仿宋_GB2312" w:hAnsi="Times New Roman" w:cs="Wingdings" w:hint="eastAsia"/>
          <w:sz w:val="32"/>
          <w:szCs w:val="32"/>
        </w:rPr>
        <w:t>%；</w:t>
      </w:r>
      <w:r w:rsidR="007234AF">
        <w:rPr>
          <w:rFonts w:ascii="仿宋_GB2312" w:eastAsia="仿宋_GB2312" w:hAnsi="Times New Roman" w:cs="Wingdings" w:hint="eastAsia"/>
          <w:sz w:val="32"/>
          <w:szCs w:val="32"/>
        </w:rPr>
        <w:t>卫生健康（类）支出35.67万元，占</w:t>
      </w:r>
      <w:r w:rsidR="00FB3AE5">
        <w:rPr>
          <w:rFonts w:ascii="仿宋_GB2312" w:eastAsia="仿宋_GB2312" w:hAnsi="Times New Roman" w:cs="Wingdings" w:hint="eastAsia"/>
          <w:sz w:val="32"/>
          <w:szCs w:val="32"/>
        </w:rPr>
        <w:t xml:space="preserve"> 1.33</w:t>
      </w:r>
      <w:r w:rsidR="007234AF">
        <w:rPr>
          <w:rFonts w:ascii="仿宋_GB2312" w:eastAsia="仿宋_GB2312" w:hAnsi="Times New Roman" w:cs="Wingdings" w:hint="eastAsia"/>
          <w:sz w:val="32"/>
          <w:szCs w:val="32"/>
        </w:rPr>
        <w:t>%；城乡社区</w:t>
      </w:r>
      <w:r w:rsidR="00AC09FD">
        <w:rPr>
          <w:rFonts w:ascii="仿宋_GB2312" w:eastAsia="仿宋_GB2312" w:hAnsi="Times New Roman" w:cs="Wingdings" w:hint="eastAsia"/>
          <w:sz w:val="32"/>
          <w:szCs w:val="32"/>
        </w:rPr>
        <w:t>（类）支出1290.09万元，</w:t>
      </w:r>
      <w:r w:rsidR="007234AF">
        <w:rPr>
          <w:rFonts w:ascii="仿宋_GB2312" w:eastAsia="仿宋_GB2312" w:hAnsi="Times New Roman" w:cs="Wingdings" w:hint="eastAsia"/>
          <w:sz w:val="32"/>
          <w:szCs w:val="32"/>
        </w:rPr>
        <w:t>占</w:t>
      </w:r>
      <w:r w:rsidR="00FB3AE5">
        <w:rPr>
          <w:rFonts w:ascii="仿宋_GB2312" w:eastAsia="仿宋_GB2312" w:hAnsi="Times New Roman" w:cs="Wingdings" w:hint="eastAsia"/>
          <w:sz w:val="32"/>
          <w:szCs w:val="32"/>
        </w:rPr>
        <w:t xml:space="preserve"> 48.28</w:t>
      </w:r>
      <w:r w:rsidR="007234AF">
        <w:rPr>
          <w:rFonts w:ascii="仿宋_GB2312" w:eastAsia="仿宋_GB2312" w:hAnsi="Times New Roman" w:cs="Wingdings" w:hint="eastAsia"/>
          <w:sz w:val="32"/>
          <w:szCs w:val="32"/>
        </w:rPr>
        <w:t>%；</w:t>
      </w:r>
      <w:r w:rsidR="00AC09FD">
        <w:rPr>
          <w:rFonts w:ascii="仿宋_GB2312" w:eastAsia="仿宋_GB2312" w:hAnsi="Times New Roman" w:cs="Wingdings" w:hint="eastAsia"/>
          <w:sz w:val="32"/>
          <w:szCs w:val="32"/>
        </w:rPr>
        <w:t>农林水（类）支出318.04万元，占</w:t>
      </w:r>
      <w:r w:rsidR="00FB3AE5">
        <w:rPr>
          <w:rFonts w:ascii="仿宋_GB2312" w:eastAsia="仿宋_GB2312" w:hAnsi="Times New Roman" w:cs="Wingdings" w:hint="eastAsia"/>
          <w:sz w:val="32"/>
          <w:szCs w:val="32"/>
        </w:rPr>
        <w:t>11.90</w:t>
      </w:r>
      <w:r w:rsidR="00AC09FD">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住房保障（类）支出</w:t>
      </w:r>
      <w:r w:rsidR="00AC09FD">
        <w:rPr>
          <w:rFonts w:ascii="仿宋_GB2312" w:eastAsia="仿宋_GB2312" w:hAnsi="Times New Roman" w:cs="Wingdings" w:hint="eastAsia"/>
          <w:sz w:val="32"/>
          <w:szCs w:val="32"/>
        </w:rPr>
        <w:t>37.50</w:t>
      </w:r>
      <w:r>
        <w:rPr>
          <w:rFonts w:ascii="仿宋_GB2312" w:eastAsia="仿宋_GB2312" w:hAnsi="Times New Roman" w:cs="Wingdings" w:hint="eastAsia"/>
          <w:sz w:val="32"/>
          <w:szCs w:val="32"/>
        </w:rPr>
        <w:t>万元，</w:t>
      </w:r>
      <w:r>
        <w:rPr>
          <w:rFonts w:ascii="仿宋_GB2312" w:eastAsia="仿宋_GB2312" w:hAnsi="Times New Roman" w:cs="Wingdings" w:hint="eastAsia"/>
          <w:sz w:val="32"/>
          <w:szCs w:val="32"/>
        </w:rPr>
        <w:lastRenderedPageBreak/>
        <w:t>占</w:t>
      </w:r>
      <w:r w:rsidR="00FB3AE5">
        <w:rPr>
          <w:rFonts w:ascii="仿宋_GB2312" w:eastAsia="仿宋_GB2312" w:hAnsi="Times New Roman" w:cs="Wingdings" w:hint="eastAsia"/>
          <w:sz w:val="32"/>
          <w:szCs w:val="32"/>
        </w:rPr>
        <w:t xml:space="preserve"> 1.40</w:t>
      </w:r>
      <w:r w:rsidR="00AC09FD">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w:t>
      </w:r>
    </w:p>
    <w:p w:rsidR="00AF4171" w:rsidRDefault="00B86B57">
      <w:pPr>
        <w:adjustRightInd w:val="0"/>
        <w:snapToGrid w:val="0"/>
        <w:spacing w:line="600" w:lineRule="exact"/>
        <w:ind w:leftChars="200" w:left="420"/>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（四）一般公共预算基本支出决算情况说明</w:t>
      </w:r>
    </w:p>
    <w:p w:rsidR="00AF4171" w:rsidRDefault="00B86B57">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2020 年度财政拨款基本支出</w:t>
      </w:r>
      <w:r w:rsidR="00817945">
        <w:rPr>
          <w:rFonts w:ascii="仿宋_GB2312" w:eastAsia="仿宋_GB2312" w:hAnsi="Times New Roman" w:cs="Wingdings" w:hint="eastAsia"/>
          <w:sz w:val="32"/>
          <w:szCs w:val="32"/>
        </w:rPr>
        <w:t>1382.12</w:t>
      </w:r>
      <w:r>
        <w:rPr>
          <w:rFonts w:ascii="仿宋_GB2312" w:eastAsia="仿宋_GB2312" w:hAnsi="Times New Roman" w:cs="Wingdings" w:hint="eastAsia"/>
          <w:sz w:val="32"/>
          <w:szCs w:val="32"/>
        </w:rPr>
        <w:t>万元，其中：人员经费</w:t>
      </w:r>
      <w:r w:rsidR="00042DDC">
        <w:rPr>
          <w:rFonts w:ascii="仿宋_GB2312" w:eastAsia="仿宋_GB2312" w:hAnsi="Times New Roman" w:cs="Wingdings" w:hint="eastAsia"/>
          <w:sz w:val="32"/>
          <w:szCs w:val="32"/>
        </w:rPr>
        <w:t xml:space="preserve"> 1123.25</w:t>
      </w:r>
      <w:r>
        <w:rPr>
          <w:rFonts w:ascii="仿宋_GB2312" w:eastAsia="仿宋_GB2312" w:hAnsi="Times New Roman" w:cs="Wingdings" w:hint="eastAsia"/>
          <w:sz w:val="32"/>
          <w:szCs w:val="32"/>
        </w:rPr>
        <w:t>万元，主要包括基本工资、津贴补贴、奖金、绩效工资、机关事业单位基本养老保险缴费、职业年金缴费、职工基本医疗保险缴费、住房公积金、</w:t>
      </w:r>
      <w:r w:rsidR="00042DDC">
        <w:rPr>
          <w:rFonts w:ascii="仿宋_GB2312" w:eastAsia="仿宋_GB2312" w:hAnsi="Times New Roman" w:cs="Wingdings" w:hint="eastAsia"/>
          <w:sz w:val="32"/>
          <w:szCs w:val="32"/>
        </w:rPr>
        <w:t>其他社会保障缴费、其他工资福利支出</w:t>
      </w:r>
      <w:r>
        <w:rPr>
          <w:rFonts w:ascii="仿宋_GB2312" w:eastAsia="仿宋_GB2312" w:hAnsi="Times New Roman" w:cs="Wingdings" w:hint="eastAsia"/>
          <w:sz w:val="32"/>
          <w:szCs w:val="32"/>
        </w:rPr>
        <w:t>、退休费、生活补助、其他对个人和家庭的补助支出；公用经费</w:t>
      </w:r>
      <w:r w:rsidR="00042DDC">
        <w:rPr>
          <w:rFonts w:ascii="仿宋_GB2312" w:eastAsia="仿宋_GB2312" w:hAnsi="Times New Roman" w:cs="Wingdings" w:hint="eastAsia"/>
          <w:sz w:val="32"/>
          <w:szCs w:val="32"/>
        </w:rPr>
        <w:t xml:space="preserve"> 258.87</w:t>
      </w:r>
      <w:r>
        <w:rPr>
          <w:rFonts w:ascii="仿宋_GB2312" w:eastAsia="仿宋_GB2312" w:hAnsi="Times New Roman" w:cs="Wingdings" w:hint="eastAsia"/>
          <w:sz w:val="32"/>
          <w:szCs w:val="32"/>
        </w:rPr>
        <w:t>万元，主要包括办公费、邮电费、取暖费、维修（护）费、租赁费、公务用车运行维护费、其他交通费用、</w:t>
      </w:r>
      <w:r w:rsidR="00C81A88">
        <w:rPr>
          <w:rFonts w:ascii="仿宋_GB2312" w:eastAsia="仿宋_GB2312" w:hAnsi="Times New Roman" w:cs="Wingdings" w:hint="eastAsia"/>
          <w:sz w:val="32"/>
          <w:szCs w:val="32"/>
        </w:rPr>
        <w:t>其他商品和服务支出、办公设备购置</w:t>
      </w:r>
      <w:r>
        <w:rPr>
          <w:rFonts w:ascii="仿宋_GB2312" w:eastAsia="仿宋_GB2312" w:hAnsi="Times New Roman" w:cs="Wingdings" w:hint="eastAsia"/>
          <w:sz w:val="32"/>
          <w:szCs w:val="32"/>
        </w:rPr>
        <w:t>。</w:t>
      </w:r>
    </w:p>
    <w:p w:rsidR="00AF4171" w:rsidRDefault="00B86B57">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rsidR="00AF4171" w:rsidRDefault="00B86B57">
      <w:pPr>
        <w:adjustRightInd w:val="0"/>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（一）“三公”经费财政拨款支出决算总体情况说明</w:t>
      </w:r>
    </w:p>
    <w:p w:rsidR="00AF4171" w:rsidRDefault="00B86B57">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本部门2020年度“三公”经费财政拨款支出预算为</w:t>
      </w:r>
      <w:r w:rsidR="003159C5">
        <w:rPr>
          <w:rFonts w:ascii="仿宋_GB2312" w:eastAsia="仿宋_GB2312" w:hAnsi="Times New Roman" w:cs="Wingdings" w:hint="eastAsia"/>
          <w:sz w:val="32"/>
          <w:szCs w:val="32"/>
        </w:rPr>
        <w:t>6.94</w:t>
      </w:r>
      <w:r>
        <w:rPr>
          <w:rFonts w:ascii="仿宋_GB2312" w:eastAsia="仿宋_GB2312" w:hAnsi="Times New Roman" w:cs="Wingdings" w:hint="eastAsia"/>
          <w:sz w:val="32"/>
          <w:szCs w:val="32"/>
        </w:rPr>
        <w:t>万元，支出决算为</w:t>
      </w:r>
      <w:r w:rsidR="00180F3B">
        <w:rPr>
          <w:rFonts w:ascii="仿宋_GB2312" w:eastAsia="仿宋_GB2312" w:hAnsi="Times New Roman" w:cs="Wingdings" w:hint="eastAsia"/>
          <w:sz w:val="32"/>
          <w:szCs w:val="32"/>
        </w:rPr>
        <w:t>5.81</w:t>
      </w:r>
      <w:r>
        <w:rPr>
          <w:rFonts w:ascii="仿宋_GB2312" w:eastAsia="仿宋_GB2312" w:hAnsi="Times New Roman" w:cs="Wingdings" w:hint="eastAsia"/>
          <w:sz w:val="32"/>
          <w:szCs w:val="32"/>
        </w:rPr>
        <w:t>元，完成预算的</w:t>
      </w:r>
      <w:r w:rsidR="00EF26A9">
        <w:rPr>
          <w:rFonts w:ascii="仿宋_GB2312" w:eastAsia="仿宋_GB2312" w:hAnsi="Times New Roman" w:cs="Wingdings" w:hint="eastAsia"/>
          <w:sz w:val="32"/>
          <w:szCs w:val="32"/>
        </w:rPr>
        <w:t>83.72</w:t>
      </w:r>
      <w:r>
        <w:rPr>
          <w:rFonts w:ascii="仿宋_GB2312" w:eastAsia="仿宋_GB2312" w:hAnsi="Times New Roman" w:cs="Wingdings" w:hint="eastAsia"/>
          <w:sz w:val="32"/>
          <w:szCs w:val="32"/>
        </w:rPr>
        <w:t>%,</w:t>
      </w:r>
      <w:r w:rsidR="00EF26A9">
        <w:rPr>
          <w:rFonts w:ascii="仿宋_GB2312" w:eastAsia="仿宋_GB2312" w:hAnsi="Times New Roman" w:cs="Wingdings" w:hint="eastAsia"/>
          <w:sz w:val="32"/>
          <w:szCs w:val="32"/>
        </w:rPr>
        <w:t>较预算减少1.13万元，降低16.28</w:t>
      </w:r>
      <w:r>
        <w:rPr>
          <w:rFonts w:ascii="仿宋_GB2312" w:eastAsia="仿宋_GB2312" w:hAnsi="Times New Roman" w:cs="Wingdings" w:hint="eastAsia"/>
          <w:sz w:val="32"/>
          <w:szCs w:val="32"/>
        </w:rPr>
        <w:t>%，主要是</w:t>
      </w:r>
      <w:r w:rsidR="00EF26A9">
        <w:rPr>
          <w:rFonts w:ascii="仿宋_GB2312" w:eastAsia="仿宋_GB2312" w:hAnsi="Times New Roman" w:cs="Wingdings" w:hint="eastAsia"/>
          <w:sz w:val="32"/>
          <w:szCs w:val="32"/>
        </w:rPr>
        <w:t>减少了公车费用的支出，公务接待费用无支出</w:t>
      </w:r>
      <w:r>
        <w:rPr>
          <w:rFonts w:ascii="仿宋_GB2312" w:eastAsia="仿宋_GB2312" w:hAnsi="Times New Roman" w:cs="Wingdings" w:hint="eastAsia"/>
          <w:sz w:val="32"/>
          <w:szCs w:val="32"/>
        </w:rPr>
        <w:t>；较2019</w:t>
      </w:r>
      <w:r w:rsidR="00C97416">
        <w:rPr>
          <w:rFonts w:ascii="仿宋_GB2312" w:eastAsia="仿宋_GB2312" w:hAnsi="Times New Roman" w:cs="Wingdings" w:hint="eastAsia"/>
          <w:sz w:val="32"/>
          <w:szCs w:val="32"/>
        </w:rPr>
        <w:t>年度减少0.16万元，降低2.67</w:t>
      </w:r>
      <w:r>
        <w:rPr>
          <w:rFonts w:ascii="仿宋_GB2312" w:eastAsia="仿宋_GB2312" w:hAnsi="Times New Roman" w:cs="Wingdings" w:hint="eastAsia"/>
          <w:sz w:val="32"/>
          <w:szCs w:val="32"/>
        </w:rPr>
        <w:t>%，主要是</w:t>
      </w:r>
      <w:r w:rsidR="00C97416">
        <w:rPr>
          <w:rFonts w:ascii="仿宋_GB2312" w:eastAsia="仿宋_GB2312" w:hAnsi="Times New Roman" w:cs="Wingdings" w:hint="eastAsia"/>
          <w:sz w:val="32"/>
          <w:szCs w:val="32"/>
        </w:rPr>
        <w:t>减少了公车费用的支出</w:t>
      </w:r>
      <w:r>
        <w:rPr>
          <w:rFonts w:ascii="仿宋_GB2312" w:eastAsia="仿宋_GB2312" w:hAnsi="Times New Roman" w:cs="Wingdings" w:hint="eastAsia"/>
          <w:sz w:val="32"/>
          <w:szCs w:val="32"/>
        </w:rPr>
        <w:t>。</w:t>
      </w:r>
    </w:p>
    <w:p w:rsidR="00AF4171" w:rsidRDefault="00B86B57">
      <w:pPr>
        <w:adjustRightInd w:val="0"/>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（二）“三公”经费财政拨款支出决算具体情况说明</w:t>
      </w:r>
    </w:p>
    <w:p w:rsidR="00AF4171" w:rsidRDefault="00B86B57">
      <w:pPr>
        <w:adjustRightInd w:val="0"/>
        <w:snapToGrid w:val="0"/>
        <w:spacing w:line="600" w:lineRule="exact"/>
        <w:ind w:firstLineChars="200" w:firstLine="643"/>
        <w:rPr>
          <w:rFonts w:ascii="仿宋_GB2312" w:eastAsia="仿宋_GB2312" w:hAnsi="Times New Roman" w:cs="Wingdings"/>
          <w:sz w:val="32"/>
          <w:szCs w:val="32"/>
        </w:rPr>
      </w:pPr>
      <w:r>
        <w:rPr>
          <w:rFonts w:ascii="楷体_GB2312" w:eastAsia="楷体_GB2312" w:hAnsi="Times New Roman" w:cs="Mongolian Baiti" w:hint="eastAsia"/>
          <w:b/>
          <w:bCs/>
          <w:sz w:val="32"/>
          <w:szCs w:val="32"/>
        </w:rPr>
        <w:t>1.因公出国（境）费。</w:t>
      </w:r>
      <w:r>
        <w:rPr>
          <w:rFonts w:ascii="仿宋_GB2312" w:eastAsia="仿宋_GB2312" w:hAnsi="仿宋_GB2312" w:cs="仿宋_GB2312" w:hint="eastAsia"/>
          <w:sz w:val="32"/>
          <w:szCs w:val="32"/>
        </w:rPr>
        <w:t>本部门2020年因公出国（境）费支出</w:t>
      </w:r>
      <w:r w:rsidR="00667B47">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万元，完成预算的</w:t>
      </w:r>
      <w:r w:rsidR="00667B47">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因公出国（境）团组</w:t>
      </w:r>
      <w:r w:rsidR="00667B47">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个、共</w:t>
      </w:r>
      <w:r w:rsidR="00667B47">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人、参加其他单位组织的因公出国（境）团组</w:t>
      </w:r>
      <w:r w:rsidR="00667B47">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个、共</w:t>
      </w:r>
      <w:r w:rsidR="00667B47">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人</w:t>
      </w:r>
      <w:r w:rsidR="00667B47">
        <w:rPr>
          <w:rFonts w:ascii="仿宋_GB2312" w:eastAsia="仿宋_GB2312" w:hAnsi="Times New Roman" w:cs="Wingdings" w:hint="eastAsia"/>
          <w:sz w:val="32"/>
          <w:szCs w:val="32"/>
        </w:rPr>
        <w:t>，</w:t>
      </w:r>
      <w:r>
        <w:rPr>
          <w:rFonts w:ascii="仿宋_GB2312" w:eastAsia="仿宋_GB2312" w:hAnsi="Times New Roman" w:cs="Wingdings" w:hint="eastAsia"/>
          <w:sz w:val="32"/>
          <w:szCs w:val="32"/>
        </w:rPr>
        <w:t>无</w:t>
      </w:r>
      <w:r>
        <w:rPr>
          <w:rFonts w:ascii="仿宋_GB2312" w:eastAsia="仿宋_GB2312" w:hAnsi="Times New Roman" w:cs="Wingdings" w:hint="eastAsia"/>
          <w:sz w:val="32"/>
          <w:szCs w:val="32"/>
        </w:rPr>
        <w:lastRenderedPageBreak/>
        <w:t>本单位组织的出国（境）团组。因公出国（境）费支出较预算</w:t>
      </w:r>
      <w:r w:rsidR="00BC2A32">
        <w:rPr>
          <w:rFonts w:ascii="仿宋_GB2312" w:eastAsia="仿宋_GB2312" w:hAnsi="Times New Roman" w:cs="Wingdings" w:hint="eastAsia"/>
          <w:sz w:val="32"/>
          <w:szCs w:val="32"/>
        </w:rPr>
        <w:t>无变化</w:t>
      </w:r>
      <w:r>
        <w:rPr>
          <w:rFonts w:ascii="仿宋_GB2312" w:eastAsia="仿宋_GB2312" w:hAnsi="Times New Roman" w:cs="Wingdings" w:hint="eastAsia"/>
          <w:sz w:val="32"/>
          <w:szCs w:val="32"/>
        </w:rPr>
        <w:t>。</w:t>
      </w:r>
    </w:p>
    <w:p w:rsidR="00AF4171" w:rsidRDefault="00B86B57">
      <w:pPr>
        <w:adjustRightInd w:val="0"/>
        <w:snapToGrid w:val="0"/>
        <w:spacing w:line="600" w:lineRule="exact"/>
        <w:ind w:firstLineChars="200" w:firstLine="643"/>
        <w:rPr>
          <w:rFonts w:ascii="仿宋_GB2312" w:eastAsia="仿宋_GB2312" w:hAnsi="Times New Roman" w:cs="Mongolian Baiti"/>
          <w:b/>
          <w:bCs/>
          <w:sz w:val="32"/>
          <w:szCs w:val="32"/>
        </w:rPr>
      </w:pPr>
      <w:r>
        <w:rPr>
          <w:rFonts w:ascii="楷体_GB2312" w:eastAsia="楷体_GB2312" w:hAnsi="Times New Roman" w:cs="Mongolian Baiti" w:hint="eastAsia"/>
          <w:b/>
          <w:bCs/>
          <w:sz w:val="32"/>
          <w:szCs w:val="32"/>
        </w:rPr>
        <w:t>2.公务用车购置及运行维护费。</w:t>
      </w:r>
      <w:r>
        <w:rPr>
          <w:rFonts w:ascii="仿宋_GB2312" w:eastAsia="仿宋_GB2312" w:hAnsi="仿宋_GB2312" w:cs="仿宋_GB2312" w:hint="eastAsia"/>
          <w:sz w:val="32"/>
          <w:szCs w:val="32"/>
        </w:rPr>
        <w:t>本部门2020年公务用车购置及运行维护费支出</w:t>
      </w:r>
      <w:r w:rsidR="00457B79">
        <w:rPr>
          <w:rFonts w:ascii="仿宋_GB2312" w:eastAsia="仿宋_GB2312" w:hAnsi="仿宋_GB2312" w:cs="仿宋_GB2312" w:hint="eastAsia"/>
          <w:sz w:val="32"/>
          <w:szCs w:val="32"/>
        </w:rPr>
        <w:t>5.81</w:t>
      </w:r>
      <w:r>
        <w:rPr>
          <w:rFonts w:ascii="仿宋_GB2312" w:eastAsia="仿宋_GB2312" w:hAnsi="仿宋_GB2312" w:cs="仿宋_GB2312" w:hint="eastAsia"/>
          <w:sz w:val="32"/>
          <w:szCs w:val="32"/>
        </w:rPr>
        <w:t>万元，完成预算的</w:t>
      </w:r>
      <w:r w:rsidR="00457B79">
        <w:rPr>
          <w:rFonts w:ascii="仿宋_GB2312" w:eastAsia="仿宋_GB2312" w:hAnsi="仿宋_GB2312" w:cs="仿宋_GB2312" w:hint="eastAsia"/>
          <w:sz w:val="32"/>
          <w:szCs w:val="32"/>
        </w:rPr>
        <w:t>83.72</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较预算减少</w:t>
      </w:r>
      <w:r w:rsidR="00457B79">
        <w:rPr>
          <w:rFonts w:ascii="仿宋_GB2312" w:eastAsia="仿宋_GB2312" w:hAnsi="Times New Roman" w:cs="Wingdings" w:hint="eastAsia"/>
          <w:sz w:val="32"/>
          <w:szCs w:val="32"/>
        </w:rPr>
        <w:t>0.19</w:t>
      </w:r>
      <w:r>
        <w:rPr>
          <w:rFonts w:ascii="仿宋_GB2312" w:eastAsia="仿宋_GB2312" w:hAnsi="Times New Roman" w:cs="Wingdings" w:hint="eastAsia"/>
          <w:sz w:val="32"/>
          <w:szCs w:val="32"/>
        </w:rPr>
        <w:t>万元，降低</w:t>
      </w:r>
      <w:r w:rsidR="00457B79">
        <w:rPr>
          <w:rFonts w:ascii="仿宋_GB2312" w:eastAsia="仿宋_GB2312" w:hAnsi="Times New Roman" w:cs="Wingdings" w:hint="eastAsia"/>
          <w:sz w:val="32"/>
          <w:szCs w:val="32"/>
        </w:rPr>
        <w:t>3.17</w:t>
      </w:r>
      <w:r>
        <w:rPr>
          <w:rFonts w:ascii="仿宋_GB2312" w:eastAsia="仿宋_GB2312" w:hAnsi="Times New Roman" w:cs="Wingdings" w:hint="eastAsia"/>
          <w:sz w:val="32"/>
          <w:szCs w:val="32"/>
        </w:rPr>
        <w:t>%,主要是</w:t>
      </w:r>
      <w:r w:rsidR="00457B79">
        <w:rPr>
          <w:rFonts w:ascii="仿宋_GB2312" w:eastAsia="仿宋_GB2312" w:hAnsi="Times New Roman" w:cs="Wingdings" w:hint="eastAsia"/>
          <w:sz w:val="32"/>
          <w:szCs w:val="32"/>
        </w:rPr>
        <w:t>厉行节约，减少公车费用的支出</w:t>
      </w:r>
      <w:r>
        <w:rPr>
          <w:rFonts w:ascii="仿宋_GB2312" w:eastAsia="仿宋_GB2312" w:hAnsi="Times New Roman" w:cs="Wingdings" w:hint="eastAsia"/>
          <w:sz w:val="32"/>
          <w:szCs w:val="32"/>
        </w:rPr>
        <w:t>；较上年减少</w:t>
      </w:r>
      <w:r w:rsidR="00457B79">
        <w:rPr>
          <w:rFonts w:ascii="仿宋_GB2312" w:eastAsia="仿宋_GB2312" w:hAnsi="Times New Roman" w:cs="Wingdings" w:hint="eastAsia"/>
          <w:sz w:val="32"/>
          <w:szCs w:val="32"/>
        </w:rPr>
        <w:t>0.16</w:t>
      </w:r>
      <w:r>
        <w:rPr>
          <w:rFonts w:ascii="仿宋_GB2312" w:eastAsia="仿宋_GB2312" w:hAnsi="Times New Roman" w:cs="Wingdings" w:hint="eastAsia"/>
          <w:sz w:val="32"/>
          <w:szCs w:val="32"/>
        </w:rPr>
        <w:t>万元，降低</w:t>
      </w:r>
      <w:r w:rsidR="00457B79">
        <w:rPr>
          <w:rFonts w:ascii="仿宋_GB2312" w:eastAsia="仿宋_GB2312" w:hAnsi="Times New Roman" w:cs="Wingdings" w:hint="eastAsia"/>
          <w:sz w:val="32"/>
          <w:szCs w:val="32"/>
        </w:rPr>
        <w:t>2.68</w:t>
      </w:r>
      <w:r>
        <w:rPr>
          <w:rFonts w:ascii="仿宋_GB2312" w:eastAsia="仿宋_GB2312" w:hAnsi="Times New Roman" w:cs="Wingdings" w:hint="eastAsia"/>
          <w:sz w:val="32"/>
          <w:szCs w:val="32"/>
        </w:rPr>
        <w:t>%,主要是</w:t>
      </w:r>
      <w:r w:rsidR="00457B79">
        <w:rPr>
          <w:rFonts w:ascii="仿宋_GB2312" w:eastAsia="仿宋_GB2312" w:hAnsi="Times New Roman" w:cs="Wingdings" w:hint="eastAsia"/>
          <w:sz w:val="32"/>
          <w:szCs w:val="32"/>
        </w:rPr>
        <w:t>厉行节约，减少公车费用的支出</w:t>
      </w:r>
      <w:r>
        <w:rPr>
          <w:rFonts w:ascii="仿宋_GB2312" w:eastAsia="仿宋_GB2312" w:hAnsi="Times New Roman" w:cs="Wingdings" w:hint="eastAsia"/>
          <w:sz w:val="32"/>
          <w:szCs w:val="32"/>
        </w:rPr>
        <w:t>。</w:t>
      </w:r>
      <w:r>
        <w:rPr>
          <w:rFonts w:ascii="仿宋_GB2312" w:eastAsia="仿宋_GB2312" w:hAnsi="Times New Roman" w:cs="Mongolian Baiti" w:hint="eastAsia"/>
          <w:b/>
          <w:bCs/>
          <w:sz w:val="32"/>
          <w:szCs w:val="32"/>
        </w:rPr>
        <w:t>其中：</w:t>
      </w:r>
    </w:p>
    <w:p w:rsidR="00AF4171" w:rsidRDefault="00B86B57">
      <w:pPr>
        <w:adjustRightInd w:val="0"/>
        <w:snapToGrid w:val="0"/>
        <w:spacing w:line="600" w:lineRule="exact"/>
        <w:ind w:firstLineChars="200" w:firstLine="643"/>
        <w:rPr>
          <w:rFonts w:ascii="仿宋_GB2312" w:eastAsia="仿宋_GB2312" w:hAnsi="Times New Roman" w:cs="Wingdings"/>
          <w:sz w:val="32"/>
          <w:szCs w:val="32"/>
        </w:rPr>
      </w:pPr>
      <w:r>
        <w:rPr>
          <w:rFonts w:ascii="仿宋_GB2312" w:eastAsia="仿宋_GB2312" w:hAnsi="Times New Roman" w:cs="Wingdings" w:hint="eastAsia"/>
          <w:b/>
          <w:sz w:val="32"/>
          <w:szCs w:val="32"/>
        </w:rPr>
        <w:t>公务用车购置费支出：</w:t>
      </w:r>
      <w:r>
        <w:rPr>
          <w:rFonts w:ascii="仿宋_GB2312" w:eastAsia="仿宋_GB2312" w:hAnsi="Times New Roman" w:cs="Wingdings" w:hint="eastAsia"/>
          <w:sz w:val="32"/>
          <w:szCs w:val="32"/>
        </w:rPr>
        <w:t>本部门2020年度公务用车购置量</w:t>
      </w:r>
      <w:r w:rsidR="00457B79">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辆，发生“公务用车购置”经费支出</w:t>
      </w:r>
      <w:r w:rsidR="00457B79">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万元。公务用车购置费支出较预算</w:t>
      </w:r>
      <w:r w:rsidR="00457B79">
        <w:rPr>
          <w:rFonts w:ascii="仿宋_GB2312" w:eastAsia="仿宋_GB2312" w:hAnsi="Times New Roman" w:cs="Wingdings" w:hint="eastAsia"/>
          <w:sz w:val="32"/>
          <w:szCs w:val="32"/>
        </w:rPr>
        <w:t>无变化</w:t>
      </w:r>
      <w:r>
        <w:rPr>
          <w:rFonts w:ascii="仿宋_GB2312" w:eastAsia="仿宋_GB2312" w:hAnsi="Times New Roman" w:cs="Wingdings" w:hint="eastAsia"/>
          <w:sz w:val="32"/>
          <w:szCs w:val="32"/>
        </w:rPr>
        <w:t>；较上年</w:t>
      </w:r>
      <w:r w:rsidR="00457B79">
        <w:rPr>
          <w:rFonts w:ascii="仿宋_GB2312" w:eastAsia="仿宋_GB2312" w:hAnsi="Times New Roman" w:cs="Wingdings" w:hint="eastAsia"/>
          <w:sz w:val="32"/>
          <w:szCs w:val="32"/>
        </w:rPr>
        <w:t>无变化</w:t>
      </w:r>
      <w:r>
        <w:rPr>
          <w:rFonts w:ascii="仿宋_GB2312" w:eastAsia="仿宋_GB2312" w:hAnsi="Times New Roman" w:cs="Wingdings" w:hint="eastAsia"/>
          <w:sz w:val="32"/>
          <w:szCs w:val="32"/>
        </w:rPr>
        <w:t>。</w:t>
      </w:r>
    </w:p>
    <w:p w:rsidR="00AF4171" w:rsidRDefault="00B86B57">
      <w:pPr>
        <w:adjustRightInd w:val="0"/>
        <w:snapToGrid w:val="0"/>
        <w:spacing w:line="600" w:lineRule="exact"/>
        <w:ind w:firstLineChars="200" w:firstLine="643"/>
        <w:rPr>
          <w:rFonts w:ascii="仿宋_GB2312" w:eastAsia="仿宋_GB2312" w:hAnsi="Times New Roman" w:cs="Wingdings"/>
          <w:sz w:val="32"/>
          <w:szCs w:val="32"/>
        </w:rPr>
      </w:pPr>
      <w:r>
        <w:rPr>
          <w:rFonts w:ascii="仿宋_GB2312" w:eastAsia="仿宋_GB2312" w:hAnsi="Times New Roman" w:cs="Wingdings" w:hint="eastAsia"/>
          <w:b/>
          <w:sz w:val="32"/>
          <w:szCs w:val="32"/>
        </w:rPr>
        <w:t>公务用车运行维护费支出：</w:t>
      </w:r>
      <w:r>
        <w:rPr>
          <w:rFonts w:ascii="仿宋_GB2312" w:eastAsia="仿宋_GB2312" w:hAnsi="Times New Roman" w:cs="Wingdings" w:hint="eastAsia"/>
          <w:sz w:val="32"/>
          <w:szCs w:val="32"/>
        </w:rPr>
        <w:t>本部门2020年度单位公务用车保有量</w:t>
      </w:r>
      <w:r w:rsidR="00A3092E">
        <w:rPr>
          <w:rFonts w:ascii="仿宋_GB2312" w:eastAsia="仿宋_GB2312" w:hAnsi="Times New Roman" w:cs="Wingdings" w:hint="eastAsia"/>
          <w:sz w:val="32"/>
          <w:szCs w:val="32"/>
        </w:rPr>
        <w:t>2</w:t>
      </w:r>
      <w:r>
        <w:rPr>
          <w:rFonts w:ascii="仿宋_GB2312" w:eastAsia="仿宋_GB2312" w:hAnsi="Times New Roman" w:cs="Wingdings" w:hint="eastAsia"/>
          <w:sz w:val="32"/>
          <w:szCs w:val="32"/>
        </w:rPr>
        <w:t>辆,发生运行维护费支出</w:t>
      </w:r>
      <w:r w:rsidR="00A3092E">
        <w:rPr>
          <w:rFonts w:ascii="仿宋_GB2312" w:eastAsia="仿宋_GB2312" w:hAnsi="Times New Roman" w:cs="Wingdings" w:hint="eastAsia"/>
          <w:sz w:val="32"/>
          <w:szCs w:val="32"/>
        </w:rPr>
        <w:t>5.81</w:t>
      </w:r>
      <w:r>
        <w:rPr>
          <w:rFonts w:ascii="仿宋_GB2312" w:eastAsia="仿宋_GB2312" w:hAnsi="Times New Roman" w:cs="Wingdings" w:hint="eastAsia"/>
          <w:sz w:val="32"/>
          <w:szCs w:val="32"/>
        </w:rPr>
        <w:t>万元，。公车运行维护费</w:t>
      </w:r>
      <w:r w:rsidR="00A3092E">
        <w:rPr>
          <w:rFonts w:ascii="仿宋_GB2312" w:eastAsia="仿宋_GB2312" w:hAnsi="Times New Roman" w:cs="Wingdings" w:hint="eastAsia"/>
          <w:sz w:val="32"/>
          <w:szCs w:val="32"/>
        </w:rPr>
        <w:t>支出较预算减少0.19</w:t>
      </w:r>
      <w:r>
        <w:rPr>
          <w:rFonts w:ascii="仿宋_GB2312" w:eastAsia="仿宋_GB2312" w:hAnsi="Times New Roman" w:cs="Wingdings" w:hint="eastAsia"/>
          <w:sz w:val="32"/>
          <w:szCs w:val="32"/>
        </w:rPr>
        <w:t>万元，</w:t>
      </w:r>
      <w:r w:rsidR="00A3092E">
        <w:rPr>
          <w:rFonts w:ascii="仿宋_GB2312" w:eastAsia="仿宋_GB2312" w:hAnsi="Times New Roman" w:cs="Wingdings" w:hint="eastAsia"/>
          <w:sz w:val="32"/>
          <w:szCs w:val="32"/>
        </w:rPr>
        <w:t>降低3.17%,主要是厉行节约，减少公车费用的支出</w:t>
      </w:r>
      <w:r>
        <w:rPr>
          <w:rFonts w:ascii="仿宋_GB2312" w:eastAsia="仿宋_GB2312" w:hAnsi="Times New Roman" w:cs="Wingdings" w:hint="eastAsia"/>
          <w:sz w:val="32"/>
          <w:szCs w:val="32"/>
        </w:rPr>
        <w:t>；</w:t>
      </w:r>
      <w:r w:rsidR="00A3092E">
        <w:rPr>
          <w:rFonts w:ascii="仿宋_GB2312" w:eastAsia="仿宋_GB2312" w:hAnsi="Times New Roman" w:cs="Wingdings" w:hint="eastAsia"/>
          <w:sz w:val="32"/>
          <w:szCs w:val="32"/>
        </w:rPr>
        <w:t>较上年减少0.16万元，降低2.68%,主要是厉行节约，减少公车费用的支出</w:t>
      </w:r>
      <w:r>
        <w:rPr>
          <w:rFonts w:ascii="仿宋_GB2312" w:eastAsia="仿宋_GB2312" w:hAnsi="Times New Roman" w:cs="Wingdings" w:hint="eastAsia"/>
          <w:sz w:val="32"/>
          <w:szCs w:val="32"/>
        </w:rPr>
        <w:t>。</w:t>
      </w:r>
    </w:p>
    <w:p w:rsidR="00AF4171" w:rsidRDefault="00B86B57">
      <w:pPr>
        <w:adjustRightInd w:val="0"/>
        <w:snapToGrid w:val="0"/>
        <w:spacing w:line="600" w:lineRule="exact"/>
        <w:ind w:firstLineChars="200" w:firstLine="643"/>
        <w:rPr>
          <w:rFonts w:ascii="仿宋_GB2312" w:eastAsia="仿宋_GB2312" w:hAnsi="Times New Roman" w:cs="Wingdings"/>
          <w:sz w:val="32"/>
          <w:szCs w:val="32"/>
        </w:rPr>
      </w:pPr>
      <w:r>
        <w:rPr>
          <w:rFonts w:ascii="楷体_GB2312" w:eastAsia="楷体_GB2312" w:hAnsi="Times New Roman" w:cs="Mongolian Baiti" w:hint="eastAsia"/>
          <w:b/>
          <w:bCs/>
          <w:sz w:val="32"/>
          <w:szCs w:val="32"/>
        </w:rPr>
        <w:t>3.公务接待费。</w:t>
      </w:r>
      <w:r>
        <w:rPr>
          <w:rFonts w:ascii="仿宋_GB2312" w:eastAsia="仿宋_GB2312" w:hAnsi="仿宋_GB2312" w:cs="仿宋_GB2312" w:hint="eastAsia"/>
          <w:sz w:val="32"/>
          <w:szCs w:val="32"/>
        </w:rPr>
        <w:t>本部门2020年公务用车购置及运行维护费支出</w:t>
      </w:r>
      <w:r w:rsidR="00A3092E">
        <w:rPr>
          <w:rFonts w:ascii="仿宋_GB2312" w:eastAsia="仿宋_GB2312" w:hAnsi="仿宋_GB2312" w:cs="仿宋_GB2312" w:hint="eastAsia"/>
          <w:sz w:val="32"/>
          <w:szCs w:val="32"/>
        </w:rPr>
        <w:t>5.81万元，完成预算的83.72%</w:t>
      </w:r>
      <w:r>
        <w:rPr>
          <w:rFonts w:ascii="仿宋_GB2312" w:eastAsia="仿宋_GB2312" w:hAnsi="仿宋_GB2312" w:cs="仿宋_GB2312" w:hint="eastAsia"/>
          <w:sz w:val="32"/>
          <w:szCs w:val="32"/>
        </w:rPr>
        <w:t>。发生</w:t>
      </w:r>
      <w:r>
        <w:rPr>
          <w:rFonts w:ascii="仿宋_GB2312" w:eastAsia="仿宋_GB2312" w:hAnsi="Times New Roman" w:cs="Wingdings" w:hint="eastAsia"/>
          <w:sz w:val="32"/>
          <w:szCs w:val="32"/>
        </w:rPr>
        <w:t>公务接待共</w:t>
      </w:r>
      <w:r w:rsidR="00A3092E">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批次、</w:t>
      </w:r>
      <w:r w:rsidR="00A3092E">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人次。公务接待费支出较预算减少</w:t>
      </w:r>
      <w:r w:rsidR="00A3092E">
        <w:rPr>
          <w:rFonts w:ascii="仿宋_GB2312" w:eastAsia="仿宋_GB2312" w:hAnsi="Times New Roman" w:cs="Wingdings" w:hint="eastAsia"/>
          <w:sz w:val="32"/>
          <w:szCs w:val="32"/>
        </w:rPr>
        <w:t>0.94</w:t>
      </w:r>
      <w:r>
        <w:rPr>
          <w:rFonts w:ascii="仿宋_GB2312" w:eastAsia="仿宋_GB2312" w:hAnsi="Times New Roman" w:cs="Wingdings" w:hint="eastAsia"/>
          <w:sz w:val="32"/>
          <w:szCs w:val="32"/>
        </w:rPr>
        <w:t>万元，降低</w:t>
      </w:r>
      <w:r w:rsidR="00A3092E">
        <w:rPr>
          <w:rFonts w:ascii="仿宋_GB2312" w:eastAsia="仿宋_GB2312" w:hAnsi="Times New Roman" w:cs="Wingdings" w:hint="eastAsia"/>
          <w:sz w:val="32"/>
          <w:szCs w:val="32"/>
        </w:rPr>
        <w:t>100</w:t>
      </w:r>
      <w:r>
        <w:rPr>
          <w:rFonts w:ascii="仿宋_GB2312" w:eastAsia="仿宋_GB2312" w:hAnsi="Times New Roman" w:cs="Wingdings" w:hint="eastAsia"/>
          <w:sz w:val="32"/>
          <w:szCs w:val="32"/>
        </w:rPr>
        <w:t>%,主要是</w:t>
      </w:r>
      <w:r w:rsidR="00A3092E">
        <w:rPr>
          <w:rFonts w:ascii="仿宋_GB2312" w:eastAsia="仿宋_GB2312" w:hAnsi="Times New Roman" w:cs="Wingdings" w:hint="eastAsia"/>
          <w:sz w:val="32"/>
          <w:szCs w:val="32"/>
        </w:rPr>
        <w:t>没有发生公务接待</w:t>
      </w:r>
      <w:r>
        <w:rPr>
          <w:rFonts w:ascii="仿宋_GB2312" w:eastAsia="仿宋_GB2312" w:hAnsi="Times New Roman" w:cs="Wingdings" w:hint="eastAsia"/>
          <w:sz w:val="32"/>
          <w:szCs w:val="32"/>
        </w:rPr>
        <w:t>；较上年度减少</w:t>
      </w:r>
      <w:r w:rsidR="00A3092E">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万元，降低</w:t>
      </w:r>
      <w:r w:rsidR="00A3092E">
        <w:rPr>
          <w:rFonts w:ascii="仿宋_GB2312" w:eastAsia="仿宋_GB2312" w:hAnsi="Times New Roman" w:cs="Wingdings" w:hint="eastAsia"/>
          <w:sz w:val="32"/>
          <w:szCs w:val="32"/>
        </w:rPr>
        <w:t>0</w:t>
      </w:r>
      <w:r>
        <w:rPr>
          <w:rFonts w:ascii="仿宋_GB2312" w:eastAsia="仿宋_GB2312" w:hAnsi="Times New Roman" w:cs="Wingdings" w:hint="eastAsia"/>
          <w:sz w:val="32"/>
          <w:szCs w:val="32"/>
        </w:rPr>
        <w:t>%,主要是</w:t>
      </w:r>
      <w:r w:rsidR="00A3092E">
        <w:rPr>
          <w:rFonts w:ascii="仿宋_GB2312" w:eastAsia="仿宋_GB2312" w:hAnsi="Times New Roman" w:cs="Wingdings" w:hint="eastAsia"/>
          <w:sz w:val="32"/>
          <w:szCs w:val="32"/>
        </w:rPr>
        <w:t>2019年、2020年均未发生公务接待</w:t>
      </w:r>
      <w:r>
        <w:rPr>
          <w:rFonts w:ascii="仿宋_GB2312" w:eastAsia="仿宋_GB2312" w:hAnsi="Times New Roman" w:cs="Wingdings" w:hint="eastAsia"/>
          <w:sz w:val="32"/>
          <w:szCs w:val="32"/>
        </w:rPr>
        <w:t>。</w:t>
      </w:r>
    </w:p>
    <w:p w:rsidR="00AF4171" w:rsidRDefault="00B86B57">
      <w:pPr>
        <w:adjustRightInd w:val="0"/>
        <w:snapToGrid w:val="0"/>
        <w:spacing w:line="60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rsidR="00AF4171" w:rsidRDefault="00B86B57">
      <w:pPr>
        <w:adjustRightInd w:val="0"/>
        <w:snapToGrid w:val="0"/>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（一）预算绩效管理工作开展情况。</w:t>
      </w:r>
    </w:p>
    <w:p w:rsidR="00AF4171" w:rsidRDefault="00B86B57">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根据预算绩效管理要求，本部门组织对2020年度项目支出全面开展绩效自评，其中，一般公共预算一级项目</w:t>
      </w:r>
      <w:r w:rsidR="004C30A5">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个，二级项目</w:t>
      </w:r>
      <w:r w:rsidR="00E3205A">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个，共涉及资金</w:t>
      </w:r>
      <w:r w:rsidR="00994C17">
        <w:rPr>
          <w:rFonts w:ascii="仿宋_GB2312" w:eastAsia="仿宋_GB2312" w:hAnsi="仿宋_GB2312" w:cs="仿宋_GB2312" w:hint="eastAsia"/>
          <w:sz w:val="32"/>
          <w:szCs w:val="32"/>
        </w:rPr>
        <w:t>494.68</w:t>
      </w:r>
      <w:r>
        <w:rPr>
          <w:rFonts w:ascii="仿宋_GB2312" w:eastAsia="仿宋_GB2312" w:hAnsi="仿宋_GB2312" w:cs="仿宋_GB2312" w:hint="eastAsia"/>
          <w:sz w:val="32"/>
          <w:szCs w:val="32"/>
        </w:rPr>
        <w:t>万元，占一般公共预算项目支出总额的</w:t>
      </w:r>
      <w:r w:rsidR="00BE589D">
        <w:rPr>
          <w:rFonts w:ascii="仿宋_GB2312" w:eastAsia="仿宋_GB2312" w:hAnsi="仿宋_GB2312" w:cs="仿宋_GB2312" w:hint="eastAsia"/>
          <w:sz w:val="32"/>
          <w:szCs w:val="32"/>
        </w:rPr>
        <w:t>88.33%</w:t>
      </w:r>
      <w:r>
        <w:rPr>
          <w:rFonts w:ascii="仿宋_GB2312" w:eastAsia="仿宋_GB2312" w:hAnsi="仿宋_GB2312" w:cs="仿宋_GB2312" w:hint="eastAsia"/>
          <w:sz w:val="32"/>
          <w:szCs w:val="32"/>
        </w:rPr>
        <w:t>；政府性基金预算一级项目</w:t>
      </w:r>
      <w:r w:rsidR="004C30A5">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个，二级项目</w:t>
      </w:r>
      <w:r w:rsidR="00E3205A">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个,共涉及资金</w:t>
      </w:r>
      <w:r w:rsidR="004C30A5">
        <w:rPr>
          <w:rFonts w:ascii="仿宋_GB2312" w:eastAsia="仿宋_GB2312" w:hAnsi="仿宋_GB2312" w:cs="仿宋_GB2312" w:hint="eastAsia"/>
          <w:sz w:val="32"/>
          <w:szCs w:val="32"/>
        </w:rPr>
        <w:t>1290.08</w:t>
      </w:r>
      <w:r>
        <w:rPr>
          <w:rFonts w:ascii="仿宋_GB2312" w:eastAsia="仿宋_GB2312" w:hAnsi="仿宋_GB2312" w:cs="仿宋_GB2312" w:hint="eastAsia"/>
          <w:sz w:val="32"/>
          <w:szCs w:val="32"/>
        </w:rPr>
        <w:t>万元，占政府性基金预算项目支出总额的</w:t>
      </w:r>
      <w:r w:rsidR="004C30A5">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FF2174" w:rsidRPr="00FF2174" w:rsidRDefault="00B86B57" w:rsidP="00FF2174">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组织对“</w:t>
      </w:r>
      <w:r w:rsidR="00BE589D" w:rsidRPr="00BE589D">
        <w:rPr>
          <w:rFonts w:ascii="仿宋_GB2312" w:eastAsia="仿宋_GB2312" w:hAnsi="仿宋_GB2312" w:cs="仿宋_GB2312" w:hint="eastAsia"/>
          <w:sz w:val="32"/>
          <w:szCs w:val="32"/>
        </w:rPr>
        <w:t>农村文化建设资金</w:t>
      </w:r>
      <w:r>
        <w:rPr>
          <w:rFonts w:ascii="仿宋_GB2312" w:eastAsia="仿宋_GB2312" w:hAnsi="仿宋_GB2312" w:cs="仿宋_GB2312" w:hint="eastAsia"/>
          <w:sz w:val="32"/>
          <w:szCs w:val="32"/>
        </w:rPr>
        <w:t>”</w:t>
      </w:r>
      <w:r w:rsidR="00BE589D">
        <w:rPr>
          <w:rFonts w:ascii="仿宋_GB2312" w:eastAsia="仿宋_GB2312" w:hAnsi="仿宋_GB2312" w:cs="仿宋_GB2312" w:hint="eastAsia"/>
          <w:sz w:val="32"/>
          <w:szCs w:val="32"/>
        </w:rPr>
        <w:t>、“</w:t>
      </w:r>
      <w:r w:rsidR="00BE589D" w:rsidRPr="00BE589D">
        <w:rPr>
          <w:rFonts w:ascii="仿宋_GB2312" w:eastAsia="仿宋_GB2312" w:hAnsi="仿宋_GB2312" w:cs="仿宋_GB2312" w:hint="eastAsia"/>
          <w:sz w:val="32"/>
          <w:szCs w:val="32"/>
        </w:rPr>
        <w:t>（综）返还保定市乐凯华源工贸有限公司征地资金</w:t>
      </w:r>
      <w:r w:rsidR="00BE589D">
        <w:rPr>
          <w:rFonts w:ascii="仿宋_GB2312" w:eastAsia="仿宋_GB2312" w:hAnsi="仿宋_GB2312" w:cs="仿宋_GB2312" w:hint="eastAsia"/>
          <w:sz w:val="32"/>
          <w:szCs w:val="32"/>
        </w:rPr>
        <w:t>”、“</w:t>
      </w:r>
      <w:r w:rsidR="00BE589D" w:rsidRPr="00BE589D">
        <w:rPr>
          <w:rFonts w:ascii="仿宋_GB2312" w:eastAsia="仿宋_GB2312" w:hAnsi="仿宋_GB2312" w:cs="仿宋_GB2312" w:hint="eastAsia"/>
          <w:sz w:val="32"/>
          <w:szCs w:val="32"/>
        </w:rPr>
        <w:t>村干部基础职务补贴</w:t>
      </w:r>
      <w:r w:rsidR="00BE589D">
        <w:rPr>
          <w:rFonts w:ascii="仿宋_GB2312" w:eastAsia="仿宋_GB2312" w:hAnsi="仿宋_GB2312" w:cs="仿宋_GB2312" w:hint="eastAsia"/>
          <w:sz w:val="32"/>
          <w:szCs w:val="32"/>
        </w:rPr>
        <w:t>”、“</w:t>
      </w:r>
      <w:r w:rsidR="00BE589D" w:rsidRPr="00BE589D">
        <w:rPr>
          <w:rFonts w:ascii="仿宋_GB2312" w:eastAsia="仿宋_GB2312" w:hAnsi="仿宋_GB2312" w:cs="仿宋_GB2312" w:hint="eastAsia"/>
          <w:sz w:val="32"/>
          <w:szCs w:val="32"/>
        </w:rPr>
        <w:t>归还2016年园区失地农民补贴款</w:t>
      </w:r>
      <w:r w:rsidR="00BE589D">
        <w:rPr>
          <w:rFonts w:ascii="仿宋_GB2312" w:eastAsia="仿宋_GB2312" w:hAnsi="仿宋_GB2312" w:cs="仿宋_GB2312" w:hint="eastAsia"/>
          <w:sz w:val="32"/>
          <w:szCs w:val="32"/>
        </w:rPr>
        <w:t>”等22个</w:t>
      </w:r>
      <w:r>
        <w:rPr>
          <w:rFonts w:ascii="仿宋_GB2312" w:eastAsia="仿宋_GB2312" w:hAnsi="仿宋_GB2312" w:cs="仿宋_GB2312" w:hint="eastAsia"/>
          <w:sz w:val="32"/>
          <w:szCs w:val="32"/>
        </w:rPr>
        <w:t>一级项目开展了部门评价，涉及一般公共预算支出</w:t>
      </w:r>
      <w:r w:rsidR="00BE589D">
        <w:rPr>
          <w:rFonts w:ascii="仿宋_GB2312" w:eastAsia="仿宋_GB2312" w:hAnsi="仿宋_GB2312" w:cs="仿宋_GB2312" w:hint="eastAsia"/>
          <w:sz w:val="32"/>
          <w:szCs w:val="32"/>
        </w:rPr>
        <w:t>494.68</w:t>
      </w:r>
      <w:r>
        <w:rPr>
          <w:rFonts w:ascii="仿宋_GB2312" w:eastAsia="仿宋_GB2312" w:hAnsi="仿宋_GB2312" w:cs="仿宋_GB2312" w:hint="eastAsia"/>
          <w:sz w:val="32"/>
          <w:szCs w:val="32"/>
        </w:rPr>
        <w:t>万元，政府性基金预算支出</w:t>
      </w:r>
      <w:r w:rsidR="00BE589D">
        <w:rPr>
          <w:rFonts w:ascii="仿宋_GB2312" w:eastAsia="仿宋_GB2312" w:hAnsi="仿宋_GB2312" w:cs="仿宋_GB2312" w:hint="eastAsia"/>
          <w:sz w:val="32"/>
          <w:szCs w:val="32"/>
        </w:rPr>
        <w:t>1290.08</w:t>
      </w:r>
      <w:r>
        <w:rPr>
          <w:rFonts w:ascii="仿宋_GB2312" w:eastAsia="仿宋_GB2312" w:hAnsi="仿宋_GB2312" w:cs="仿宋_GB2312" w:hint="eastAsia"/>
          <w:sz w:val="32"/>
          <w:szCs w:val="32"/>
        </w:rPr>
        <w:t>万元。其中，对</w:t>
      </w:r>
      <w:r w:rsidR="00BE589D">
        <w:rPr>
          <w:rFonts w:ascii="仿宋_GB2312" w:eastAsia="仿宋_GB2312" w:hAnsi="仿宋_GB2312" w:cs="仿宋_GB2312" w:hint="eastAsia"/>
          <w:sz w:val="32"/>
          <w:szCs w:val="32"/>
        </w:rPr>
        <w:t>“</w:t>
      </w:r>
      <w:r w:rsidR="00BE589D" w:rsidRPr="00BE589D">
        <w:rPr>
          <w:rFonts w:ascii="仿宋_GB2312" w:eastAsia="仿宋_GB2312" w:hAnsi="仿宋_GB2312" w:cs="仿宋_GB2312" w:hint="eastAsia"/>
          <w:sz w:val="32"/>
          <w:szCs w:val="32"/>
        </w:rPr>
        <w:t>农村文化建设资金</w:t>
      </w:r>
      <w:r w:rsidR="00BE589D">
        <w:rPr>
          <w:rFonts w:ascii="仿宋_GB2312" w:eastAsia="仿宋_GB2312" w:hAnsi="仿宋_GB2312" w:cs="仿宋_GB2312" w:hint="eastAsia"/>
          <w:sz w:val="32"/>
          <w:szCs w:val="32"/>
        </w:rPr>
        <w:t>”、“</w:t>
      </w:r>
      <w:r w:rsidR="00BE589D" w:rsidRPr="00BE589D">
        <w:rPr>
          <w:rFonts w:ascii="仿宋_GB2312" w:eastAsia="仿宋_GB2312" w:hAnsi="仿宋_GB2312" w:cs="仿宋_GB2312" w:hint="eastAsia"/>
          <w:sz w:val="32"/>
          <w:szCs w:val="32"/>
        </w:rPr>
        <w:t>（综）返还保定市乐凯华源工贸有限公司征地资金</w:t>
      </w:r>
      <w:r w:rsidR="00BE589D">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等项目开展绩效评价。从评价情况来看，</w:t>
      </w:r>
      <w:r w:rsidR="00FF2174" w:rsidRPr="00FF2174">
        <w:rPr>
          <w:rFonts w:ascii="仿宋_GB2312" w:eastAsia="仿宋_GB2312" w:hAnsi="仿宋_GB2312" w:cs="仿宋_GB2312" w:hint="eastAsia"/>
          <w:sz w:val="32"/>
          <w:szCs w:val="32"/>
        </w:rPr>
        <w:t>我乡主要采取自行监控模式，按照预算绩效运行的管理制度要求和有关规定，对照项目绩效目标，完善项目支出责任制度，提高支出执行的及时性、均衡性和有效性；及时掌握项目绩效目标的完成情况、项目实施进程和资金支出进度；当项目执行绩效与绩效目标发生偏离时，及时报告，并采取措施予以纠正。</w:t>
      </w:r>
    </w:p>
    <w:p w:rsidR="00AF4171" w:rsidRDefault="00B86B57">
      <w:pPr>
        <w:adjustRightInd w:val="0"/>
        <w:snapToGrid w:val="0"/>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 部门决算中项目绩效自评结果。</w:t>
      </w:r>
    </w:p>
    <w:p w:rsidR="00AF4171" w:rsidRDefault="00B86B57">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本部门在今年部门决算公开中反映 </w:t>
      </w:r>
      <w:r w:rsidR="005A2A8D">
        <w:rPr>
          <w:rFonts w:ascii="仿宋_GB2312" w:eastAsia="仿宋_GB2312" w:hAnsi="仿宋_GB2312" w:cs="仿宋_GB2312" w:hint="eastAsia"/>
          <w:sz w:val="32"/>
          <w:szCs w:val="32"/>
        </w:rPr>
        <w:t>“</w:t>
      </w:r>
      <w:r w:rsidR="005A2A8D" w:rsidRPr="00BE589D">
        <w:rPr>
          <w:rFonts w:ascii="仿宋_GB2312" w:eastAsia="仿宋_GB2312" w:hAnsi="仿宋_GB2312" w:cs="仿宋_GB2312" w:hint="eastAsia"/>
          <w:sz w:val="32"/>
          <w:szCs w:val="32"/>
        </w:rPr>
        <w:t>农村文化建设资金</w:t>
      </w:r>
      <w:r w:rsidR="005A2A8D">
        <w:rPr>
          <w:rFonts w:ascii="仿宋_GB2312" w:eastAsia="仿宋_GB2312" w:hAnsi="仿宋_GB2312" w:cs="仿宋_GB2312" w:hint="eastAsia"/>
          <w:sz w:val="32"/>
          <w:szCs w:val="32"/>
        </w:rPr>
        <w:t>”、“</w:t>
      </w:r>
      <w:r w:rsidR="005A2A8D" w:rsidRPr="00BE589D">
        <w:rPr>
          <w:rFonts w:ascii="仿宋_GB2312" w:eastAsia="仿宋_GB2312" w:hAnsi="仿宋_GB2312" w:cs="仿宋_GB2312" w:hint="eastAsia"/>
          <w:sz w:val="32"/>
          <w:szCs w:val="32"/>
        </w:rPr>
        <w:t>（综）返还保定市乐凯华源工贸有限公司征地资金</w:t>
      </w:r>
      <w:r w:rsidR="005A2A8D">
        <w:rPr>
          <w:rFonts w:ascii="仿宋_GB2312" w:eastAsia="仿宋_GB2312" w:hAnsi="仿宋_GB2312" w:cs="仿宋_GB2312" w:hint="eastAsia"/>
          <w:sz w:val="32"/>
          <w:szCs w:val="32"/>
        </w:rPr>
        <w:t>”、“</w:t>
      </w:r>
      <w:r w:rsidR="005A2A8D" w:rsidRPr="00BE589D">
        <w:rPr>
          <w:rFonts w:ascii="仿宋_GB2312" w:eastAsia="仿宋_GB2312" w:hAnsi="仿宋_GB2312" w:cs="仿宋_GB2312" w:hint="eastAsia"/>
          <w:sz w:val="32"/>
          <w:szCs w:val="32"/>
        </w:rPr>
        <w:t>村干部</w:t>
      </w:r>
      <w:r w:rsidR="005A2A8D" w:rsidRPr="00BE589D">
        <w:rPr>
          <w:rFonts w:ascii="仿宋_GB2312" w:eastAsia="仿宋_GB2312" w:hAnsi="仿宋_GB2312" w:cs="仿宋_GB2312" w:hint="eastAsia"/>
          <w:sz w:val="32"/>
          <w:szCs w:val="32"/>
        </w:rPr>
        <w:lastRenderedPageBreak/>
        <w:t>基础职务补贴</w:t>
      </w:r>
      <w:r w:rsidR="005A2A8D">
        <w:rPr>
          <w:rFonts w:ascii="仿宋_GB2312" w:eastAsia="仿宋_GB2312" w:hAnsi="仿宋_GB2312" w:cs="仿宋_GB2312" w:hint="eastAsia"/>
          <w:sz w:val="32"/>
          <w:szCs w:val="32"/>
        </w:rPr>
        <w:t>”、“</w:t>
      </w:r>
      <w:r w:rsidR="005A2A8D" w:rsidRPr="00BE589D">
        <w:rPr>
          <w:rFonts w:ascii="仿宋_GB2312" w:eastAsia="仿宋_GB2312" w:hAnsi="仿宋_GB2312" w:cs="仿宋_GB2312" w:hint="eastAsia"/>
          <w:sz w:val="32"/>
          <w:szCs w:val="32"/>
        </w:rPr>
        <w:t>归还2016年园区失地农民补贴款</w:t>
      </w:r>
      <w:r w:rsidR="005A2A8D">
        <w:rPr>
          <w:rFonts w:ascii="仿宋_GB2312" w:eastAsia="仿宋_GB2312" w:hAnsi="仿宋_GB2312" w:cs="仿宋_GB2312" w:hint="eastAsia"/>
          <w:sz w:val="32"/>
          <w:szCs w:val="32"/>
        </w:rPr>
        <w:t>”等22个</w:t>
      </w:r>
      <w:r>
        <w:rPr>
          <w:rFonts w:ascii="仿宋_GB2312" w:eastAsia="仿宋_GB2312" w:hAnsi="仿宋_GB2312" w:cs="仿宋_GB2312" w:hint="eastAsia"/>
          <w:sz w:val="32"/>
          <w:szCs w:val="32"/>
        </w:rPr>
        <w:t>项目绩效自评结果。</w:t>
      </w:r>
    </w:p>
    <w:p w:rsidR="00F907D2" w:rsidRDefault="00F907D2" w:rsidP="00F907D2">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00AC231A" w:rsidRPr="00AC231A">
        <w:rPr>
          <w:rFonts w:ascii="仿宋_GB2312" w:eastAsia="仿宋_GB2312" w:hAnsi="仿宋_GB2312" w:cs="仿宋_GB2312" w:hint="eastAsia"/>
          <w:sz w:val="32"/>
          <w:szCs w:val="32"/>
        </w:rPr>
        <w:t>要庄乡</w:t>
      </w:r>
      <w:r w:rsidRPr="00AC231A">
        <w:rPr>
          <w:rFonts w:ascii="仿宋_GB2312" w:eastAsia="仿宋_GB2312" w:hAnsi="仿宋_GB2312" w:cs="仿宋_GB2312" w:hint="eastAsia"/>
          <w:sz w:val="32"/>
          <w:szCs w:val="32"/>
        </w:rPr>
        <w:t>中学占地补偿资金</w:t>
      </w:r>
      <w:r>
        <w:rPr>
          <w:rFonts w:ascii="仿宋_GB2312" w:eastAsia="仿宋_GB2312" w:hAnsi="仿宋_GB2312" w:cs="仿宋_GB2312" w:hint="eastAsia"/>
          <w:sz w:val="32"/>
          <w:szCs w:val="32"/>
        </w:rPr>
        <w:t>”项目自评综述：根据年初设定的绩效目标，“</w:t>
      </w:r>
      <w:r w:rsidRPr="00C67BBF">
        <w:rPr>
          <w:rFonts w:ascii="仿宋_GB2312" w:eastAsia="仿宋_GB2312" w:hAnsi="仿宋_GB2312" w:cs="仿宋_GB2312" w:hint="eastAsia"/>
          <w:sz w:val="32"/>
          <w:szCs w:val="32"/>
        </w:rPr>
        <w:t>乡镇中学占地补偿资金</w:t>
      </w:r>
      <w:r>
        <w:rPr>
          <w:rFonts w:ascii="仿宋_GB2312" w:eastAsia="仿宋_GB2312" w:hAnsi="仿宋_GB2312" w:cs="仿宋_GB2312" w:hint="eastAsia"/>
          <w:sz w:val="32"/>
          <w:szCs w:val="32"/>
        </w:rPr>
        <w:t>”项目绩效自评得分为100分（绩效自评表附后）。全年预算数为1.45万元，执行数为1.4</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万元，完成预算的99.31%。项目绩效目标完成情况：一是</w:t>
      </w:r>
      <w:r w:rsidR="00447D9A">
        <w:rPr>
          <w:rFonts w:ascii="仿宋_GB2312" w:eastAsia="仿宋_GB2312" w:hAnsi="仿宋_GB2312" w:cs="仿宋_GB2312" w:hint="eastAsia"/>
          <w:sz w:val="32"/>
          <w:szCs w:val="32"/>
        </w:rPr>
        <w:t>保障要庄中学正常运转，完成教育教学活动和其他日常工作任务；二是</w:t>
      </w:r>
      <w:r w:rsidR="00447D9A" w:rsidRPr="00447D9A">
        <w:rPr>
          <w:rFonts w:ascii="仿宋_GB2312" w:eastAsia="仿宋_GB2312" w:hAnsi="仿宋_GB2312" w:cs="仿宋_GB2312" w:hint="eastAsia"/>
          <w:sz w:val="32"/>
          <w:szCs w:val="32"/>
        </w:rPr>
        <w:t>解决要庄中学所占地户的信访问题，保持所占地村和谐稳定。</w:t>
      </w:r>
      <w:r>
        <w:rPr>
          <w:rFonts w:ascii="仿宋_GB2312" w:eastAsia="仿宋_GB2312" w:hAnsi="仿宋_GB2312" w:cs="仿宋_GB2312" w:hint="eastAsia"/>
          <w:sz w:val="32"/>
          <w:szCs w:val="32"/>
        </w:rPr>
        <w:t>。发现的主要问题及原因：无。下一步改进措施：无。</w:t>
      </w:r>
    </w:p>
    <w:p w:rsidR="00F907D2" w:rsidRDefault="00F907D2" w:rsidP="00F907D2">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00F1286B" w:rsidRPr="00AC231A">
        <w:rPr>
          <w:rFonts w:ascii="仿宋_GB2312" w:eastAsia="仿宋_GB2312" w:hAnsi="仿宋_GB2312" w:cs="仿宋_GB2312" w:hint="eastAsia"/>
          <w:sz w:val="32"/>
          <w:szCs w:val="32"/>
        </w:rPr>
        <w:t>要庄乡</w:t>
      </w:r>
      <w:r w:rsidRPr="00AC231A">
        <w:rPr>
          <w:rFonts w:ascii="仿宋_GB2312" w:eastAsia="仿宋_GB2312" w:hAnsi="仿宋_GB2312" w:cs="仿宋_GB2312" w:hint="eastAsia"/>
          <w:sz w:val="32"/>
          <w:szCs w:val="32"/>
        </w:rPr>
        <w:t>乡镇政府办公楼、马坊路占地补偿</w:t>
      </w:r>
      <w:r w:rsidR="00D7754F">
        <w:rPr>
          <w:rFonts w:ascii="仿宋_GB2312" w:eastAsia="仿宋_GB2312" w:hAnsi="仿宋_GB2312" w:cs="仿宋_GB2312" w:hint="eastAsia"/>
          <w:sz w:val="32"/>
          <w:szCs w:val="32"/>
        </w:rPr>
        <w:t>”项目自评综述：根据年初设定的绩效目标</w:t>
      </w:r>
      <w:r>
        <w:rPr>
          <w:rFonts w:ascii="仿宋_GB2312" w:eastAsia="仿宋_GB2312" w:hAnsi="仿宋_GB2312" w:cs="仿宋_GB2312" w:hint="eastAsia"/>
          <w:sz w:val="32"/>
          <w:szCs w:val="32"/>
        </w:rPr>
        <w:t>“</w:t>
      </w:r>
      <w:r w:rsidR="00F1286B">
        <w:rPr>
          <w:rFonts w:ascii="仿宋_GB2312" w:eastAsia="仿宋_GB2312" w:hAnsi="仿宋_GB2312" w:cs="仿宋_GB2312" w:hint="eastAsia"/>
          <w:sz w:val="32"/>
          <w:szCs w:val="32"/>
        </w:rPr>
        <w:t>要庄乡</w:t>
      </w:r>
      <w:r w:rsidRPr="00C966E0">
        <w:rPr>
          <w:rFonts w:ascii="仿宋_GB2312" w:eastAsia="仿宋_GB2312" w:hAnsi="仿宋_GB2312" w:cs="仿宋_GB2312" w:hint="eastAsia"/>
          <w:sz w:val="32"/>
          <w:szCs w:val="32"/>
        </w:rPr>
        <w:t>乡镇政府办公楼、马坊路占地补偿</w:t>
      </w:r>
      <w:r>
        <w:rPr>
          <w:rFonts w:ascii="仿宋_GB2312" w:eastAsia="仿宋_GB2312" w:hAnsi="仿宋_GB2312" w:cs="仿宋_GB2312" w:hint="eastAsia"/>
          <w:sz w:val="32"/>
          <w:szCs w:val="32"/>
        </w:rPr>
        <w:t>”项目绩效自评得分为100分（绩效自评表附后）。全年预算数为11.08万元，执行数为9.86万元，完成预算的88.99%。项目绩效目标完成情况：</w:t>
      </w:r>
      <w:r w:rsidRPr="00017611">
        <w:rPr>
          <w:rFonts w:ascii="仿宋_GB2312" w:eastAsia="仿宋_GB2312" w:hAnsi="仿宋_GB2312" w:cs="仿宋_GB2312" w:hint="eastAsia"/>
          <w:sz w:val="32"/>
          <w:szCs w:val="32"/>
        </w:rPr>
        <w:t>为彻底解决东北外环路、马坊路及“两楼”占地户的补</w:t>
      </w:r>
      <w:r>
        <w:rPr>
          <w:rFonts w:ascii="仿宋_GB2312" w:eastAsia="仿宋_GB2312" w:hAnsi="仿宋_GB2312" w:cs="仿宋_GB2312" w:hint="eastAsia"/>
          <w:sz w:val="32"/>
          <w:szCs w:val="32"/>
        </w:rPr>
        <w:t>偿问题，确保东北外环大修工程顺利进行，保持所占地村社会和谐稳定</w:t>
      </w:r>
      <w:r w:rsidRPr="006F5FC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发现的主要问题及原因：无。下一步改进措施：无。</w:t>
      </w:r>
    </w:p>
    <w:p w:rsidR="00D7754F" w:rsidRDefault="00D7754F" w:rsidP="00D7754F">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D7754F">
        <w:rPr>
          <w:rFonts w:ascii="仿宋_GB2312" w:eastAsia="仿宋_GB2312" w:hAnsi="仿宋_GB2312" w:cs="仿宋_GB2312" w:hint="eastAsia"/>
          <w:sz w:val="32"/>
          <w:szCs w:val="32"/>
        </w:rPr>
        <w:t>（综）返还保定市乐凯华源工贸有限公司征地资金</w:t>
      </w:r>
      <w:r>
        <w:rPr>
          <w:rFonts w:ascii="仿宋_GB2312" w:eastAsia="仿宋_GB2312" w:hAnsi="仿宋_GB2312" w:cs="仿宋_GB2312" w:hint="eastAsia"/>
          <w:sz w:val="32"/>
          <w:szCs w:val="32"/>
        </w:rPr>
        <w:t>”项目自评综述：根据设定的绩效目标，“</w:t>
      </w:r>
      <w:r w:rsidRPr="00D7754F">
        <w:rPr>
          <w:rFonts w:ascii="仿宋_GB2312" w:eastAsia="仿宋_GB2312" w:hAnsi="仿宋_GB2312" w:cs="仿宋_GB2312" w:hint="eastAsia"/>
          <w:sz w:val="32"/>
          <w:szCs w:val="32"/>
        </w:rPr>
        <w:t>（综）返还保定市乐凯华源工贸有限公司征地资金</w:t>
      </w:r>
      <w:r>
        <w:rPr>
          <w:rFonts w:ascii="仿宋_GB2312" w:eastAsia="仿宋_GB2312" w:hAnsi="仿宋_GB2312" w:cs="仿宋_GB2312" w:hint="eastAsia"/>
          <w:sz w:val="32"/>
          <w:szCs w:val="32"/>
        </w:rPr>
        <w:t>”项目绩效自评得分为100分（绩效自评表附后）。全年预算数为290.08万元，执行数为290.08万元，</w:t>
      </w:r>
      <w:r>
        <w:rPr>
          <w:rFonts w:ascii="仿宋_GB2312" w:eastAsia="仿宋_GB2312" w:hAnsi="仿宋_GB2312" w:cs="仿宋_GB2312" w:hint="eastAsia"/>
          <w:sz w:val="32"/>
          <w:szCs w:val="32"/>
        </w:rPr>
        <w:lastRenderedPageBreak/>
        <w:t>完成预算的100%。项目绩效目标完成情况：一、保障项目征占地工作顺利启动；二推动园区项目发展</w:t>
      </w:r>
      <w:r w:rsidRPr="006F5FC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发现的主要问题及原因：无。下一步改进措施：无。</w:t>
      </w:r>
    </w:p>
    <w:p w:rsidR="003E6271" w:rsidRDefault="003E6271" w:rsidP="003E6271">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外环路占地补偿</w:t>
      </w:r>
      <w:r>
        <w:rPr>
          <w:rFonts w:ascii="仿宋_GB2312" w:eastAsia="仿宋_GB2312" w:hAnsi="仿宋_GB2312" w:cs="仿宋_GB2312" w:hint="eastAsia"/>
          <w:sz w:val="32"/>
          <w:szCs w:val="32"/>
        </w:rPr>
        <w:t>”项目自评综述：根据年初设定的绩效目标，“</w:t>
      </w:r>
      <w:r w:rsidRPr="006F5FCE">
        <w:rPr>
          <w:rFonts w:ascii="仿宋_GB2312" w:eastAsia="仿宋_GB2312" w:hAnsi="仿宋_GB2312" w:cs="仿宋_GB2312" w:hint="eastAsia"/>
          <w:sz w:val="32"/>
          <w:szCs w:val="32"/>
        </w:rPr>
        <w:t>外环路占地补偿</w:t>
      </w:r>
      <w:r>
        <w:rPr>
          <w:rFonts w:ascii="仿宋_GB2312" w:eastAsia="仿宋_GB2312" w:hAnsi="仿宋_GB2312" w:cs="仿宋_GB2312" w:hint="eastAsia"/>
          <w:sz w:val="32"/>
          <w:szCs w:val="32"/>
        </w:rPr>
        <w:t>”项目绩效自评得分为100分（绩效自评表附后）。全年预算数为12.2万元，执行数为12.2万元，完成预算的100%。项目绩效目标完成情况：</w:t>
      </w:r>
      <w:r w:rsidRPr="00017611">
        <w:rPr>
          <w:rFonts w:ascii="仿宋_GB2312" w:eastAsia="仿宋_GB2312" w:hAnsi="仿宋_GB2312" w:cs="仿宋_GB2312" w:hint="eastAsia"/>
          <w:sz w:val="32"/>
          <w:szCs w:val="32"/>
        </w:rPr>
        <w:t>为彻底解决东北外环路、马坊路及“两楼”占地户的补</w:t>
      </w:r>
      <w:r>
        <w:rPr>
          <w:rFonts w:ascii="仿宋_GB2312" w:eastAsia="仿宋_GB2312" w:hAnsi="仿宋_GB2312" w:cs="仿宋_GB2312" w:hint="eastAsia"/>
          <w:sz w:val="32"/>
          <w:szCs w:val="32"/>
        </w:rPr>
        <w:t>偿问题，确保东北外环大修工程顺利进行，保持所占地村社会和谐稳定</w:t>
      </w:r>
      <w:r w:rsidRPr="006F5FC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发现的主要问题及原因：无。下一步改进措施：无。</w:t>
      </w:r>
    </w:p>
    <w:p w:rsidR="00582BA4" w:rsidRDefault="00582BA4" w:rsidP="00582BA4">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00462BDF" w:rsidRPr="00462BDF">
        <w:rPr>
          <w:rFonts w:ascii="仿宋_GB2312" w:eastAsia="仿宋_GB2312" w:hAnsi="仿宋_GB2312" w:cs="仿宋_GB2312" w:hint="eastAsia"/>
          <w:sz w:val="32"/>
          <w:szCs w:val="32"/>
        </w:rPr>
        <w:t>归还2016年园区失地农民补贴款</w:t>
      </w:r>
      <w:r w:rsidR="00462BDF">
        <w:rPr>
          <w:rFonts w:ascii="仿宋_GB2312" w:eastAsia="仿宋_GB2312" w:hAnsi="仿宋_GB2312" w:cs="仿宋_GB2312" w:hint="eastAsia"/>
          <w:sz w:val="32"/>
          <w:szCs w:val="32"/>
        </w:rPr>
        <w:t>”项目自评综述：根据</w:t>
      </w:r>
      <w:r>
        <w:rPr>
          <w:rFonts w:ascii="仿宋_GB2312" w:eastAsia="仿宋_GB2312" w:hAnsi="仿宋_GB2312" w:cs="仿宋_GB2312" w:hint="eastAsia"/>
          <w:sz w:val="32"/>
          <w:szCs w:val="32"/>
        </w:rPr>
        <w:t>设定的绩效目标，“</w:t>
      </w:r>
      <w:r w:rsidR="00462BDF" w:rsidRPr="00462BDF">
        <w:rPr>
          <w:rFonts w:ascii="仿宋_GB2312" w:eastAsia="仿宋_GB2312" w:hAnsi="仿宋_GB2312" w:cs="仿宋_GB2312" w:hint="eastAsia"/>
          <w:sz w:val="32"/>
          <w:szCs w:val="32"/>
        </w:rPr>
        <w:t>归还2016年园区失地农民补贴款</w:t>
      </w:r>
      <w:r>
        <w:rPr>
          <w:rFonts w:ascii="仿宋_GB2312" w:eastAsia="仿宋_GB2312" w:hAnsi="仿宋_GB2312" w:cs="仿宋_GB2312" w:hint="eastAsia"/>
          <w:sz w:val="32"/>
          <w:szCs w:val="32"/>
        </w:rPr>
        <w:t>”项目绩效自评得分为100分（绩效自评表附后）。全年预算数为</w:t>
      </w:r>
      <w:r w:rsidR="00462BDF">
        <w:rPr>
          <w:rFonts w:ascii="仿宋_GB2312" w:eastAsia="仿宋_GB2312" w:hAnsi="仿宋_GB2312" w:cs="仿宋_GB2312" w:hint="eastAsia"/>
          <w:sz w:val="32"/>
          <w:szCs w:val="32"/>
        </w:rPr>
        <w:t>109.44</w:t>
      </w:r>
      <w:r>
        <w:rPr>
          <w:rFonts w:ascii="仿宋_GB2312" w:eastAsia="仿宋_GB2312" w:hAnsi="仿宋_GB2312" w:cs="仿宋_GB2312" w:hint="eastAsia"/>
          <w:sz w:val="32"/>
          <w:szCs w:val="32"/>
        </w:rPr>
        <w:t>万元，执行数为</w:t>
      </w:r>
      <w:r w:rsidR="00462BDF">
        <w:rPr>
          <w:rFonts w:ascii="仿宋_GB2312" w:eastAsia="仿宋_GB2312" w:hAnsi="仿宋_GB2312" w:cs="仿宋_GB2312" w:hint="eastAsia"/>
          <w:sz w:val="32"/>
          <w:szCs w:val="32"/>
        </w:rPr>
        <w:t>109.44</w:t>
      </w:r>
      <w:r>
        <w:rPr>
          <w:rFonts w:ascii="仿宋_GB2312" w:eastAsia="仿宋_GB2312" w:hAnsi="仿宋_GB2312" w:cs="仿宋_GB2312" w:hint="eastAsia"/>
          <w:sz w:val="32"/>
          <w:szCs w:val="32"/>
        </w:rPr>
        <w:t>万元，完成预算的100%。项目绩效目标完成情况：</w:t>
      </w:r>
      <w:r w:rsidRPr="0010100C">
        <w:rPr>
          <w:rFonts w:ascii="仿宋_GB2312" w:eastAsia="仿宋_GB2312" w:hAnsi="仿宋_GB2312" w:cs="仿宋_GB2312" w:hint="eastAsia"/>
          <w:sz w:val="32"/>
          <w:szCs w:val="32"/>
        </w:rPr>
        <w:t>失地补贴及时落实到位，保障失地农民基本生活，维护社会和谐稳定，促进园区发展。</w:t>
      </w:r>
      <w:r>
        <w:rPr>
          <w:rFonts w:ascii="仿宋_GB2312" w:eastAsia="仿宋_GB2312" w:hAnsi="仿宋_GB2312" w:cs="仿宋_GB2312" w:hint="eastAsia"/>
          <w:sz w:val="32"/>
          <w:szCs w:val="32"/>
        </w:rPr>
        <w:t>发现的主要问题及原因：无。下一步改进措施：无。</w:t>
      </w:r>
    </w:p>
    <w:p w:rsidR="00462BDF" w:rsidRDefault="00462BDF" w:rsidP="00462BDF">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sz w:val="32"/>
          <w:szCs w:val="32"/>
        </w:rPr>
        <w:t>大学生村官工资</w:t>
      </w:r>
      <w:r>
        <w:rPr>
          <w:rFonts w:ascii="仿宋_GB2312" w:eastAsia="仿宋_GB2312" w:hAnsi="仿宋_GB2312" w:cs="仿宋_GB2312" w:hint="eastAsia"/>
          <w:sz w:val="32"/>
          <w:szCs w:val="32"/>
        </w:rPr>
        <w:t>”项目自评综述：根据年初设定的绩效目标，“</w:t>
      </w:r>
      <w:r w:rsidRPr="006370AE">
        <w:rPr>
          <w:rFonts w:ascii="仿宋_GB2312" w:eastAsia="仿宋_GB2312" w:hAnsi="仿宋_GB2312" w:cs="仿宋_GB2312"/>
          <w:sz w:val="32"/>
          <w:szCs w:val="32"/>
        </w:rPr>
        <w:t>大学生村官工资</w:t>
      </w:r>
      <w:r>
        <w:rPr>
          <w:rFonts w:ascii="仿宋_GB2312" w:eastAsia="仿宋_GB2312" w:hAnsi="仿宋_GB2312" w:cs="仿宋_GB2312" w:hint="eastAsia"/>
          <w:sz w:val="32"/>
          <w:szCs w:val="32"/>
        </w:rPr>
        <w:t>”项目绩效自评得分为100分（绩效自评表附后）。全年预算数为13.00万元，执行数为11.87万元，完成预算的91.31%。项目绩效目标完成情况：一确保大学</w:t>
      </w:r>
      <w:r>
        <w:rPr>
          <w:rFonts w:ascii="仿宋_GB2312" w:eastAsia="仿宋_GB2312" w:hAnsi="仿宋_GB2312" w:cs="仿宋_GB2312" w:hint="eastAsia"/>
          <w:sz w:val="32"/>
          <w:szCs w:val="32"/>
        </w:rPr>
        <w:lastRenderedPageBreak/>
        <w:t>生村官更好的服务基层、扎根基层；二是维护好大学生村官的利益，保障其在基层顺利开展各项工作。发现的主要问题及原因：无。下一步改进措施：无。</w:t>
      </w:r>
    </w:p>
    <w:p w:rsidR="00433AAA" w:rsidRDefault="00433AAA" w:rsidP="00433AAA">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正常离任村干部生活补贴</w:t>
      </w:r>
      <w:r>
        <w:rPr>
          <w:rFonts w:ascii="仿宋_GB2312" w:eastAsia="仿宋_GB2312" w:hAnsi="仿宋_GB2312" w:cs="仿宋_GB2312" w:hint="eastAsia"/>
          <w:sz w:val="32"/>
          <w:szCs w:val="32"/>
        </w:rPr>
        <w:t>”项目自评综述：根据年初设定的绩效目标，“</w:t>
      </w:r>
      <w:r w:rsidRPr="00433AAA">
        <w:rPr>
          <w:rFonts w:ascii="仿宋_GB2312" w:eastAsia="仿宋_GB2312" w:hAnsi="仿宋_GB2312" w:cs="仿宋_GB2312" w:hint="eastAsia"/>
          <w:sz w:val="32"/>
          <w:szCs w:val="32"/>
        </w:rPr>
        <w:t>正常离任村干部生活补贴</w:t>
      </w:r>
      <w:r>
        <w:rPr>
          <w:rFonts w:ascii="仿宋_GB2312" w:eastAsia="仿宋_GB2312" w:hAnsi="仿宋_GB2312" w:cs="仿宋_GB2312" w:hint="eastAsia"/>
          <w:sz w:val="32"/>
          <w:szCs w:val="32"/>
        </w:rPr>
        <w:t>”项目绩效自评得分为100分（绩效自评表附后）。全年预算数为7.51万元，执行数为2.63万元，完成预算的35.02%。项目绩效目标完成情况：一</w:t>
      </w:r>
      <w:r w:rsidRPr="00433AAA">
        <w:rPr>
          <w:rFonts w:ascii="仿宋_GB2312" w:eastAsia="仿宋_GB2312" w:hAnsi="仿宋_GB2312" w:cs="仿宋_GB2312" w:hint="eastAsia"/>
          <w:sz w:val="32"/>
          <w:szCs w:val="32"/>
        </w:rPr>
        <w:t>按时发放离任干部补贴</w:t>
      </w:r>
      <w:r>
        <w:rPr>
          <w:rFonts w:ascii="仿宋_GB2312" w:eastAsia="仿宋_GB2312" w:hAnsi="仿宋_GB2312" w:cs="仿宋_GB2312" w:hint="eastAsia"/>
          <w:sz w:val="32"/>
          <w:szCs w:val="32"/>
        </w:rPr>
        <w:t>；二是</w:t>
      </w:r>
      <w:r w:rsidRPr="00433AAA">
        <w:rPr>
          <w:rFonts w:ascii="仿宋_GB2312" w:eastAsia="仿宋_GB2312" w:hAnsi="仿宋_GB2312" w:cs="仿宋_GB2312" w:hint="eastAsia"/>
          <w:sz w:val="32"/>
          <w:szCs w:val="32"/>
        </w:rPr>
        <w:t>保障村干部离任后的自身利益</w:t>
      </w:r>
      <w:r>
        <w:rPr>
          <w:rFonts w:ascii="仿宋_GB2312" w:eastAsia="仿宋_GB2312" w:hAnsi="仿宋_GB2312" w:cs="仿宋_GB2312" w:hint="eastAsia"/>
          <w:sz w:val="32"/>
          <w:szCs w:val="32"/>
        </w:rPr>
        <w:t>。发现的主要问题及原因：无。下一步改进措施：无。</w:t>
      </w:r>
    </w:p>
    <w:p w:rsidR="00BC6237" w:rsidRPr="001E4F84" w:rsidRDefault="00BC6237" w:rsidP="00BC6237">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基层组织运转和党建提升经费</w:t>
      </w:r>
      <w:r>
        <w:rPr>
          <w:rFonts w:ascii="仿宋_GB2312" w:eastAsia="仿宋_GB2312" w:hAnsi="仿宋_GB2312" w:cs="仿宋_GB2312" w:hint="eastAsia"/>
          <w:sz w:val="32"/>
          <w:szCs w:val="32"/>
        </w:rPr>
        <w:t>”项目自评综述：根据年初设定的绩效目标，“基层组织运转和党建提升经费”项目绩效自评得分为100分（绩效自评表附后）。全年预算数为5.05万元，执行数为5.05万元，完成预算的100%。项目绩效目标完成情况：一是保障了村级组织正常运转和党建提升；二是保障了村级工作顺利开展和正常运行。发现的主要问题及原因：无。下一步改进措施：无。</w:t>
      </w:r>
    </w:p>
    <w:p w:rsidR="00BC6237" w:rsidRDefault="00BC6237" w:rsidP="00BC6237">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村干部保险</w:t>
      </w:r>
      <w:r>
        <w:rPr>
          <w:rFonts w:ascii="仿宋_GB2312" w:eastAsia="仿宋_GB2312" w:hAnsi="仿宋_GB2312" w:cs="仿宋_GB2312" w:hint="eastAsia"/>
          <w:sz w:val="32"/>
          <w:szCs w:val="32"/>
        </w:rPr>
        <w:t>”项目自评综述：根据年初设定的绩效目标，“村干部保险”项目绩效自评得分为100分（绩效自评表附后）。全年预算数为16.74万元，执行数为6.94万元，完成预算的33.63%。项目绩效目标完成情况：一是</w:t>
      </w:r>
      <w:r w:rsidRPr="00BC6237">
        <w:rPr>
          <w:rFonts w:ascii="仿宋_GB2312" w:eastAsia="仿宋_GB2312" w:hAnsi="仿宋_GB2312" w:cs="仿宋_GB2312" w:hint="eastAsia"/>
          <w:sz w:val="32"/>
          <w:szCs w:val="32"/>
        </w:rPr>
        <w:t>及时为村干部缴纳养老保险</w:t>
      </w:r>
      <w:r>
        <w:rPr>
          <w:rFonts w:ascii="仿宋_GB2312" w:eastAsia="仿宋_GB2312" w:hAnsi="仿宋_GB2312" w:cs="仿宋_GB2312" w:hint="eastAsia"/>
          <w:sz w:val="32"/>
          <w:szCs w:val="32"/>
        </w:rPr>
        <w:t>；二是</w:t>
      </w:r>
      <w:r w:rsidR="00E71ED2">
        <w:rPr>
          <w:rFonts w:ascii="仿宋_GB2312" w:eastAsia="仿宋_GB2312" w:hAnsi="仿宋_GB2312" w:cs="仿宋_GB2312" w:hint="eastAsia"/>
          <w:sz w:val="32"/>
          <w:szCs w:val="32"/>
        </w:rPr>
        <w:t>维护好村干部的个人利益，促使村干部顺利开展</w:t>
      </w:r>
      <w:r w:rsidR="00E71ED2">
        <w:rPr>
          <w:rFonts w:ascii="仿宋_GB2312" w:eastAsia="仿宋_GB2312" w:hAnsi="仿宋_GB2312" w:cs="仿宋_GB2312" w:hint="eastAsia"/>
          <w:sz w:val="32"/>
          <w:szCs w:val="32"/>
        </w:rPr>
        <w:lastRenderedPageBreak/>
        <w:t>村内各项工作</w:t>
      </w:r>
      <w:r>
        <w:rPr>
          <w:rFonts w:ascii="仿宋_GB2312" w:eastAsia="仿宋_GB2312" w:hAnsi="仿宋_GB2312" w:cs="仿宋_GB2312" w:hint="eastAsia"/>
          <w:sz w:val="32"/>
          <w:szCs w:val="32"/>
        </w:rPr>
        <w:t>。发现的主要问题及原因：无。下一步改进措施：无。</w:t>
      </w:r>
    </w:p>
    <w:p w:rsidR="00D950CE" w:rsidRDefault="00D950CE" w:rsidP="00D950CE">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村干部基础职务补贴</w:t>
      </w:r>
      <w:r>
        <w:rPr>
          <w:rFonts w:ascii="仿宋_GB2312" w:eastAsia="仿宋_GB2312" w:hAnsi="仿宋_GB2312" w:cs="仿宋_GB2312" w:hint="eastAsia"/>
          <w:sz w:val="32"/>
          <w:szCs w:val="32"/>
        </w:rPr>
        <w:t>”项目自评综述：根据年初设定的绩效目标，“</w:t>
      </w:r>
      <w:r w:rsidRPr="00D950CE">
        <w:rPr>
          <w:rFonts w:ascii="仿宋_GB2312" w:eastAsia="仿宋_GB2312" w:hAnsi="仿宋_GB2312" w:cs="仿宋_GB2312" w:hint="eastAsia"/>
          <w:sz w:val="32"/>
          <w:szCs w:val="32"/>
        </w:rPr>
        <w:t>村干部基础职务补贴</w:t>
      </w:r>
      <w:r>
        <w:rPr>
          <w:rFonts w:ascii="仿宋_GB2312" w:eastAsia="仿宋_GB2312" w:hAnsi="仿宋_GB2312" w:cs="仿宋_GB2312" w:hint="eastAsia"/>
          <w:sz w:val="32"/>
          <w:szCs w:val="32"/>
        </w:rPr>
        <w:t>”项目绩效自评得分为100分（绩效自评表附后）。全年预算数为169.86万元，执行数为121.53万元，完成预算的71.55%。项目绩效目标完成情况：一是</w:t>
      </w:r>
      <w:r w:rsidRPr="00D950CE">
        <w:rPr>
          <w:rFonts w:ascii="仿宋_GB2312" w:eastAsia="仿宋_GB2312" w:hAnsi="仿宋_GB2312" w:cs="仿宋_GB2312" w:hint="eastAsia"/>
          <w:sz w:val="32"/>
          <w:szCs w:val="32"/>
        </w:rPr>
        <w:t>保障村干部自身利益。</w:t>
      </w:r>
      <w:r>
        <w:rPr>
          <w:rFonts w:ascii="仿宋_GB2312" w:eastAsia="仿宋_GB2312" w:hAnsi="仿宋_GB2312" w:cs="仿宋_GB2312" w:hint="eastAsia"/>
          <w:sz w:val="32"/>
          <w:szCs w:val="32"/>
        </w:rPr>
        <w:t>；二是确保村级事务正常运行。发现的主要问题及原因：无。下一步改进措施：无。</w:t>
      </w:r>
    </w:p>
    <w:p w:rsidR="00120845" w:rsidRPr="001E4F84" w:rsidRDefault="00120845" w:rsidP="00120845">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服务群众专项、村级办公、党组织活动经费</w:t>
      </w:r>
      <w:r>
        <w:rPr>
          <w:rFonts w:ascii="仿宋_GB2312" w:eastAsia="仿宋_GB2312" w:hAnsi="仿宋_GB2312" w:cs="仿宋_GB2312" w:hint="eastAsia"/>
          <w:sz w:val="32"/>
          <w:szCs w:val="32"/>
        </w:rPr>
        <w:t>”项目自评综述：根据年初设定的绩效目标，“</w:t>
      </w:r>
      <w:r w:rsidRPr="00120845">
        <w:rPr>
          <w:rFonts w:ascii="仿宋_GB2312" w:eastAsia="仿宋_GB2312" w:hAnsi="仿宋_GB2312" w:cs="仿宋_GB2312" w:hint="eastAsia"/>
          <w:sz w:val="32"/>
          <w:szCs w:val="32"/>
        </w:rPr>
        <w:t>服务群众专项、村级办公、党组织活动经费</w:t>
      </w:r>
      <w:r>
        <w:rPr>
          <w:rFonts w:ascii="仿宋_GB2312" w:eastAsia="仿宋_GB2312" w:hAnsi="仿宋_GB2312" w:cs="仿宋_GB2312" w:hint="eastAsia"/>
          <w:sz w:val="32"/>
          <w:szCs w:val="32"/>
        </w:rPr>
        <w:t>”项目绩效自评得分为100分（绩效自评表附后）。全年预算数为21.05万元，执行数为21.05万元，完成预算的100%。项目绩效目标完成情况：一是保障了村级组织正常运转和党建提升；二是保障了村级工作顺利开展和正常运行。发现的主要问题及原因：无。下一步改进措施：无。</w:t>
      </w:r>
    </w:p>
    <w:p w:rsidR="00120845" w:rsidRPr="001E4F84" w:rsidRDefault="00120845" w:rsidP="00120845">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AC231A">
        <w:rPr>
          <w:rFonts w:ascii="仿宋_GB2312" w:eastAsia="仿宋_GB2312" w:hAnsi="仿宋_GB2312" w:cs="仿宋_GB2312" w:hint="eastAsia"/>
          <w:sz w:val="32"/>
          <w:szCs w:val="32"/>
        </w:rPr>
        <w:t>农村文化建设资金</w:t>
      </w:r>
      <w:r>
        <w:rPr>
          <w:rFonts w:ascii="仿宋_GB2312" w:eastAsia="仿宋_GB2312" w:hAnsi="仿宋_GB2312" w:cs="仿宋_GB2312" w:hint="eastAsia"/>
          <w:sz w:val="32"/>
          <w:szCs w:val="32"/>
        </w:rPr>
        <w:t>”项目自评综述：根据年初设定的绩效目标，“</w:t>
      </w:r>
      <w:r w:rsidRPr="00120845">
        <w:rPr>
          <w:rFonts w:ascii="仿宋_GB2312" w:eastAsia="仿宋_GB2312" w:hAnsi="仿宋_GB2312" w:cs="仿宋_GB2312" w:hint="eastAsia"/>
          <w:sz w:val="32"/>
          <w:szCs w:val="32"/>
        </w:rPr>
        <w:t>农村文化建设资金</w:t>
      </w:r>
      <w:r>
        <w:rPr>
          <w:rFonts w:ascii="仿宋_GB2312" w:eastAsia="仿宋_GB2312" w:hAnsi="仿宋_GB2312" w:cs="仿宋_GB2312" w:hint="eastAsia"/>
          <w:sz w:val="32"/>
          <w:szCs w:val="32"/>
        </w:rPr>
        <w:t>”项目绩效自评得分为100分（绩效自评表附后）。全年预算数为16.00万元，执行数为16.00万元，完成预算的100%。项目绩效目标完成情况：一是</w:t>
      </w:r>
      <w:r w:rsidRPr="00120845">
        <w:rPr>
          <w:rFonts w:ascii="仿宋_GB2312" w:eastAsia="仿宋_GB2312" w:hAnsi="仿宋_GB2312" w:cs="仿宋_GB2312" w:hint="eastAsia"/>
          <w:sz w:val="32"/>
          <w:szCs w:val="32"/>
        </w:rPr>
        <w:t>提高人民群众的集体文化水平</w:t>
      </w:r>
      <w:r>
        <w:rPr>
          <w:rFonts w:ascii="仿宋_GB2312" w:eastAsia="仿宋_GB2312" w:hAnsi="仿宋_GB2312" w:cs="仿宋_GB2312" w:hint="eastAsia"/>
          <w:sz w:val="32"/>
          <w:szCs w:val="32"/>
        </w:rPr>
        <w:t>；二是</w:t>
      </w:r>
      <w:r w:rsidRPr="00120845">
        <w:rPr>
          <w:rFonts w:ascii="仿宋_GB2312" w:eastAsia="仿宋_GB2312" w:hAnsi="仿宋_GB2312" w:cs="仿宋_GB2312" w:hint="eastAsia"/>
          <w:sz w:val="32"/>
          <w:szCs w:val="32"/>
        </w:rPr>
        <w:t>保障人民群众的精神文化生活丰富多彩</w:t>
      </w:r>
      <w:r>
        <w:rPr>
          <w:rFonts w:ascii="仿宋_GB2312" w:eastAsia="仿宋_GB2312" w:hAnsi="仿宋_GB2312" w:cs="仿宋_GB2312" w:hint="eastAsia"/>
          <w:sz w:val="32"/>
          <w:szCs w:val="32"/>
        </w:rPr>
        <w:t>。发现的主要问题及原因：无。下一步改进措施：无。</w:t>
      </w:r>
    </w:p>
    <w:p w:rsidR="007015CD" w:rsidRDefault="007015CD" w:rsidP="007015CD">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sidRPr="007015CD">
        <w:rPr>
          <w:rFonts w:ascii="仿宋_GB2312" w:eastAsia="仿宋_GB2312" w:hAnsi="仿宋_GB2312" w:cs="仿宋_GB2312" w:hint="eastAsia"/>
          <w:sz w:val="32"/>
          <w:szCs w:val="32"/>
        </w:rPr>
        <w:t>2020年7-9月区财政局农村“两委”干部补贴资金</w:t>
      </w:r>
      <w:r>
        <w:rPr>
          <w:rFonts w:ascii="仿宋_GB2312" w:eastAsia="仿宋_GB2312" w:hAnsi="仿宋_GB2312" w:cs="仿宋_GB2312" w:hint="eastAsia"/>
          <w:sz w:val="32"/>
          <w:szCs w:val="32"/>
        </w:rPr>
        <w:t>”项目自评综述：根据年初设定的绩效目标，“</w:t>
      </w:r>
      <w:r w:rsidRPr="007015CD">
        <w:rPr>
          <w:rFonts w:ascii="仿宋_GB2312" w:eastAsia="仿宋_GB2312" w:hAnsi="仿宋_GB2312" w:cs="仿宋_GB2312" w:hint="eastAsia"/>
          <w:sz w:val="32"/>
          <w:szCs w:val="32"/>
        </w:rPr>
        <w:t>2020年7-9月区财政局农村“两委”干部补贴资金</w:t>
      </w:r>
      <w:r>
        <w:rPr>
          <w:rFonts w:ascii="仿宋_GB2312" w:eastAsia="仿宋_GB2312" w:hAnsi="仿宋_GB2312" w:cs="仿宋_GB2312" w:hint="eastAsia"/>
          <w:sz w:val="32"/>
          <w:szCs w:val="32"/>
        </w:rPr>
        <w:t>”项目绩效自评得分为100分（绩效自评表附后）。全年预算数为39.48万元，执行数为39.48万元，完成预算的100%。项目绩效目标完成情况：一是</w:t>
      </w:r>
      <w:r w:rsidRPr="00D950CE">
        <w:rPr>
          <w:rFonts w:ascii="仿宋_GB2312" w:eastAsia="仿宋_GB2312" w:hAnsi="仿宋_GB2312" w:cs="仿宋_GB2312" w:hint="eastAsia"/>
          <w:sz w:val="32"/>
          <w:szCs w:val="32"/>
        </w:rPr>
        <w:t>保障村干部自身利益。</w:t>
      </w:r>
      <w:r>
        <w:rPr>
          <w:rFonts w:ascii="仿宋_GB2312" w:eastAsia="仿宋_GB2312" w:hAnsi="仿宋_GB2312" w:cs="仿宋_GB2312" w:hint="eastAsia"/>
          <w:sz w:val="32"/>
          <w:szCs w:val="32"/>
        </w:rPr>
        <w:t>；二是确保村级事务正常运行。发现的主要问题及原因：无。下一步改进措施：无。</w:t>
      </w:r>
    </w:p>
    <w:p w:rsidR="007015CD" w:rsidRPr="001E4F84" w:rsidRDefault="007015CD" w:rsidP="007015CD">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7015CD">
        <w:rPr>
          <w:rFonts w:ascii="仿宋_GB2312" w:eastAsia="仿宋_GB2312" w:hAnsi="仿宋_GB2312" w:cs="仿宋_GB2312" w:hint="eastAsia"/>
          <w:sz w:val="32"/>
          <w:szCs w:val="32"/>
        </w:rPr>
        <w:t>房屋修缮资金</w:t>
      </w:r>
      <w:r>
        <w:rPr>
          <w:rFonts w:ascii="仿宋_GB2312" w:eastAsia="仿宋_GB2312" w:hAnsi="仿宋_GB2312" w:cs="仿宋_GB2312" w:hint="eastAsia"/>
          <w:sz w:val="32"/>
          <w:szCs w:val="32"/>
        </w:rPr>
        <w:t>”项目自评综述：根据年初设定的绩效目标，“</w:t>
      </w:r>
      <w:r w:rsidRPr="007015CD">
        <w:rPr>
          <w:rFonts w:ascii="仿宋_GB2312" w:eastAsia="仿宋_GB2312" w:hAnsi="仿宋_GB2312" w:cs="仿宋_GB2312" w:hint="eastAsia"/>
          <w:sz w:val="32"/>
          <w:szCs w:val="32"/>
        </w:rPr>
        <w:t>房屋修缮资金</w:t>
      </w:r>
      <w:r>
        <w:rPr>
          <w:rFonts w:ascii="仿宋_GB2312" w:eastAsia="仿宋_GB2312" w:hAnsi="仿宋_GB2312" w:cs="仿宋_GB2312" w:hint="eastAsia"/>
          <w:sz w:val="32"/>
          <w:szCs w:val="32"/>
        </w:rPr>
        <w:t>”项目绩效自评得分为100分（绩效自评表附后）。全年预算数为3.5</w:t>
      </w:r>
      <w:r w:rsidR="00071597">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万元，执行数为3.5</w:t>
      </w:r>
      <w:r w:rsidR="00071597">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万元，完成预算的100%。项目绩效目标完成情况：一是</w:t>
      </w:r>
      <w:r w:rsidRPr="007015CD">
        <w:rPr>
          <w:rFonts w:ascii="仿宋_GB2312" w:eastAsia="仿宋_GB2312" w:hAnsi="仿宋_GB2312" w:cs="仿宋_GB2312" w:hint="eastAsia"/>
          <w:sz w:val="32"/>
          <w:szCs w:val="32"/>
        </w:rPr>
        <w:t>改善乡政府办公楼房屋老化问题，排除重大安全隐患</w:t>
      </w:r>
      <w:r>
        <w:rPr>
          <w:rFonts w:ascii="仿宋_GB2312" w:eastAsia="仿宋_GB2312" w:hAnsi="仿宋_GB2312" w:cs="仿宋_GB2312" w:hint="eastAsia"/>
          <w:sz w:val="32"/>
          <w:szCs w:val="32"/>
        </w:rPr>
        <w:t>；二是</w:t>
      </w:r>
      <w:r w:rsidRPr="007015CD">
        <w:rPr>
          <w:rFonts w:ascii="仿宋_GB2312" w:eastAsia="仿宋_GB2312" w:hAnsi="仿宋_GB2312" w:cs="仿宋_GB2312" w:hint="eastAsia"/>
          <w:sz w:val="32"/>
          <w:szCs w:val="32"/>
        </w:rPr>
        <w:t>改善要庄乡办公人员日常工作环境</w:t>
      </w:r>
      <w:r>
        <w:rPr>
          <w:rFonts w:ascii="仿宋_GB2312" w:eastAsia="仿宋_GB2312" w:hAnsi="仿宋_GB2312" w:cs="仿宋_GB2312" w:hint="eastAsia"/>
          <w:sz w:val="32"/>
          <w:szCs w:val="32"/>
        </w:rPr>
        <w:t>。发现的主要问题及原因：无。下一步改进措施：无。</w:t>
      </w:r>
    </w:p>
    <w:p w:rsidR="00FB5105" w:rsidRPr="001E4F84" w:rsidRDefault="00FB5105" w:rsidP="00FB5105">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“维稳资金”项目自评综述：根据年初设定的绩效目标，“维稳资金”项目绩效自评得分为100分（绩效自评表附后）。全年预算数为5</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万元，执行数为5</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万元，完成预算的100%。项目绩效目标完成情况：一是</w:t>
      </w:r>
      <w:r w:rsidRPr="00FB5105">
        <w:rPr>
          <w:rFonts w:ascii="仿宋_GB2312" w:eastAsia="仿宋_GB2312" w:hAnsi="仿宋_GB2312" w:cs="仿宋_GB2312" w:hint="eastAsia"/>
          <w:sz w:val="32"/>
          <w:szCs w:val="32"/>
        </w:rPr>
        <w:t>进一步做好信访稳定工作</w:t>
      </w:r>
      <w:r>
        <w:rPr>
          <w:rFonts w:ascii="仿宋_GB2312" w:eastAsia="仿宋_GB2312" w:hAnsi="仿宋_GB2312" w:cs="仿宋_GB2312" w:hint="eastAsia"/>
          <w:sz w:val="32"/>
          <w:szCs w:val="32"/>
        </w:rPr>
        <w:t>；二是保持乡、村和谐稳定。发现的主要问题及原因：无。下一步改进措施：无。</w:t>
      </w:r>
    </w:p>
    <w:p w:rsidR="00FB5105" w:rsidRPr="001E4F84" w:rsidRDefault="00FB5105" w:rsidP="00FB5105">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“维稳资金”项目自评综述：根据年初设定的绩效目</w:t>
      </w:r>
      <w:r>
        <w:rPr>
          <w:rFonts w:ascii="仿宋_GB2312" w:eastAsia="仿宋_GB2312" w:hAnsi="仿宋_GB2312" w:cs="仿宋_GB2312" w:hint="eastAsia"/>
          <w:sz w:val="32"/>
          <w:szCs w:val="32"/>
        </w:rPr>
        <w:lastRenderedPageBreak/>
        <w:t>标，“维稳资金”项目绩效自评得分为100分（绩效自评表附后）。全年预算数为3</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万元，执行数为3</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万元，完成预算的100%。项目绩效目标完成情况：一是</w:t>
      </w:r>
      <w:r w:rsidRPr="00FB5105">
        <w:rPr>
          <w:rFonts w:ascii="仿宋_GB2312" w:eastAsia="仿宋_GB2312" w:hAnsi="仿宋_GB2312" w:cs="仿宋_GB2312" w:hint="eastAsia"/>
          <w:sz w:val="32"/>
          <w:szCs w:val="32"/>
        </w:rPr>
        <w:t>进一步做好信访稳定工作</w:t>
      </w:r>
      <w:r>
        <w:rPr>
          <w:rFonts w:ascii="仿宋_GB2312" w:eastAsia="仿宋_GB2312" w:hAnsi="仿宋_GB2312" w:cs="仿宋_GB2312" w:hint="eastAsia"/>
          <w:sz w:val="32"/>
          <w:szCs w:val="32"/>
        </w:rPr>
        <w:t>；二是保持乡、村和谐稳定。发现的主要问题及原因：无。下一步改进措施：无。</w:t>
      </w:r>
    </w:p>
    <w:p w:rsidR="00FB5105" w:rsidRPr="001E4F84" w:rsidRDefault="00FB5105" w:rsidP="00FB5105">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“维稳经费”项目自评综述：根据年初设定的绩效目标，“维稳经费”项目绩效自评得分为100分（绩效自评表附后）。全年预算数为3</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万元，执行数为3</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万元，完成预算的100%。项目绩效目标完成情况：一是</w:t>
      </w:r>
      <w:r w:rsidRPr="00FB5105">
        <w:rPr>
          <w:rFonts w:ascii="仿宋_GB2312" w:eastAsia="仿宋_GB2312" w:hAnsi="仿宋_GB2312" w:cs="仿宋_GB2312" w:hint="eastAsia"/>
          <w:sz w:val="32"/>
          <w:szCs w:val="32"/>
        </w:rPr>
        <w:t>进一步做好信访稳定工作</w:t>
      </w:r>
      <w:r>
        <w:rPr>
          <w:rFonts w:ascii="仿宋_GB2312" w:eastAsia="仿宋_GB2312" w:hAnsi="仿宋_GB2312" w:cs="仿宋_GB2312" w:hint="eastAsia"/>
          <w:sz w:val="32"/>
          <w:szCs w:val="32"/>
        </w:rPr>
        <w:t>；二是保持乡、村和谐稳定。发现的主要问题及原因：无。下一步改进措施：无。</w:t>
      </w:r>
    </w:p>
    <w:p w:rsidR="00FB5105" w:rsidRPr="001E4F84" w:rsidRDefault="00FB5105" w:rsidP="00FB5105">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FB5105">
        <w:rPr>
          <w:rFonts w:ascii="仿宋_GB2312" w:eastAsia="仿宋_GB2312" w:hAnsi="仿宋_GB2312" w:cs="仿宋_GB2312" w:hint="eastAsia"/>
          <w:sz w:val="32"/>
          <w:szCs w:val="32"/>
        </w:rPr>
        <w:t>安大线征迁相关费用</w:t>
      </w:r>
      <w:r>
        <w:rPr>
          <w:rFonts w:ascii="仿宋_GB2312" w:eastAsia="仿宋_GB2312" w:hAnsi="仿宋_GB2312" w:cs="仿宋_GB2312" w:hint="eastAsia"/>
          <w:sz w:val="32"/>
          <w:szCs w:val="32"/>
        </w:rPr>
        <w:t>”项目自评综述：根据年初设定的绩效目标，“</w:t>
      </w:r>
      <w:r w:rsidRPr="00FB5105">
        <w:rPr>
          <w:rFonts w:ascii="仿宋_GB2312" w:eastAsia="仿宋_GB2312" w:hAnsi="仿宋_GB2312" w:cs="仿宋_GB2312" w:hint="eastAsia"/>
          <w:sz w:val="32"/>
          <w:szCs w:val="32"/>
        </w:rPr>
        <w:t>安大线征迁相关费用</w:t>
      </w:r>
      <w:r>
        <w:rPr>
          <w:rFonts w:ascii="仿宋_GB2312" w:eastAsia="仿宋_GB2312" w:hAnsi="仿宋_GB2312" w:cs="仿宋_GB2312" w:hint="eastAsia"/>
          <w:sz w:val="32"/>
          <w:szCs w:val="32"/>
        </w:rPr>
        <w:t>”项目绩效自评得分为100分（绩效自评表附后）。全年预算数为60</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万元，执行数为60</w:t>
      </w:r>
      <w:r w:rsidR="00071597">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万元，完成预算的100%。项目绩效目标完成情况：确保安大线征迁工作顺利推进，尽快完成征迁任务。发现的主要问题及原因：无。下一步改进措施：无。</w:t>
      </w:r>
    </w:p>
    <w:p w:rsidR="00071597" w:rsidRDefault="00071597" w:rsidP="00071597">
      <w:pPr>
        <w:numPr>
          <w:ilvl w:val="0"/>
          <w:numId w:val="4"/>
        </w:num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071597">
        <w:rPr>
          <w:rFonts w:ascii="仿宋_GB2312" w:eastAsia="仿宋_GB2312" w:hAnsi="仿宋_GB2312" w:cs="仿宋_GB2312" w:hint="eastAsia"/>
          <w:sz w:val="32"/>
          <w:szCs w:val="32"/>
        </w:rPr>
        <w:t>（综）归还河北建设集团股份有限公司借款本金</w:t>
      </w:r>
      <w:r>
        <w:rPr>
          <w:rFonts w:ascii="仿宋_GB2312" w:eastAsia="仿宋_GB2312" w:hAnsi="仿宋_GB2312" w:cs="仿宋_GB2312" w:hint="eastAsia"/>
          <w:sz w:val="32"/>
          <w:szCs w:val="32"/>
        </w:rPr>
        <w:t>”项目自评综述：根据设定的绩效目标，“</w:t>
      </w:r>
      <w:r w:rsidRPr="00071597">
        <w:rPr>
          <w:rFonts w:ascii="仿宋_GB2312" w:eastAsia="仿宋_GB2312" w:hAnsi="仿宋_GB2312" w:cs="仿宋_GB2312" w:hint="eastAsia"/>
          <w:sz w:val="32"/>
          <w:szCs w:val="32"/>
        </w:rPr>
        <w:t>（综）归还河北建设集团股份有限公司借款本金</w:t>
      </w:r>
      <w:r>
        <w:rPr>
          <w:rFonts w:ascii="仿宋_GB2312" w:eastAsia="仿宋_GB2312" w:hAnsi="仿宋_GB2312" w:cs="仿宋_GB2312" w:hint="eastAsia"/>
          <w:sz w:val="32"/>
          <w:szCs w:val="32"/>
        </w:rPr>
        <w:t>”项目绩效自评得分为100分（绩效自评表附后）。全年预算数为1000.00万元，执行数为1000.00万元，</w:t>
      </w:r>
      <w:r>
        <w:rPr>
          <w:rFonts w:ascii="仿宋_GB2312" w:eastAsia="仿宋_GB2312" w:hAnsi="仿宋_GB2312" w:cs="仿宋_GB2312" w:hint="eastAsia"/>
          <w:sz w:val="32"/>
          <w:szCs w:val="32"/>
        </w:rPr>
        <w:lastRenderedPageBreak/>
        <w:t>完成预算的100%。项目绩效目标完成情况：一、保障项目征占地工作顺利启动；二推动园区项目发展</w:t>
      </w:r>
      <w:r w:rsidRPr="006F5FC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发现的主要问题及原因：无。下一步改进措施：无。</w:t>
      </w:r>
    </w:p>
    <w:p w:rsidR="00AF4171" w:rsidRDefault="006C6762" w:rsidP="00FB5105">
      <w:pPr>
        <w:numPr>
          <w:ilvl w:val="0"/>
          <w:numId w:val="4"/>
        </w:num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6C6762">
        <w:rPr>
          <w:rFonts w:ascii="仿宋_GB2312" w:eastAsia="仿宋_GB2312" w:hAnsi="仿宋_GB2312" w:cs="仿宋_GB2312" w:hint="eastAsia"/>
          <w:sz w:val="32"/>
          <w:szCs w:val="32"/>
        </w:rPr>
        <w:t>（综）要庄乡政府维修改造、垃圾清理等相关费用</w:t>
      </w:r>
      <w:r>
        <w:rPr>
          <w:rFonts w:ascii="仿宋_GB2312" w:eastAsia="仿宋_GB2312" w:hAnsi="仿宋_GB2312" w:cs="仿宋_GB2312" w:hint="eastAsia"/>
          <w:sz w:val="32"/>
          <w:szCs w:val="32"/>
        </w:rPr>
        <w:t>”项目自评综述：根据年初设定的绩效目标，“</w:t>
      </w:r>
      <w:r w:rsidRPr="006C6762">
        <w:rPr>
          <w:rFonts w:ascii="仿宋_GB2312" w:eastAsia="仿宋_GB2312" w:hAnsi="仿宋_GB2312" w:cs="仿宋_GB2312" w:hint="eastAsia"/>
          <w:sz w:val="32"/>
          <w:szCs w:val="32"/>
        </w:rPr>
        <w:t>（综）要庄乡政府维修改造、垃圾清理等相关费用</w:t>
      </w:r>
      <w:r>
        <w:rPr>
          <w:rFonts w:ascii="仿宋_GB2312" w:eastAsia="仿宋_GB2312" w:hAnsi="仿宋_GB2312" w:cs="仿宋_GB2312" w:hint="eastAsia"/>
          <w:sz w:val="32"/>
          <w:szCs w:val="32"/>
        </w:rPr>
        <w:t>”项目绩效自评得分为100分（绩效自评表附后）。全年预算数为9.40万元，执行数为9.40万元，完成预算的100%。项目绩效目标完成情况：一是改善办公环境；二是保障工作顺利开展，提升工作质量。发现的主要问题及原因：无。下一步改进措施：无。</w:t>
      </w:r>
    </w:p>
    <w:p w:rsidR="00E41EEF" w:rsidRDefault="00E41EEF" w:rsidP="00E41EEF">
      <w:pPr>
        <w:numPr>
          <w:ilvl w:val="0"/>
          <w:numId w:val="4"/>
        </w:num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E41EEF">
        <w:rPr>
          <w:rFonts w:ascii="仿宋_GB2312" w:eastAsia="仿宋_GB2312" w:hAnsi="仿宋_GB2312" w:cs="仿宋_GB2312" w:hint="eastAsia"/>
          <w:sz w:val="32"/>
          <w:szCs w:val="32"/>
        </w:rPr>
        <w:t>（综）房屋修缮等相关经费</w:t>
      </w:r>
      <w:r>
        <w:rPr>
          <w:rFonts w:ascii="仿宋_GB2312" w:eastAsia="仿宋_GB2312" w:hAnsi="仿宋_GB2312" w:cs="仿宋_GB2312" w:hint="eastAsia"/>
          <w:sz w:val="32"/>
          <w:szCs w:val="32"/>
        </w:rPr>
        <w:t>”项目自评综述：根据年初设定的绩效目标，“</w:t>
      </w:r>
      <w:r w:rsidRPr="00E41EEF">
        <w:rPr>
          <w:rFonts w:ascii="仿宋_GB2312" w:eastAsia="仿宋_GB2312" w:hAnsi="仿宋_GB2312" w:cs="仿宋_GB2312" w:hint="eastAsia"/>
          <w:sz w:val="32"/>
          <w:szCs w:val="32"/>
        </w:rPr>
        <w:t>（综）房屋修缮等相关经费</w:t>
      </w:r>
      <w:r>
        <w:rPr>
          <w:rFonts w:ascii="仿宋_GB2312" w:eastAsia="仿宋_GB2312" w:hAnsi="仿宋_GB2312" w:cs="仿宋_GB2312" w:hint="eastAsia"/>
          <w:sz w:val="32"/>
          <w:szCs w:val="32"/>
        </w:rPr>
        <w:t>”项目绩效自评得分为100分（绩效自评表附后）。全年预算数为38.29万元，执行数为38.29万元，完成预算的100%。项目绩效目标完成情况：一是改善办公环境；二是保障工作顺利开展，提升工作质量。发现的主要问题及原因：无。下一步改进措施：无。</w:t>
      </w:r>
    </w:p>
    <w:p w:rsidR="00D838A8" w:rsidRDefault="00D838A8" w:rsidP="00D838A8">
      <w:pPr>
        <w:numPr>
          <w:ilvl w:val="0"/>
          <w:numId w:val="4"/>
        </w:num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D838A8">
        <w:rPr>
          <w:rFonts w:ascii="仿宋_GB2312" w:eastAsia="仿宋_GB2312" w:hAnsi="仿宋_GB2312" w:cs="仿宋_GB2312" w:hint="eastAsia"/>
          <w:sz w:val="32"/>
          <w:szCs w:val="32"/>
        </w:rPr>
        <w:t>后大留村土地流转相关费用</w:t>
      </w:r>
      <w:r>
        <w:rPr>
          <w:rFonts w:ascii="仿宋_GB2312" w:eastAsia="仿宋_GB2312" w:hAnsi="仿宋_GB2312" w:cs="仿宋_GB2312" w:hint="eastAsia"/>
          <w:sz w:val="32"/>
          <w:szCs w:val="32"/>
        </w:rPr>
        <w:t>”项目自评综述：根据年初设定的绩效目标，“</w:t>
      </w:r>
      <w:r w:rsidRPr="00D838A8">
        <w:rPr>
          <w:rFonts w:ascii="仿宋_GB2312" w:eastAsia="仿宋_GB2312" w:hAnsi="仿宋_GB2312" w:cs="仿宋_GB2312" w:hint="eastAsia"/>
          <w:sz w:val="32"/>
          <w:szCs w:val="32"/>
        </w:rPr>
        <w:t>后大留村土地流转相关费用</w:t>
      </w:r>
      <w:r>
        <w:rPr>
          <w:rFonts w:ascii="仿宋_GB2312" w:eastAsia="仿宋_GB2312" w:hAnsi="仿宋_GB2312" w:cs="仿宋_GB2312" w:hint="eastAsia"/>
          <w:sz w:val="32"/>
          <w:szCs w:val="32"/>
        </w:rPr>
        <w:t>”项目绩效自评得分为100分（绩效自评表附后）。全年预算数为15.00万元，执行数为15.00万元，完成预算的100%。项目绩效目标完成情况：一是</w:t>
      </w:r>
      <w:r w:rsidRPr="00D838A8">
        <w:rPr>
          <w:rFonts w:ascii="仿宋_GB2312" w:eastAsia="仿宋_GB2312" w:hAnsi="仿宋_GB2312" w:cs="仿宋_GB2312" w:hint="eastAsia"/>
          <w:sz w:val="32"/>
          <w:szCs w:val="32"/>
        </w:rPr>
        <w:t>保障后大留土地流转工作顺利进行</w:t>
      </w:r>
      <w:r>
        <w:rPr>
          <w:rFonts w:ascii="仿宋_GB2312" w:eastAsia="仿宋_GB2312" w:hAnsi="仿宋_GB2312" w:cs="仿宋_GB2312" w:hint="eastAsia"/>
          <w:sz w:val="32"/>
          <w:szCs w:val="32"/>
        </w:rPr>
        <w:t>；二是</w:t>
      </w:r>
      <w:r w:rsidRPr="00D838A8">
        <w:rPr>
          <w:rFonts w:ascii="仿宋_GB2312" w:eastAsia="仿宋_GB2312" w:hAnsi="仿宋_GB2312" w:cs="仿宋_GB2312" w:hint="eastAsia"/>
          <w:sz w:val="32"/>
          <w:szCs w:val="32"/>
        </w:rPr>
        <w:t>推动园区</w:t>
      </w:r>
      <w:r w:rsidRPr="00D838A8">
        <w:rPr>
          <w:rFonts w:ascii="仿宋_GB2312" w:eastAsia="仿宋_GB2312" w:hAnsi="仿宋_GB2312" w:cs="仿宋_GB2312" w:hint="eastAsia"/>
          <w:sz w:val="32"/>
          <w:szCs w:val="32"/>
        </w:rPr>
        <w:lastRenderedPageBreak/>
        <w:t>项目发展</w:t>
      </w:r>
      <w:r>
        <w:rPr>
          <w:rFonts w:ascii="仿宋_GB2312" w:eastAsia="仿宋_GB2312" w:hAnsi="仿宋_GB2312" w:cs="仿宋_GB2312" w:hint="eastAsia"/>
          <w:sz w:val="32"/>
          <w:szCs w:val="32"/>
        </w:rPr>
        <w:t>。发现的主要问题及原因：无。下一步改进措施：无。</w:t>
      </w:r>
    </w:p>
    <w:p w:rsidR="00AF4171" w:rsidRDefault="007868B7">
      <w:pPr>
        <w:adjustRightInd w:val="0"/>
        <w:snapToGrid w:val="0"/>
        <w:spacing w:line="600" w:lineRule="exact"/>
        <w:ind w:leftChars="200" w:left="420" w:firstLineChars="300" w:firstLine="960"/>
        <w:rPr>
          <w:rFonts w:ascii="仿宋_GB2312" w:eastAsia="仿宋_GB2312" w:hAnsi="仿宋_GB2312" w:cs="仿宋_GB2312"/>
          <w:sz w:val="32"/>
          <w:szCs w:val="32"/>
        </w:rPr>
      </w:pPr>
      <w:r>
        <w:rPr>
          <w:rFonts w:ascii="仿宋_GB2312" w:eastAsia="仿宋_GB2312" w:hAnsi="仿宋_GB2312" w:cs="仿宋_GB2312" w:hint="eastAsia"/>
          <w:sz w:val="32"/>
          <w:szCs w:val="32"/>
        </w:rPr>
        <w:t>具体统计表如下：</w:t>
      </w:r>
    </w:p>
    <w:tbl>
      <w:tblPr>
        <w:tblW w:w="0" w:type="auto"/>
        <w:tblInd w:w="93" w:type="dxa"/>
        <w:tblLayout w:type="fixed"/>
        <w:tblLook w:val="0000"/>
      </w:tblPr>
      <w:tblGrid>
        <w:gridCol w:w="1071"/>
        <w:gridCol w:w="1402"/>
        <w:gridCol w:w="977"/>
        <w:gridCol w:w="977"/>
        <w:gridCol w:w="977"/>
        <w:gridCol w:w="835"/>
        <w:gridCol w:w="1181"/>
        <w:gridCol w:w="1008"/>
      </w:tblGrid>
      <w:tr w:rsidR="007868B7" w:rsidTr="005A5C08">
        <w:trPr>
          <w:trHeight w:val="645"/>
        </w:trPr>
        <w:tc>
          <w:tcPr>
            <w:tcW w:w="1071" w:type="dxa"/>
            <w:vMerge w:val="restart"/>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hAnsi="宋体" w:cs="宋体" w:hint="eastAsia"/>
                <w:color w:val="000000"/>
                <w:kern w:val="0"/>
                <w:sz w:val="22"/>
              </w:rPr>
              <w:t>序号</w:t>
            </w:r>
          </w:p>
        </w:tc>
        <w:tc>
          <w:tcPr>
            <w:tcW w:w="1402" w:type="dxa"/>
            <w:vMerge w:val="restart"/>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项目名称</w:t>
            </w:r>
          </w:p>
        </w:tc>
        <w:tc>
          <w:tcPr>
            <w:tcW w:w="977" w:type="dxa"/>
            <w:vMerge w:val="restart"/>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预算资金（万元）</w:t>
            </w:r>
          </w:p>
        </w:tc>
        <w:tc>
          <w:tcPr>
            <w:tcW w:w="977" w:type="dxa"/>
            <w:vMerge w:val="restart"/>
            <w:tcBorders>
              <w:top w:val="single" w:sz="4" w:space="0" w:color="auto"/>
              <w:left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hAnsi="宋体" w:cs="宋体" w:hint="eastAsia"/>
                <w:color w:val="000000"/>
                <w:kern w:val="0"/>
                <w:sz w:val="22"/>
              </w:rPr>
              <w:t>年</w:t>
            </w:r>
            <w:r>
              <w:rPr>
                <w:rFonts w:ascii="宋体" w:eastAsia="宋体" w:hAnsi="宋体" w:cs="宋体" w:hint="eastAsia"/>
                <w:color w:val="000000"/>
                <w:kern w:val="0"/>
                <w:sz w:val="22"/>
              </w:rPr>
              <w:t>底实际使用资金（万元）</w:t>
            </w:r>
          </w:p>
        </w:tc>
        <w:tc>
          <w:tcPr>
            <w:tcW w:w="977" w:type="dxa"/>
            <w:vMerge w:val="restart"/>
            <w:tcBorders>
              <w:top w:val="single" w:sz="4" w:space="0" w:color="auto"/>
              <w:left w:val="single" w:sz="4" w:space="0" w:color="auto"/>
              <w:bottom w:val="single" w:sz="4" w:space="0" w:color="000000"/>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hAnsi="宋体" w:cs="宋体" w:hint="eastAsia"/>
                <w:color w:val="000000"/>
                <w:kern w:val="0"/>
                <w:sz w:val="22"/>
              </w:rPr>
              <w:t>年</w:t>
            </w:r>
            <w:r>
              <w:rPr>
                <w:rFonts w:ascii="宋体" w:eastAsia="宋体" w:hAnsi="宋体" w:cs="宋体" w:hint="eastAsia"/>
                <w:color w:val="000000"/>
                <w:kern w:val="0"/>
                <w:sz w:val="22"/>
              </w:rPr>
              <w:t>底绩效目标实现程度（</w:t>
            </w:r>
            <w:r>
              <w:rPr>
                <w:rFonts w:ascii="宋体" w:eastAsia="宋体" w:hAnsi="宋体" w:cs="宋体"/>
                <w:color w:val="000000"/>
                <w:kern w:val="0"/>
                <w:sz w:val="22"/>
              </w:rPr>
              <w:t>%</w:t>
            </w:r>
            <w:r>
              <w:rPr>
                <w:rFonts w:ascii="宋体" w:eastAsia="宋体" w:hAnsi="宋体" w:cs="宋体" w:hint="eastAsia"/>
                <w:color w:val="000000"/>
                <w:kern w:val="0"/>
                <w:sz w:val="22"/>
              </w:rPr>
              <w:t>）</w:t>
            </w:r>
          </w:p>
        </w:tc>
        <w:tc>
          <w:tcPr>
            <w:tcW w:w="3024" w:type="dxa"/>
            <w:gridSpan w:val="3"/>
            <w:tcBorders>
              <w:top w:val="single" w:sz="4" w:space="0" w:color="auto"/>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年底绩效目标实现情况</w:t>
            </w:r>
          </w:p>
        </w:tc>
      </w:tr>
      <w:tr w:rsidR="007868B7" w:rsidTr="005A5C08">
        <w:trPr>
          <w:trHeight w:val="645"/>
        </w:trPr>
        <w:tc>
          <w:tcPr>
            <w:tcW w:w="1071" w:type="dxa"/>
            <w:vMerge/>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p>
        </w:tc>
        <w:tc>
          <w:tcPr>
            <w:tcW w:w="977" w:type="dxa"/>
            <w:vMerge/>
            <w:tcBorders>
              <w:left w:val="single" w:sz="4" w:space="0" w:color="auto"/>
              <w:bottom w:val="single" w:sz="4" w:space="0" w:color="000000"/>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p>
        </w:tc>
        <w:tc>
          <w:tcPr>
            <w:tcW w:w="977" w:type="dxa"/>
            <w:vMerge/>
            <w:tcBorders>
              <w:top w:val="single" w:sz="4" w:space="0" w:color="auto"/>
              <w:left w:val="single" w:sz="4" w:space="0" w:color="auto"/>
              <w:bottom w:val="single" w:sz="4" w:space="0" w:color="000000"/>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p>
        </w:tc>
        <w:tc>
          <w:tcPr>
            <w:tcW w:w="835"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能实现</w:t>
            </w:r>
          </w:p>
        </w:tc>
        <w:tc>
          <w:tcPr>
            <w:tcW w:w="1181"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不能完全实现</w:t>
            </w:r>
          </w:p>
        </w:tc>
        <w:tc>
          <w:tcPr>
            <w:tcW w:w="1008"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差距较大</w:t>
            </w:r>
          </w:p>
        </w:tc>
      </w:tr>
      <w:tr w:rsidR="007868B7" w:rsidTr="005A5C08">
        <w:trPr>
          <w:trHeight w:val="906"/>
        </w:trPr>
        <w:tc>
          <w:tcPr>
            <w:tcW w:w="1071" w:type="dxa"/>
            <w:tcBorders>
              <w:top w:val="nil"/>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Calibri" w:cs="宋体" w:hint="eastAsia"/>
                <w:color w:val="000000"/>
                <w:kern w:val="0"/>
                <w:sz w:val="22"/>
              </w:rPr>
              <w:t>农村文化建设资金</w:t>
            </w:r>
          </w:p>
        </w:tc>
        <w:tc>
          <w:tcPr>
            <w:tcW w:w="977"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16</w:t>
            </w:r>
            <w:r>
              <w:rPr>
                <w:rFonts w:ascii="宋体" w:hAnsi="宋体" w:cs="宋体" w:hint="eastAsia"/>
                <w:color w:val="000000"/>
                <w:kern w:val="0"/>
                <w:sz w:val="22"/>
              </w:rPr>
              <w:t>.00</w:t>
            </w:r>
          </w:p>
        </w:tc>
        <w:tc>
          <w:tcPr>
            <w:tcW w:w="977"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16</w:t>
            </w:r>
            <w:r>
              <w:rPr>
                <w:rFonts w:ascii="宋体" w:hAnsi="宋体" w:cs="宋体" w:hint="eastAsia"/>
                <w:color w:val="000000"/>
                <w:kern w:val="0"/>
                <w:sz w:val="22"/>
              </w:rPr>
              <w:t>.00</w:t>
            </w:r>
          </w:p>
        </w:tc>
        <w:tc>
          <w:tcPr>
            <w:tcW w:w="977"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100</w:t>
            </w:r>
          </w:p>
        </w:tc>
        <w:tc>
          <w:tcPr>
            <w:tcW w:w="835"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w:t>
            </w:r>
          </w:p>
        </w:tc>
        <w:tc>
          <w:tcPr>
            <w:tcW w:w="1181" w:type="dxa"/>
            <w:tcBorders>
              <w:top w:val="nil"/>
              <w:left w:val="nil"/>
              <w:bottom w:val="single" w:sz="4" w:space="0" w:color="auto"/>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r>
              <w:rPr>
                <w:rFonts w:ascii="宋体" w:eastAsia="宋体" w:hAnsi="宋体" w:cs="宋体" w:hint="eastAsia"/>
                <w:color w:val="000000"/>
                <w:kern w:val="0"/>
                <w:sz w:val="22"/>
              </w:rPr>
              <w:t xml:space="preserve">　</w:t>
            </w:r>
          </w:p>
        </w:tc>
        <w:tc>
          <w:tcPr>
            <w:tcW w:w="1008" w:type="dxa"/>
            <w:tcBorders>
              <w:top w:val="nil"/>
              <w:left w:val="nil"/>
              <w:bottom w:val="single" w:sz="4" w:space="0" w:color="auto"/>
              <w:right w:val="single" w:sz="4" w:space="0" w:color="auto"/>
            </w:tcBorders>
            <w:vAlign w:val="center"/>
          </w:tcPr>
          <w:p w:rsidR="007868B7" w:rsidRDefault="007868B7" w:rsidP="005A5C08">
            <w:pPr>
              <w:widowControl/>
              <w:jc w:val="left"/>
              <w:rPr>
                <w:rFonts w:ascii="宋体" w:eastAsia="宋体" w:hAnsi="Calibri" w:cs="宋体"/>
                <w:color w:val="000000"/>
                <w:kern w:val="0"/>
                <w:sz w:val="22"/>
              </w:rPr>
            </w:pPr>
            <w:r>
              <w:rPr>
                <w:rFonts w:ascii="宋体" w:eastAsia="宋体" w:hAnsi="宋体" w:cs="宋体" w:hint="eastAsia"/>
                <w:color w:val="000000"/>
                <w:kern w:val="0"/>
                <w:sz w:val="22"/>
              </w:rPr>
              <w:t xml:space="preserve">　</w:t>
            </w:r>
          </w:p>
        </w:tc>
      </w:tr>
      <w:tr w:rsidR="007868B7" w:rsidTr="005A5C08">
        <w:trPr>
          <w:trHeight w:val="495"/>
        </w:trPr>
        <w:tc>
          <w:tcPr>
            <w:tcW w:w="1071" w:type="dxa"/>
            <w:tcBorders>
              <w:top w:val="nil"/>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t>要庄</w:t>
            </w:r>
            <w:r>
              <w:rPr>
                <w:rFonts w:ascii="宋体" w:eastAsia="宋体" w:hAnsi="宋体" w:cs="宋体" w:hint="eastAsia"/>
                <w:kern w:val="0"/>
                <w:sz w:val="22"/>
              </w:rPr>
              <w:t>乡人民政府</w:t>
            </w:r>
          </w:p>
        </w:tc>
        <w:tc>
          <w:tcPr>
            <w:tcW w:w="1402"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Calibri" w:cs="宋体" w:hint="eastAsia"/>
                <w:kern w:val="0"/>
                <w:sz w:val="22"/>
              </w:rPr>
              <w:t>（综）返还保定市乐凯华源工贸有限公司征地资金</w:t>
            </w:r>
          </w:p>
        </w:tc>
        <w:tc>
          <w:tcPr>
            <w:tcW w:w="977"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kern w:val="0"/>
                <w:sz w:val="22"/>
              </w:rPr>
              <w:t>290.08</w:t>
            </w:r>
          </w:p>
        </w:tc>
        <w:tc>
          <w:tcPr>
            <w:tcW w:w="977"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290.08</w:t>
            </w:r>
          </w:p>
        </w:tc>
        <w:tc>
          <w:tcPr>
            <w:tcW w:w="977"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kern w:val="0"/>
                <w:sz w:val="22"/>
              </w:rPr>
              <w:t>100</w:t>
            </w:r>
          </w:p>
        </w:tc>
        <w:tc>
          <w:tcPr>
            <w:tcW w:w="835"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kern w:val="0"/>
                <w:sz w:val="22"/>
              </w:rPr>
              <w:t>√</w:t>
            </w:r>
          </w:p>
        </w:tc>
        <w:tc>
          <w:tcPr>
            <w:tcW w:w="1181" w:type="dxa"/>
            <w:tcBorders>
              <w:top w:val="nil"/>
              <w:left w:val="nil"/>
              <w:bottom w:val="single" w:sz="4" w:space="0" w:color="auto"/>
              <w:right w:val="single" w:sz="4" w:space="0" w:color="auto"/>
            </w:tcBorders>
            <w:vAlign w:val="center"/>
          </w:tcPr>
          <w:p w:rsidR="007868B7" w:rsidRDefault="007868B7" w:rsidP="005A5C08">
            <w:pPr>
              <w:widowControl/>
              <w:jc w:val="left"/>
              <w:rPr>
                <w:rFonts w:ascii="宋体" w:eastAsia="宋体" w:hAnsi="Calibri" w:cs="宋体"/>
                <w:kern w:val="0"/>
                <w:sz w:val="22"/>
              </w:rPr>
            </w:pPr>
            <w:r>
              <w:rPr>
                <w:rFonts w:ascii="宋体" w:eastAsia="宋体" w:hAnsi="宋体" w:cs="宋体" w:hint="eastAsia"/>
                <w:kern w:val="0"/>
                <w:sz w:val="22"/>
              </w:rPr>
              <w:t xml:space="preserve">　</w:t>
            </w:r>
          </w:p>
        </w:tc>
        <w:tc>
          <w:tcPr>
            <w:tcW w:w="1008" w:type="dxa"/>
            <w:tcBorders>
              <w:top w:val="nil"/>
              <w:left w:val="nil"/>
              <w:bottom w:val="single" w:sz="4" w:space="0" w:color="auto"/>
              <w:right w:val="single" w:sz="4" w:space="0" w:color="auto"/>
            </w:tcBorders>
            <w:vAlign w:val="center"/>
          </w:tcPr>
          <w:p w:rsidR="007868B7" w:rsidRDefault="007868B7" w:rsidP="005A5C08">
            <w:pPr>
              <w:widowControl/>
              <w:jc w:val="left"/>
              <w:rPr>
                <w:rFonts w:ascii="宋体" w:eastAsia="宋体" w:hAnsi="Calibri" w:cs="宋体"/>
                <w:kern w:val="0"/>
                <w:sz w:val="22"/>
              </w:rPr>
            </w:pPr>
            <w:r>
              <w:rPr>
                <w:rFonts w:ascii="宋体" w:eastAsia="宋体" w:hAnsi="宋体" w:cs="宋体" w:hint="eastAsia"/>
                <w:kern w:val="0"/>
                <w:sz w:val="22"/>
              </w:rPr>
              <w:t xml:space="preserve">　</w:t>
            </w:r>
          </w:p>
        </w:tc>
      </w:tr>
      <w:tr w:rsidR="007868B7" w:rsidTr="005A5C08">
        <w:trPr>
          <w:trHeight w:val="495"/>
        </w:trPr>
        <w:tc>
          <w:tcPr>
            <w:tcW w:w="1071" w:type="dxa"/>
            <w:tcBorders>
              <w:top w:val="nil"/>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t>要庄</w:t>
            </w:r>
            <w:r>
              <w:rPr>
                <w:rFonts w:ascii="宋体" w:eastAsia="宋体" w:hAnsi="宋体" w:cs="宋体" w:hint="eastAsia"/>
                <w:kern w:val="0"/>
                <w:sz w:val="22"/>
              </w:rPr>
              <w:t>乡人民政府</w:t>
            </w:r>
          </w:p>
        </w:tc>
        <w:tc>
          <w:tcPr>
            <w:tcW w:w="1402"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kern w:val="0"/>
                <w:sz w:val="22"/>
              </w:rPr>
              <w:t>村干部基础职务补贴</w:t>
            </w:r>
          </w:p>
        </w:tc>
        <w:tc>
          <w:tcPr>
            <w:tcW w:w="977" w:type="dxa"/>
            <w:tcBorders>
              <w:top w:val="nil"/>
              <w:left w:val="nil"/>
              <w:bottom w:val="single" w:sz="4" w:space="0" w:color="auto"/>
              <w:right w:val="single" w:sz="4" w:space="0" w:color="auto"/>
            </w:tcBorders>
            <w:vAlign w:val="center"/>
          </w:tcPr>
          <w:p w:rsidR="007868B7" w:rsidRPr="00E956E0" w:rsidRDefault="007868B7" w:rsidP="005A5C08">
            <w:pPr>
              <w:widowControl/>
              <w:jc w:val="center"/>
              <w:rPr>
                <w:rFonts w:ascii="宋体" w:eastAsia="宋体" w:hAnsi="Calibri" w:cs="宋体"/>
                <w:kern w:val="0"/>
                <w:sz w:val="22"/>
              </w:rPr>
            </w:pPr>
            <w:r w:rsidRPr="00E956E0">
              <w:rPr>
                <w:rFonts w:ascii="宋体" w:eastAsia="宋体" w:hAnsi="宋体" w:cs="宋体" w:hint="eastAsia"/>
                <w:kern w:val="0"/>
                <w:sz w:val="22"/>
              </w:rPr>
              <w:t>169.86</w:t>
            </w:r>
          </w:p>
        </w:tc>
        <w:tc>
          <w:tcPr>
            <w:tcW w:w="977" w:type="dxa"/>
            <w:tcBorders>
              <w:top w:val="nil"/>
              <w:left w:val="nil"/>
              <w:bottom w:val="single" w:sz="4" w:space="0" w:color="auto"/>
              <w:right w:val="single" w:sz="4" w:space="0" w:color="auto"/>
            </w:tcBorders>
            <w:vAlign w:val="center"/>
          </w:tcPr>
          <w:p w:rsidR="007868B7" w:rsidRPr="00E956E0" w:rsidRDefault="007868B7" w:rsidP="005A5C08">
            <w:pPr>
              <w:widowControl/>
              <w:jc w:val="center"/>
              <w:rPr>
                <w:rFonts w:ascii="宋体" w:eastAsia="宋体" w:hAnsi="宋体" w:cs="宋体"/>
                <w:kern w:val="0"/>
                <w:sz w:val="22"/>
              </w:rPr>
            </w:pPr>
            <w:r w:rsidRPr="00E956E0">
              <w:rPr>
                <w:rFonts w:ascii="宋体" w:eastAsia="宋体" w:hAnsi="宋体" w:cs="宋体" w:hint="eastAsia"/>
                <w:kern w:val="0"/>
                <w:sz w:val="22"/>
              </w:rPr>
              <w:t>121.53</w:t>
            </w:r>
          </w:p>
        </w:tc>
        <w:tc>
          <w:tcPr>
            <w:tcW w:w="977" w:type="dxa"/>
            <w:tcBorders>
              <w:top w:val="nil"/>
              <w:left w:val="nil"/>
              <w:bottom w:val="single" w:sz="4" w:space="0" w:color="auto"/>
              <w:right w:val="single" w:sz="4" w:space="0" w:color="auto"/>
            </w:tcBorders>
            <w:vAlign w:val="center"/>
          </w:tcPr>
          <w:p w:rsidR="007868B7" w:rsidRPr="00E956E0" w:rsidRDefault="007868B7" w:rsidP="005A5C08">
            <w:pPr>
              <w:widowControl/>
              <w:jc w:val="center"/>
              <w:rPr>
                <w:rFonts w:ascii="宋体" w:eastAsia="宋体" w:hAnsi="Calibri" w:cs="宋体"/>
                <w:kern w:val="0"/>
                <w:sz w:val="22"/>
              </w:rPr>
            </w:pPr>
            <w:r w:rsidRPr="00E956E0">
              <w:rPr>
                <w:rFonts w:ascii="宋体" w:eastAsia="宋体" w:hAnsi="宋体" w:cs="宋体" w:hint="eastAsia"/>
                <w:kern w:val="0"/>
                <w:sz w:val="22"/>
              </w:rPr>
              <w:t>71.55</w:t>
            </w:r>
          </w:p>
        </w:tc>
        <w:tc>
          <w:tcPr>
            <w:tcW w:w="835" w:type="dxa"/>
            <w:tcBorders>
              <w:top w:val="nil"/>
              <w:left w:val="nil"/>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p>
        </w:tc>
        <w:tc>
          <w:tcPr>
            <w:tcW w:w="1181" w:type="dxa"/>
            <w:tcBorders>
              <w:top w:val="nil"/>
              <w:left w:val="nil"/>
              <w:bottom w:val="single" w:sz="4" w:space="0" w:color="auto"/>
              <w:right w:val="single" w:sz="4" w:space="0" w:color="auto"/>
            </w:tcBorders>
            <w:vAlign w:val="center"/>
          </w:tcPr>
          <w:p w:rsidR="007868B7" w:rsidRDefault="007868B7" w:rsidP="005A5C08">
            <w:pPr>
              <w:widowControl/>
              <w:jc w:val="left"/>
              <w:rPr>
                <w:rFonts w:ascii="宋体" w:eastAsia="宋体" w:hAnsi="Calibri" w:cs="宋体"/>
                <w:kern w:val="0"/>
                <w:sz w:val="22"/>
              </w:rPr>
            </w:pPr>
            <w:r>
              <w:rPr>
                <w:rFonts w:ascii="宋体" w:eastAsia="宋体" w:hAnsi="宋体" w:cs="宋体" w:hint="eastAsia"/>
                <w:kern w:val="0"/>
                <w:sz w:val="22"/>
              </w:rPr>
              <w:t xml:space="preserve">　√</w:t>
            </w:r>
          </w:p>
        </w:tc>
        <w:tc>
          <w:tcPr>
            <w:tcW w:w="1008" w:type="dxa"/>
            <w:tcBorders>
              <w:top w:val="nil"/>
              <w:left w:val="nil"/>
              <w:bottom w:val="single" w:sz="4" w:space="0" w:color="auto"/>
              <w:right w:val="single" w:sz="4" w:space="0" w:color="auto"/>
            </w:tcBorders>
            <w:vAlign w:val="center"/>
          </w:tcPr>
          <w:p w:rsidR="007868B7" w:rsidRDefault="007868B7" w:rsidP="005A5C08">
            <w:pPr>
              <w:widowControl/>
              <w:jc w:val="left"/>
              <w:rPr>
                <w:rFonts w:ascii="宋体" w:eastAsia="宋体" w:hAnsi="Calibri" w:cs="宋体"/>
                <w:kern w:val="0"/>
                <w:sz w:val="22"/>
              </w:rPr>
            </w:pPr>
            <w:r>
              <w:rPr>
                <w:rFonts w:ascii="宋体" w:eastAsia="宋体" w:hAnsi="宋体" w:cs="宋体" w:hint="eastAsia"/>
                <w:kern w:val="0"/>
                <w:sz w:val="22"/>
              </w:rPr>
              <w:t xml:space="preserve">　</w:t>
            </w: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t>要庄</w:t>
            </w:r>
            <w:r>
              <w:rPr>
                <w:rFonts w:ascii="宋体" w:eastAsia="宋体" w:hAnsi="宋体" w:cs="宋体" w:hint="eastAsia"/>
                <w:kern w:val="0"/>
                <w:sz w:val="22"/>
              </w:rPr>
              <w:t>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归还2016年园区失地农民补贴款</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109.44</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109.44</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大学生村官工资</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13</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11.87</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91.31</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r>
              <w:rPr>
                <w:rFonts w:ascii="宋体" w:eastAsia="宋体" w:hAnsi="宋体" w:cs="宋体" w:hint="eastAsia"/>
                <w:color w:val="000000"/>
                <w:kern w:val="0"/>
                <w:sz w:val="22"/>
              </w:rPr>
              <w:t>√</w:t>
            </w: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要庄乡乡镇政府办公楼、马坊路占地补偿</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11.08</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9.86</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88.99</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r>
              <w:rPr>
                <w:rFonts w:ascii="宋体" w:eastAsia="宋体" w:hAnsi="宋体" w:cs="宋体" w:hint="eastAsia"/>
                <w:color w:val="000000"/>
                <w:kern w:val="0"/>
                <w:sz w:val="22"/>
              </w:rPr>
              <w:t>√</w:t>
            </w: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维稳经费</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要庄乡中学占地补偿</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1.45</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1.44</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99.31</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r>
              <w:rPr>
                <w:rFonts w:ascii="宋体" w:eastAsia="宋体" w:hAnsi="宋体" w:cs="宋体" w:hint="eastAsia"/>
                <w:color w:val="000000"/>
                <w:kern w:val="0"/>
                <w:sz w:val="22"/>
              </w:rPr>
              <w:t>√</w:t>
            </w: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外环路占地补偿</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12.2</w:t>
            </w:r>
            <w:r>
              <w:rPr>
                <w:rFonts w:ascii="宋体" w:hAnsi="宋体" w:cs="宋体" w:hint="eastAsia"/>
                <w:color w:val="000000"/>
                <w:kern w:val="0"/>
                <w:sz w:val="22"/>
              </w:rPr>
              <w:t>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12.2</w:t>
            </w:r>
            <w:r>
              <w:rPr>
                <w:rFonts w:ascii="宋体" w:hAnsi="宋体" w:cs="宋体" w:hint="eastAsia"/>
                <w:color w:val="000000"/>
                <w:kern w:val="0"/>
                <w:sz w:val="22"/>
              </w:rPr>
              <w:t>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t>要庄</w:t>
            </w:r>
            <w:r>
              <w:rPr>
                <w:rFonts w:ascii="宋体" w:eastAsia="宋体" w:hAnsi="宋体" w:cs="宋体" w:hint="eastAsia"/>
                <w:kern w:val="0"/>
                <w:sz w:val="22"/>
              </w:rPr>
              <w:t>乡</w:t>
            </w:r>
            <w:r>
              <w:rPr>
                <w:rFonts w:ascii="宋体" w:eastAsia="宋体" w:hAnsi="宋体" w:cs="宋体" w:hint="eastAsia"/>
                <w:kern w:val="0"/>
                <w:sz w:val="22"/>
              </w:rPr>
              <w:lastRenderedPageBreak/>
              <w:t>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lastRenderedPageBreak/>
              <w:t>2020年7-9</w:t>
            </w:r>
            <w:r>
              <w:rPr>
                <w:rFonts w:ascii="宋体" w:eastAsia="宋体" w:hAnsi="宋体" w:cs="宋体" w:hint="eastAsia"/>
                <w:kern w:val="0"/>
                <w:sz w:val="22"/>
              </w:rPr>
              <w:lastRenderedPageBreak/>
              <w:t>月区财政局农村“两委”干部补贴资金</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lastRenderedPageBreak/>
              <w:t>39.48</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39.48</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lastRenderedPageBreak/>
              <w:t>要庄</w:t>
            </w:r>
            <w:r>
              <w:rPr>
                <w:rFonts w:ascii="宋体" w:eastAsia="宋体" w:hAnsi="宋体" w:cs="宋体" w:hint="eastAsia"/>
                <w:kern w:val="0"/>
                <w:sz w:val="22"/>
              </w:rPr>
              <w:t>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color w:val="000000"/>
                <w:kern w:val="0"/>
                <w:sz w:val="22"/>
              </w:rPr>
              <w:t>基层组织运转经费和党建提升经费</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5.05</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5.05</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t>要庄</w:t>
            </w:r>
            <w:r>
              <w:rPr>
                <w:rFonts w:ascii="宋体" w:eastAsia="宋体" w:hAnsi="宋体" w:cs="宋体" w:hint="eastAsia"/>
                <w:kern w:val="0"/>
                <w:sz w:val="22"/>
              </w:rPr>
              <w:t>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维稳资金</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5</w:t>
            </w:r>
            <w:r>
              <w:rPr>
                <w:rFonts w:ascii="宋体" w:hAnsi="宋体" w:cs="宋体" w:hint="eastAsia"/>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5</w:t>
            </w:r>
            <w:r>
              <w:rPr>
                <w:rFonts w:ascii="宋体" w:hAnsi="宋体" w:cs="宋体" w:hint="eastAsia"/>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r>
              <w:rPr>
                <w:rFonts w:ascii="宋体" w:eastAsia="宋体" w:hAnsi="宋体" w:cs="宋体" w:hint="eastAsia"/>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kern w:val="0"/>
                <w:sz w:val="22"/>
              </w:rPr>
            </w:pPr>
            <w:r>
              <w:rPr>
                <w:rFonts w:ascii="宋体" w:eastAsia="宋体" w:hAnsi="宋体" w:cs="宋体" w:hint="eastAsia"/>
                <w:color w:val="000000"/>
                <w:kern w:val="0"/>
                <w:sz w:val="22"/>
              </w:rPr>
              <w:t>要庄</w:t>
            </w:r>
            <w:r>
              <w:rPr>
                <w:rFonts w:ascii="宋体" w:eastAsia="宋体" w:hAnsi="宋体" w:cs="宋体" w:hint="eastAsia"/>
                <w:kern w:val="0"/>
                <w:sz w:val="22"/>
              </w:rPr>
              <w:t>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Pr="00E956E0" w:rsidRDefault="007868B7" w:rsidP="005A5C08">
            <w:pPr>
              <w:widowControl/>
              <w:jc w:val="center"/>
              <w:rPr>
                <w:rFonts w:ascii="宋体" w:eastAsia="宋体" w:hAnsi="宋体" w:cs="宋体"/>
                <w:kern w:val="0"/>
                <w:sz w:val="22"/>
              </w:rPr>
            </w:pPr>
            <w:r w:rsidRPr="00E956E0">
              <w:rPr>
                <w:rFonts w:ascii="宋体" w:eastAsia="宋体" w:hAnsi="宋体" w:cs="宋体" w:hint="eastAsia"/>
                <w:kern w:val="0"/>
                <w:sz w:val="22"/>
              </w:rPr>
              <w:t>村干部保险</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Pr="00E956E0" w:rsidRDefault="007868B7" w:rsidP="005A5C08">
            <w:pPr>
              <w:widowControl/>
              <w:jc w:val="center"/>
              <w:rPr>
                <w:rFonts w:ascii="宋体" w:eastAsia="宋体" w:hAnsi="宋体" w:cs="宋体"/>
                <w:kern w:val="0"/>
                <w:sz w:val="22"/>
              </w:rPr>
            </w:pPr>
            <w:r w:rsidRPr="00E956E0">
              <w:rPr>
                <w:rFonts w:ascii="宋体" w:eastAsia="宋体" w:hAnsi="宋体" w:cs="宋体" w:hint="eastAsia"/>
                <w:kern w:val="0"/>
                <w:sz w:val="22"/>
              </w:rPr>
              <w:t>16.74</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Pr="00E956E0" w:rsidRDefault="007868B7" w:rsidP="005A5C08">
            <w:pPr>
              <w:widowControl/>
              <w:jc w:val="center"/>
              <w:rPr>
                <w:rFonts w:ascii="宋体" w:eastAsia="宋体" w:hAnsi="宋体" w:cs="宋体"/>
                <w:kern w:val="0"/>
                <w:sz w:val="22"/>
              </w:rPr>
            </w:pPr>
            <w:r w:rsidRPr="00E956E0">
              <w:rPr>
                <w:rFonts w:ascii="宋体" w:eastAsia="宋体" w:hAnsi="宋体" w:cs="宋体" w:hint="eastAsia"/>
                <w:kern w:val="0"/>
                <w:sz w:val="22"/>
              </w:rPr>
              <w:t>6.94</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Pr="00E956E0" w:rsidRDefault="007868B7" w:rsidP="005A5C08">
            <w:pPr>
              <w:widowControl/>
              <w:jc w:val="center"/>
              <w:rPr>
                <w:rFonts w:ascii="宋体" w:eastAsia="宋体" w:hAnsi="宋体" w:cs="宋体"/>
                <w:kern w:val="0"/>
                <w:sz w:val="22"/>
              </w:rPr>
            </w:pPr>
            <w:r w:rsidRPr="00E956E0">
              <w:rPr>
                <w:rFonts w:ascii="宋体" w:eastAsia="宋体" w:hAnsi="宋体" w:cs="宋体" w:hint="eastAsia"/>
                <w:kern w:val="0"/>
                <w:sz w:val="22"/>
              </w:rPr>
              <w:t>33.63</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kern w:val="0"/>
                <w:sz w:val="22"/>
              </w:rPr>
            </w:pP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kern w:val="0"/>
                <w:sz w:val="22"/>
              </w:rPr>
            </w:pPr>
            <w:r>
              <w:rPr>
                <w:rFonts w:ascii="宋体" w:eastAsia="宋体" w:hAnsi="宋体" w:cs="宋体" w:hint="eastAsia"/>
                <w:kern w:val="0"/>
                <w:sz w:val="22"/>
              </w:rPr>
              <w:t>√</w:t>
            </w: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服务群众专项、村级办公、党组织活动经费</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21.05</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21.05</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房屋修缮资金</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3.5</w:t>
            </w:r>
            <w:r>
              <w:rPr>
                <w:rFonts w:ascii="宋体" w:hAnsi="宋体" w:cs="宋体" w:hint="eastAsia"/>
                <w:color w:val="000000"/>
                <w:kern w:val="0"/>
                <w:sz w:val="22"/>
              </w:rPr>
              <w:t>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3.5</w:t>
            </w:r>
            <w:r>
              <w:rPr>
                <w:rFonts w:ascii="宋体" w:hAnsi="宋体" w:cs="宋体" w:hint="eastAsia"/>
                <w:color w:val="000000"/>
                <w:kern w:val="0"/>
                <w:sz w:val="22"/>
              </w:rPr>
              <w:t>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维稳资金</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Calibri"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后大留村土地流转相关费用</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15</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15</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b/>
                <w:bCs/>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495"/>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正常离任村干部生活补贴</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7.51</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2.63</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35.02</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r>
              <w:rPr>
                <w:rFonts w:ascii="宋体" w:eastAsia="宋体" w:hAnsi="宋体" w:cs="宋体" w:hint="eastAsia"/>
                <w:color w:val="000000"/>
                <w:kern w:val="0"/>
                <w:sz w:val="22"/>
              </w:rPr>
              <w:t>√</w:t>
            </w:r>
          </w:p>
        </w:tc>
      </w:tr>
      <w:tr w:rsidR="007868B7" w:rsidTr="005A5C08">
        <w:trPr>
          <w:trHeight w:val="811"/>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（综）要庄乡政府维修改造、垃圾清理等相关费用</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Pr="00B93B11"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9.4</w:t>
            </w:r>
            <w:r>
              <w:rPr>
                <w:rFonts w:ascii="宋体" w:hAnsi="宋体" w:cs="宋体" w:hint="eastAsia"/>
                <w:color w:val="000000"/>
                <w:kern w:val="0"/>
                <w:sz w:val="22"/>
              </w:rPr>
              <w:t>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9.4</w:t>
            </w:r>
            <w:r>
              <w:rPr>
                <w:rFonts w:ascii="宋体" w:hAnsi="宋体" w:cs="宋体" w:hint="eastAsia"/>
                <w:color w:val="000000"/>
                <w:kern w:val="0"/>
                <w:sz w:val="22"/>
              </w:rPr>
              <w:t>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b/>
                <w:bCs/>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811"/>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（综）房屋修缮等相关经费</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Pr="00B93B11"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38.29</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38.29</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b/>
                <w:bCs/>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811"/>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安大线征迁相关费用</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r w:rsidR="007868B7" w:rsidTr="005A5C08">
        <w:trPr>
          <w:trHeight w:val="811"/>
        </w:trPr>
        <w:tc>
          <w:tcPr>
            <w:tcW w:w="107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lastRenderedPageBreak/>
              <w:t>要庄乡人民政府</w:t>
            </w:r>
          </w:p>
        </w:tc>
        <w:tc>
          <w:tcPr>
            <w:tcW w:w="1402"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（综）归还河北建设集团股份有限公司借款本金</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Pr="00B93B11"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1000</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1000</w:t>
            </w:r>
            <w:r>
              <w:rPr>
                <w:rFonts w:ascii="宋体" w:hAnsi="宋体" w:cs="宋体" w:hint="eastAsia"/>
                <w:color w:val="000000"/>
                <w:kern w:val="0"/>
                <w:sz w:val="22"/>
              </w:rPr>
              <w:t>.00</w:t>
            </w:r>
          </w:p>
        </w:tc>
        <w:tc>
          <w:tcPr>
            <w:tcW w:w="977"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835"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1181"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7868B7" w:rsidRDefault="007868B7" w:rsidP="005A5C08">
            <w:pPr>
              <w:widowControl/>
              <w:jc w:val="left"/>
              <w:rPr>
                <w:rFonts w:ascii="宋体" w:eastAsia="宋体" w:hAnsi="宋体" w:cs="宋体"/>
                <w:color w:val="000000"/>
                <w:kern w:val="0"/>
                <w:sz w:val="22"/>
              </w:rPr>
            </w:pPr>
          </w:p>
        </w:tc>
      </w:tr>
    </w:tbl>
    <w:p w:rsidR="007868B7" w:rsidRDefault="007868B7">
      <w:pPr>
        <w:adjustRightInd w:val="0"/>
        <w:snapToGrid w:val="0"/>
        <w:spacing w:line="600" w:lineRule="exact"/>
        <w:ind w:leftChars="200" w:left="420" w:firstLineChars="300" w:firstLine="960"/>
        <w:rPr>
          <w:rFonts w:ascii="仿宋_GB2312" w:eastAsia="仿宋_GB2312" w:hAnsi="仿宋_GB2312" w:cs="仿宋_GB2312"/>
          <w:sz w:val="32"/>
          <w:szCs w:val="32"/>
        </w:rPr>
      </w:pPr>
    </w:p>
    <w:p w:rsidR="00AF4171" w:rsidRDefault="00B86B57">
      <w:pPr>
        <w:adjustRightInd w:val="0"/>
        <w:snapToGrid w:val="0"/>
        <w:spacing w:line="600" w:lineRule="exact"/>
        <w:ind w:firstLineChars="200" w:firstLine="643"/>
        <w:rPr>
          <w:rFonts w:ascii="仿宋_GB2312" w:eastAsia="仿宋_GB2312" w:hAnsi="仿宋_GB2312" w:cs="仿宋_GB2312"/>
          <w:b/>
          <w:bCs/>
          <w:sz w:val="32"/>
          <w:szCs w:val="32"/>
        </w:rPr>
      </w:pPr>
      <w:r>
        <w:rPr>
          <w:rFonts w:ascii="楷体_GB2312" w:eastAsia="楷体_GB2312" w:hAnsi="楷体_GB2312" w:cs="楷体_GB2312" w:hint="eastAsia"/>
          <w:b/>
          <w:bCs/>
          <w:sz w:val="32"/>
          <w:szCs w:val="32"/>
        </w:rPr>
        <w:t>（三）财政评价项目绩效评价结果</w:t>
      </w:r>
      <w:r>
        <w:rPr>
          <w:rFonts w:ascii="仿宋_GB2312" w:eastAsia="仿宋_GB2312" w:hAnsi="仿宋_GB2312" w:cs="仿宋_GB2312" w:hint="eastAsia"/>
          <w:b/>
          <w:bCs/>
          <w:sz w:val="32"/>
          <w:szCs w:val="32"/>
        </w:rPr>
        <w:t>。</w:t>
      </w:r>
    </w:p>
    <w:p w:rsidR="00E128A0" w:rsidRPr="00E128A0" w:rsidRDefault="00E128A0" w:rsidP="00E128A0">
      <w:pPr>
        <w:adjustRightInd w:val="0"/>
        <w:snapToGrid w:val="0"/>
        <w:spacing w:line="600" w:lineRule="exact"/>
        <w:ind w:firstLineChars="200" w:firstLine="640"/>
        <w:rPr>
          <w:rFonts w:ascii="仿宋_GB2312" w:eastAsia="仿宋_GB2312" w:hAnsi="仿宋_GB2312" w:cs="仿宋_GB2312"/>
          <w:bCs/>
          <w:sz w:val="32"/>
          <w:szCs w:val="32"/>
        </w:rPr>
      </w:pPr>
      <w:r w:rsidRPr="00E128A0">
        <w:rPr>
          <w:rFonts w:ascii="仿宋_GB2312" w:eastAsia="仿宋_GB2312" w:hAnsi="仿宋_GB2312" w:cs="仿宋_GB2312" w:hint="eastAsia"/>
          <w:bCs/>
          <w:sz w:val="32"/>
          <w:szCs w:val="32"/>
        </w:rPr>
        <w:t>无</w:t>
      </w:r>
    </w:p>
    <w:p w:rsidR="00AF4171" w:rsidRDefault="00B86B57">
      <w:pPr>
        <w:keepNext/>
        <w:keepLines/>
        <w:snapToGrid w:val="0"/>
        <w:spacing w:line="600" w:lineRule="exact"/>
        <w:ind w:firstLineChars="200" w:firstLine="640"/>
        <w:outlineLvl w:val="1"/>
        <w:rPr>
          <w:rFonts w:ascii="黑体" w:eastAsia="黑体" w:hAnsi="黑体" w:cs="黑体"/>
          <w:b/>
          <w:bCs/>
          <w:sz w:val="32"/>
          <w:szCs w:val="32"/>
        </w:rPr>
      </w:pPr>
      <w:r>
        <w:rPr>
          <w:rFonts w:ascii="黑体" w:eastAsia="黑体" w:hAnsi="黑体" w:cs="黑体" w:hint="eastAsia"/>
          <w:sz w:val="32"/>
          <w:szCs w:val="32"/>
        </w:rPr>
        <w:t>七、机关运行经费情况</w:t>
      </w:r>
    </w:p>
    <w:p w:rsidR="00AF4171" w:rsidRDefault="00B86B57">
      <w:pPr>
        <w:adjustRightInd w:val="0"/>
        <w:snapToGrid w:val="0"/>
        <w:spacing w:line="60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本部门2020年度机关运行经费支出</w:t>
      </w:r>
      <w:r w:rsidR="00E128A0">
        <w:rPr>
          <w:rFonts w:ascii="仿宋_GB2312" w:eastAsia="仿宋_GB2312" w:hAnsi="仿宋_GB2312" w:cs="仿宋_GB2312" w:hint="eastAsia"/>
          <w:sz w:val="32"/>
          <w:szCs w:val="32"/>
        </w:rPr>
        <w:t>258.87</w:t>
      </w:r>
      <w:r>
        <w:rPr>
          <w:rFonts w:ascii="仿宋_GB2312" w:eastAsia="仿宋_GB2312" w:hAnsi="仿宋_GB2312" w:cs="仿宋_GB2312" w:hint="eastAsia"/>
          <w:sz w:val="32"/>
          <w:szCs w:val="32"/>
        </w:rPr>
        <w:t>万元，比2019年度增加</w:t>
      </w:r>
      <w:r w:rsidR="00E128A0">
        <w:rPr>
          <w:rFonts w:ascii="仿宋_GB2312" w:eastAsia="仿宋_GB2312" w:hAnsi="仿宋_GB2312" w:cs="仿宋_GB2312" w:hint="eastAsia"/>
          <w:sz w:val="32"/>
          <w:szCs w:val="32"/>
        </w:rPr>
        <w:t>57.92万元，增长28.82</w:t>
      </w:r>
      <w:r>
        <w:rPr>
          <w:rFonts w:ascii="仿宋_GB2312" w:eastAsia="仿宋_GB2312" w:hAnsi="仿宋_GB2312" w:cs="仿宋_GB2312" w:hint="eastAsia"/>
          <w:sz w:val="32"/>
          <w:szCs w:val="32"/>
        </w:rPr>
        <w:t>%。主要原因是</w:t>
      </w:r>
      <w:r w:rsidR="00E128A0">
        <w:rPr>
          <w:rFonts w:ascii="仿宋_GB2312" w:eastAsia="仿宋_GB2312" w:hAnsi="仿宋_GB2312" w:cs="仿宋_GB2312" w:hint="eastAsia"/>
          <w:sz w:val="32"/>
          <w:szCs w:val="32"/>
        </w:rPr>
        <w:t>2020年其他商品和服务费用支出增加了</w:t>
      </w:r>
      <w:r>
        <w:rPr>
          <w:rFonts w:ascii="仿宋_GB2312" w:eastAsia="仿宋_GB2312" w:hAnsi="仿宋_GB2312" w:cs="仿宋_GB2312" w:hint="eastAsia"/>
          <w:sz w:val="32"/>
          <w:szCs w:val="32"/>
        </w:rPr>
        <w:t>。</w:t>
      </w:r>
    </w:p>
    <w:p w:rsidR="00AF4171" w:rsidRDefault="00B86B57">
      <w:pPr>
        <w:keepNext/>
        <w:keepLines/>
        <w:snapToGrid w:val="0"/>
        <w:spacing w:line="600" w:lineRule="exact"/>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八、政府采购情况</w:t>
      </w:r>
    </w:p>
    <w:p w:rsidR="00AF4171" w:rsidRDefault="00B86B57">
      <w:pPr>
        <w:snapToGrid w:val="0"/>
        <w:spacing w:line="600" w:lineRule="exact"/>
        <w:ind w:firstLineChars="200" w:firstLine="640"/>
        <w:jc w:val="left"/>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本部门2020年度政府采购支出总额</w:t>
      </w:r>
      <w:r w:rsidR="00E128A0">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万元，从采购类型来看，</w:t>
      </w:r>
      <w:r>
        <w:rPr>
          <w:rFonts w:ascii="仿宋_GB2312" w:eastAsia="仿宋_GB2312" w:hAnsi="仿宋_GB2312" w:cs="仿宋_GB2312" w:hint="eastAsia"/>
          <w:color w:val="000000"/>
          <w:kern w:val="0"/>
          <w:sz w:val="32"/>
          <w:szCs w:val="32"/>
        </w:rPr>
        <w:t>政府采购货物支出</w:t>
      </w:r>
      <w:r w:rsidR="00E128A0">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万元、政府采购工程支出</w:t>
      </w:r>
      <w:r w:rsidR="00E128A0">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万元、政府采购服务支出</w:t>
      </w:r>
      <w:r w:rsidR="00E128A0">
        <w:rPr>
          <w:rFonts w:ascii="仿宋_GB2312" w:eastAsia="仿宋_GB2312" w:hAnsi="仿宋_GB2312" w:cs="仿宋_GB2312" w:hint="eastAsia"/>
          <w:color w:val="000000"/>
          <w:kern w:val="0"/>
          <w:sz w:val="32"/>
          <w:szCs w:val="32"/>
        </w:rPr>
        <w:t xml:space="preserve"> 0</w:t>
      </w:r>
      <w:r>
        <w:rPr>
          <w:rFonts w:ascii="仿宋_GB2312" w:eastAsia="仿宋_GB2312" w:hAnsi="仿宋_GB2312" w:cs="仿宋_GB2312" w:hint="eastAsia"/>
          <w:color w:val="000000"/>
          <w:kern w:val="0"/>
          <w:sz w:val="32"/>
          <w:szCs w:val="32"/>
        </w:rPr>
        <w:t>万元。授予中小企业合同金</w:t>
      </w:r>
      <w:r w:rsidR="00E128A0">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万元，其中授予小微企业合同金额</w:t>
      </w:r>
      <w:r w:rsidR="00E128A0">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w:t>
      </w:r>
    </w:p>
    <w:p w:rsidR="00AF4171" w:rsidRDefault="00B86B57">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九、国有资产占用情况</w:t>
      </w:r>
    </w:p>
    <w:p w:rsidR="00AF4171" w:rsidRDefault="00B86B57">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截至2020年12月31日，本部门共有车辆</w:t>
      </w:r>
      <w:r w:rsidR="00021A25">
        <w:rPr>
          <w:rFonts w:ascii="仿宋_GB2312" w:eastAsia="仿宋_GB2312" w:hAnsi="仿宋_GB2312" w:cs="仿宋_GB2312" w:hint="eastAsia"/>
          <w:sz w:val="32"/>
          <w:szCs w:val="32"/>
        </w:rPr>
        <w:t>2辆，与上年相比无变化</w:t>
      </w:r>
      <w:r>
        <w:rPr>
          <w:rFonts w:ascii="仿宋_GB2312" w:eastAsia="仿宋_GB2312" w:hAnsi="仿宋_GB2312" w:cs="仿宋_GB2312" w:hint="eastAsia"/>
          <w:sz w:val="32"/>
          <w:szCs w:val="32"/>
        </w:rPr>
        <w:t>。其中，副部（省）级及以上领导用车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辆，主要领导干部用车</w:t>
      </w:r>
      <w:r w:rsidR="00021A25">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辆，机要通信用车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辆，应急保障用车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辆，执法执勤用车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辆，特种专业技术用车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辆，离退休干部用车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辆，其他用车</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w:t>
      </w:r>
      <w:r w:rsidR="00021A25">
        <w:rPr>
          <w:rFonts w:ascii="仿宋_GB2312" w:eastAsia="仿宋_GB2312" w:hAnsi="仿宋_GB2312" w:cs="仿宋_GB2312" w:hint="eastAsia"/>
          <w:sz w:val="32"/>
          <w:szCs w:val="32"/>
        </w:rPr>
        <w:t>。</w:t>
      </w:r>
    </w:p>
    <w:p w:rsidR="00AF4171" w:rsidRDefault="00B86B57">
      <w:pPr>
        <w:adjustRightInd w:val="0"/>
        <w:snapToGrid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lastRenderedPageBreak/>
        <w:t>单位价值50万元以上通用设备</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台（套），</w:t>
      </w:r>
      <w:r w:rsidR="00021A25">
        <w:rPr>
          <w:rFonts w:ascii="仿宋_GB2312" w:eastAsia="仿宋_GB2312" w:hAnsi="仿宋_GB2312" w:cs="仿宋_GB2312" w:hint="eastAsia"/>
          <w:sz w:val="32"/>
          <w:szCs w:val="32"/>
        </w:rPr>
        <w:t>与上年相比无变化</w:t>
      </w:r>
      <w:r>
        <w:rPr>
          <w:rFonts w:ascii="仿宋_GB2312" w:eastAsia="仿宋_GB2312" w:hAnsi="仿宋_GB2312" w:cs="仿宋_GB2312" w:hint="eastAsia"/>
          <w:sz w:val="32"/>
          <w:szCs w:val="32"/>
        </w:rPr>
        <w:t>，单位价值100万元以上专用设备</w:t>
      </w:r>
      <w:r w:rsidR="00021A25">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台（套）</w:t>
      </w:r>
      <w:r w:rsidR="00021A25">
        <w:rPr>
          <w:rFonts w:ascii="仿宋_GB2312" w:eastAsia="仿宋_GB2312" w:hAnsi="仿宋_GB2312" w:cs="仿宋_GB2312" w:hint="eastAsia"/>
          <w:sz w:val="32"/>
          <w:szCs w:val="32"/>
        </w:rPr>
        <w:t>，与上年相比无变化</w:t>
      </w:r>
      <w:r>
        <w:rPr>
          <w:rFonts w:ascii="仿宋_GB2312" w:eastAsia="仿宋_GB2312" w:hAnsi="仿宋_GB2312" w:cs="仿宋_GB2312" w:hint="eastAsia"/>
          <w:sz w:val="32"/>
          <w:szCs w:val="32"/>
        </w:rPr>
        <w:t>。</w:t>
      </w:r>
    </w:p>
    <w:p w:rsidR="00AF4171" w:rsidRDefault="00B86B57">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十、其他需要说明的情况</w:t>
      </w:r>
    </w:p>
    <w:p w:rsidR="00AF4171" w:rsidRDefault="00B86B57">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 本部门2020年度未发生</w:t>
      </w:r>
      <w:r w:rsidR="00076B66" w:rsidRPr="00076B66">
        <w:rPr>
          <w:rFonts w:ascii="仿宋_GB2312" w:eastAsia="仿宋_GB2312" w:hAnsi="仿宋_GB2312" w:cs="仿宋_GB2312" w:hint="eastAsia"/>
          <w:sz w:val="32"/>
          <w:szCs w:val="32"/>
        </w:rPr>
        <w:t>国有资金经营预算</w:t>
      </w:r>
      <w:r>
        <w:rPr>
          <w:rFonts w:ascii="仿宋_GB2312" w:eastAsia="仿宋_GB2312" w:hAnsi="仿宋_GB2312" w:cs="仿宋_GB2312" w:hint="eastAsia"/>
          <w:sz w:val="32"/>
          <w:szCs w:val="32"/>
        </w:rPr>
        <w:t>收支及结转结余情况，故</w:t>
      </w:r>
      <w:r w:rsidR="00076B66">
        <w:rPr>
          <w:rFonts w:ascii="仿宋_GB2312" w:eastAsia="仿宋_GB2312" w:hAnsi="仿宋_GB2312" w:cs="仿宋_GB2312" w:hint="eastAsia"/>
          <w:sz w:val="32"/>
          <w:szCs w:val="32"/>
        </w:rPr>
        <w:t>决算公开09</w:t>
      </w:r>
      <w:r>
        <w:rPr>
          <w:rFonts w:ascii="仿宋_GB2312" w:eastAsia="仿宋_GB2312" w:hAnsi="仿宋_GB2312" w:cs="仿宋_GB2312" w:hint="eastAsia"/>
          <w:sz w:val="32"/>
          <w:szCs w:val="32"/>
        </w:rPr>
        <w:t>表以空表列示。</w:t>
      </w:r>
    </w:p>
    <w:p w:rsidR="00AF4171" w:rsidRDefault="00B86B57">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 由于决算公开表格中金额数值应当保留两位小数，公开数据为四舍五入计算结果，个别数据合计项与分项之和存在小数点后差额，特此说明。</w:t>
      </w: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34E48">
      <w:pPr>
        <w:rPr>
          <w:rFonts w:ascii="仿宋_GB2312" w:eastAsia="仿宋_GB2312" w:hAnsi="宋体" w:cs="Arial Black"/>
          <w:sz w:val="32"/>
          <w:szCs w:val="32"/>
        </w:rPr>
      </w:pPr>
      <w:r w:rsidRPr="00A34E48">
        <w:rPr>
          <w:sz w:val="72"/>
        </w:rPr>
        <w:pict>
          <v:shape id="_x0000_s1029" type="#_x0000_t202" style="position:absolute;left:0;text-align:left;margin-left:-80.5pt;margin-top:15.9pt;width:613.65pt;height:263.1pt;z-index:251657728;v-text-anchor:middle"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fillcolor="#7f7f7f [1612]" strokecolor="#7f7f7f [1612]" strokeweight=".5pt">
            <v:fill r:id="rId16" o:title="5%" color2="white [3212]" type="pattern"/>
            <v:stroke joinstyle="round"/>
            <v:textbox>
              <w:txbxContent>
                <w:p w:rsidR="005A5C08" w:rsidRDefault="005A5C08">
                  <w:pPr>
                    <w:widowControl/>
                    <w:jc w:val="center"/>
                  </w:pPr>
                  <w:r>
                    <w:rPr>
                      <w:rFonts w:ascii="黑体" w:eastAsia="黑体" w:hAnsi="黑体" w:cs="黑体" w:hint="eastAsia"/>
                      <w:color w:val="000000" w:themeColor="text1"/>
                      <w:sz w:val="90"/>
                      <w:szCs w:val="90"/>
                    </w:rPr>
                    <w:t>第三部分 相关名词解释</w:t>
                  </w:r>
                </w:p>
              </w:txbxContent>
            </v:textbox>
          </v:shape>
        </w:pict>
      </w: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AF4171">
      <w:pPr>
        <w:rPr>
          <w:rFonts w:ascii="仿宋_GB2312" w:eastAsia="仿宋_GB2312" w:hAnsi="宋体" w:cs="Arial Black"/>
          <w:sz w:val="32"/>
          <w:szCs w:val="32"/>
        </w:rPr>
      </w:pPr>
    </w:p>
    <w:p w:rsidR="00AF4171" w:rsidRDefault="00B86B57" w:rsidP="007B318A">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AF4171" w:rsidRDefault="00B86B57">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5A5C08" w:rsidRDefault="00B86B57">
      <w:pPr>
        <w:widowControl/>
        <w:spacing w:line="600" w:lineRule="exact"/>
        <w:ind w:firstLineChars="200" w:firstLine="643"/>
        <w:rPr>
          <w:rFonts w:ascii="仿宋_GB2312" w:eastAsia="仿宋_GB2312" w:hAnsi="宋体" w:cs="Times New Roman" w:hint="eastAsia"/>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w:t>
      </w:r>
    </w:p>
    <w:p w:rsidR="005A5C08" w:rsidRDefault="005A5C08" w:rsidP="005A5C08">
      <w:pPr>
        <w:widowControl/>
        <w:spacing w:line="600" w:lineRule="exact"/>
        <w:ind w:firstLineChars="200" w:firstLine="643"/>
        <w:rPr>
          <w:rFonts w:ascii="仿宋_GB2312" w:eastAsia="仿宋_GB2312" w:hAnsi="宋体" w:cs="Times New Roman" w:hint="eastAsia"/>
          <w:b/>
          <w:bCs/>
          <w:color w:val="000000"/>
          <w:kern w:val="0"/>
          <w:sz w:val="32"/>
          <w:szCs w:val="32"/>
        </w:rPr>
      </w:pPr>
    </w:p>
    <w:p w:rsidR="005A5C08" w:rsidRDefault="005A5C08" w:rsidP="005A5C08">
      <w:pPr>
        <w:widowControl/>
        <w:spacing w:line="600" w:lineRule="exact"/>
        <w:ind w:firstLineChars="200" w:firstLine="643"/>
        <w:rPr>
          <w:rFonts w:ascii="仿宋_GB2312" w:eastAsia="仿宋_GB2312" w:hAnsi="宋体" w:cs="Times New Roman" w:hint="eastAsia"/>
          <w:b/>
          <w:bCs/>
          <w:color w:val="000000"/>
          <w:kern w:val="0"/>
          <w:sz w:val="32"/>
          <w:szCs w:val="32"/>
        </w:rPr>
      </w:pPr>
    </w:p>
    <w:p w:rsidR="005A5C08" w:rsidRDefault="005A5C08" w:rsidP="005A5C08">
      <w:pPr>
        <w:widowControl/>
        <w:spacing w:line="600" w:lineRule="exact"/>
        <w:ind w:firstLineChars="200" w:firstLine="643"/>
        <w:rPr>
          <w:rFonts w:ascii="仿宋_GB2312" w:eastAsia="仿宋_GB2312" w:hAnsi="宋体" w:cs="Times New Roman" w:hint="eastAsia"/>
          <w:b/>
          <w:bCs/>
          <w:color w:val="000000"/>
          <w:kern w:val="0"/>
          <w:sz w:val="32"/>
          <w:szCs w:val="32"/>
        </w:rPr>
      </w:pPr>
    </w:p>
    <w:p w:rsidR="005A5C08" w:rsidRDefault="005A5C08" w:rsidP="005A5C08">
      <w:pPr>
        <w:widowControl/>
        <w:spacing w:line="600" w:lineRule="exact"/>
        <w:ind w:firstLineChars="200" w:firstLine="643"/>
        <w:rPr>
          <w:rFonts w:ascii="仿宋_GB2312" w:eastAsia="仿宋_GB2312" w:hAnsi="宋体" w:cs="Times New Roman" w:hint="eastAsia"/>
          <w:b/>
          <w:bCs/>
          <w:color w:val="000000"/>
          <w:kern w:val="0"/>
          <w:sz w:val="32"/>
          <w:szCs w:val="32"/>
        </w:rPr>
      </w:pP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w:t>
      </w:r>
      <w:r>
        <w:rPr>
          <w:rFonts w:ascii="仿宋_GB2312" w:eastAsia="仿宋_GB2312" w:hAnsi="宋体" w:cs="Times New Roman" w:hint="eastAsia"/>
          <w:color w:val="000000"/>
          <w:kern w:val="0"/>
          <w:sz w:val="32"/>
          <w:szCs w:val="32"/>
        </w:rPr>
        <w:lastRenderedPageBreak/>
        <w:t>出和政府性基金预算财政拨款支出，不包括财政专户管理资金以及各类拼盘自筹资金等。</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5A5C08" w:rsidRDefault="005A5C08" w:rsidP="005A5C08">
      <w:pPr>
        <w:snapToGrid w:val="0"/>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5A5C08" w:rsidRDefault="005A5C08" w:rsidP="005A5C08">
      <w:pPr>
        <w:snapToGrid w:val="0"/>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（十三）公务用车购置：</w:t>
      </w:r>
      <w:r>
        <w:rPr>
          <w:rFonts w:ascii="仿宋_GB2312" w:eastAsia="仿宋_GB2312" w:hAnsi="宋体" w:cs="Times New Roman" w:hint="eastAsia"/>
          <w:color w:val="000000"/>
          <w:kern w:val="0"/>
          <w:sz w:val="32"/>
          <w:szCs w:val="32"/>
        </w:rPr>
        <w:t>填列单位公务用车车辆购置支出（含车辆购置税、牌照费）。</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rsidR="005A5C08" w:rsidRDefault="005A5C08" w:rsidP="005A5C08">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5A5C08" w:rsidRDefault="005A5C08" w:rsidP="005A5C08">
      <w:pPr>
        <w:tabs>
          <w:tab w:val="left" w:pos="235"/>
        </w:tabs>
        <w:spacing w:line="600" w:lineRule="exact"/>
        <w:ind w:firstLineChars="200" w:firstLine="643"/>
        <w:jc w:val="left"/>
        <w:rPr>
          <w:rFonts w:ascii="仿宋_GB2312" w:eastAsia="仿宋_GB2312" w:hAnsi="Cambria" w:cs="Arial Black"/>
          <w:kern w:val="0"/>
          <w:sz w:val="32"/>
          <w:szCs w:val="32"/>
        </w:rPr>
      </w:pPr>
      <w:r>
        <w:rPr>
          <w:rFonts w:ascii="仿宋_GB2312" w:eastAsia="仿宋_GB2312" w:hAnsi="宋体" w:cs="Times New Roman" w:hint="eastAsia"/>
          <w:b/>
          <w:bCs/>
          <w:color w:val="000000"/>
          <w:kern w:val="0"/>
          <w:sz w:val="32"/>
          <w:szCs w:val="32"/>
        </w:rPr>
        <w:t>（十六）经费形式: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 Black" w:hint="eastAsia"/>
          <w:kern w:val="0"/>
          <w:sz w:val="32"/>
          <w:szCs w:val="32"/>
        </w:rPr>
        <w:t>可分为财政拨款、财政性资金基本保证、财政性资金定额或定项补助、财政性资金零补助四类。</w:t>
      </w: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tabs>
          <w:tab w:val="left" w:pos="235"/>
        </w:tabs>
        <w:spacing w:line="600" w:lineRule="exact"/>
        <w:ind w:firstLineChars="200" w:firstLine="640"/>
        <w:jc w:val="left"/>
        <w:rPr>
          <w:rFonts w:ascii="仿宋_GB2312" w:eastAsia="仿宋_GB2312" w:hAnsi="Cambria" w:cs="Arial Black"/>
          <w:kern w:val="0"/>
          <w:sz w:val="32"/>
          <w:szCs w:val="32"/>
        </w:rPr>
      </w:pPr>
    </w:p>
    <w:p w:rsidR="00AF4171" w:rsidRDefault="00AF4171">
      <w:pPr>
        <w:widowControl/>
        <w:spacing w:after="160" w:line="580" w:lineRule="exact"/>
        <w:rPr>
          <w:rFonts w:ascii="Times New Roman" w:eastAsia="黑体" w:hAnsi="Times New Roman" w:cs="Times New Roman" w:hint="eastAsia"/>
          <w:sz w:val="32"/>
          <w:szCs w:val="32"/>
        </w:rPr>
      </w:pPr>
    </w:p>
    <w:p w:rsidR="005A5C08" w:rsidRDefault="005A5C08">
      <w:pPr>
        <w:widowControl/>
        <w:spacing w:after="160" w:line="580" w:lineRule="exact"/>
        <w:rPr>
          <w:rFonts w:ascii="Times New Roman" w:eastAsia="黑体" w:hAnsi="Times New Roman" w:cs="Times New Roman" w:hint="eastAsia"/>
          <w:sz w:val="32"/>
          <w:szCs w:val="32"/>
        </w:rPr>
      </w:pPr>
    </w:p>
    <w:p w:rsidR="005A5C08" w:rsidRDefault="005A5C08">
      <w:pPr>
        <w:widowControl/>
        <w:spacing w:after="160" w:line="580" w:lineRule="exact"/>
        <w:rPr>
          <w:rFonts w:ascii="Times New Roman" w:eastAsia="黑体" w:hAnsi="Times New Roman" w:cs="Times New Roman"/>
          <w:sz w:val="32"/>
          <w:szCs w:val="32"/>
        </w:rPr>
        <w:sectPr w:rsidR="005A5C08">
          <w:headerReference w:type="default" r:id="rId19"/>
          <w:pgSz w:w="11906" w:h="16838"/>
          <w:pgMar w:top="2098" w:right="1531" w:bottom="1984" w:left="1531" w:header="851" w:footer="992" w:gutter="0"/>
          <w:pgNumType w:fmt="numberInDash"/>
          <w:cols w:space="0"/>
          <w:titlePg/>
          <w:docGrid w:type="lines" w:linePitch="312"/>
        </w:sectPr>
      </w:pPr>
    </w:p>
    <w:p w:rsidR="00AF4171" w:rsidRDefault="00A34E48">
      <w:pPr>
        <w:rPr>
          <w:rFonts w:ascii="黑体" w:eastAsia="黑体" w:hAnsi="黑体" w:cs="黑体"/>
          <w:sz w:val="56"/>
          <w:szCs w:val="72"/>
        </w:rPr>
        <w:sectPr w:rsidR="00AF4171">
          <w:type w:val="continuous"/>
          <w:pgSz w:w="11906" w:h="16838"/>
          <w:pgMar w:top="2098" w:right="1531" w:bottom="1984" w:left="1531" w:header="851" w:footer="992" w:gutter="0"/>
          <w:pgNumType w:fmt="numberInDash"/>
          <w:cols w:space="0"/>
          <w:titlePg/>
          <w:docGrid w:type="lines" w:linePitch="312"/>
        </w:sectPr>
      </w:pPr>
      <w:r w:rsidRPr="00A34E48">
        <w:rPr>
          <w:sz w:val="72"/>
        </w:rPr>
        <w:lastRenderedPageBreak/>
        <w:pict>
          <v:shape id="_x0000_s1028" type="#_x0000_t202" style="position:absolute;left:0;text-align:left;margin-left:-80.9pt;margin-top:90.65pt;width:613.65pt;height:263.1pt;z-index:251662848;v-text-anchor:middle"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fillcolor="#7f7f7f" strokecolor="#a6a6a6" strokeweight="1pt">
            <v:fill r:id="rId16" o:title="5%" type="pattern"/>
            <v:stroke joinstyle="round"/>
            <v:textbox>
              <w:txbxContent>
                <w:p w:rsidR="005A5C08" w:rsidRDefault="005A5C08">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第四部分 </w:t>
                  </w:r>
                </w:p>
                <w:p w:rsidR="005A5C08" w:rsidRDefault="005A5C08">
                  <w:pPr>
                    <w:widowControl/>
                    <w:jc w:val="center"/>
                  </w:pPr>
                  <w:r>
                    <w:rPr>
                      <w:rFonts w:ascii="黑体" w:eastAsia="黑体" w:hAnsi="黑体" w:cs="黑体" w:hint="eastAsia"/>
                      <w:color w:val="000000" w:themeColor="text1"/>
                      <w:sz w:val="90"/>
                      <w:szCs w:val="90"/>
                    </w:rPr>
                    <w:t>2020年度部门决算报表</w:t>
                  </w:r>
                </w:p>
                <w:p w:rsidR="005A5C08" w:rsidRDefault="005A5C08"/>
              </w:txbxContent>
            </v:textbox>
          </v:shape>
        </w:pict>
      </w:r>
    </w:p>
    <w:tbl>
      <w:tblPr>
        <w:tblpPr w:leftFromText="180" w:rightFromText="180" w:vertAnchor="text" w:horzAnchor="page" w:tblpXSpec="center" w:tblpY="31"/>
        <w:tblOverlap w:val="never"/>
        <w:tblW w:w="9434" w:type="dxa"/>
        <w:jc w:val="center"/>
        <w:tblLayout w:type="fixed"/>
        <w:tblCellMar>
          <w:left w:w="0" w:type="dxa"/>
          <w:right w:w="0" w:type="dxa"/>
        </w:tblCellMar>
        <w:tblLook w:val="04A0"/>
      </w:tblPr>
      <w:tblGrid>
        <w:gridCol w:w="3207"/>
        <w:gridCol w:w="724"/>
        <w:gridCol w:w="686"/>
        <w:gridCol w:w="3443"/>
        <w:gridCol w:w="536"/>
        <w:gridCol w:w="838"/>
      </w:tblGrid>
      <w:tr w:rsidR="00AF4171">
        <w:trPr>
          <w:trHeight w:val="499"/>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rsidR="00AF4171" w:rsidRDefault="00B86B57">
            <w:pPr>
              <w:spacing w:line="400" w:lineRule="exact"/>
              <w:jc w:val="center"/>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收入支出决算总表</w:t>
            </w:r>
          </w:p>
        </w:tc>
      </w:tr>
      <w:tr w:rsidR="00AF4171" w:rsidTr="000518B6">
        <w:trPr>
          <w:trHeight w:val="209"/>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AF4171" w:rsidRDefault="00AF4171">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rsidR="00AF4171" w:rsidRDefault="00AF4171">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rsidR="00AF4171" w:rsidRDefault="00AF4171">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rsidR="00AF4171" w:rsidRDefault="00B86B57">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公开01表</w:t>
            </w:r>
          </w:p>
        </w:tc>
      </w:tr>
      <w:tr w:rsidR="00AF4171" w:rsidTr="000518B6">
        <w:trPr>
          <w:trHeight w:val="430"/>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AF4171" w:rsidRDefault="00B86B57">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r w:rsidR="007B318A">
              <w:rPr>
                <w:rFonts w:ascii="宋体" w:eastAsia="宋体" w:hAnsi="宋体" w:cs="宋体" w:hint="eastAsia"/>
                <w:color w:val="000000"/>
                <w:kern w:val="0"/>
                <w:sz w:val="18"/>
                <w:szCs w:val="18"/>
              </w:rPr>
              <w:t>保定市满城区要庄乡人民政府</w:t>
            </w:r>
          </w:p>
        </w:tc>
        <w:tc>
          <w:tcPr>
            <w:tcW w:w="724" w:type="dxa"/>
            <w:tcBorders>
              <w:top w:val="nil"/>
              <w:left w:val="nil"/>
              <w:bottom w:val="nil"/>
              <w:right w:val="nil"/>
            </w:tcBorders>
            <w:shd w:val="clear" w:color="auto" w:fill="auto"/>
            <w:noWrap/>
            <w:tcMar>
              <w:top w:w="15" w:type="dxa"/>
              <w:left w:w="15" w:type="dxa"/>
              <w:right w:w="15" w:type="dxa"/>
            </w:tcMar>
            <w:vAlign w:val="bottom"/>
          </w:tcPr>
          <w:p w:rsidR="00AF4171" w:rsidRDefault="00AF4171">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rsidR="00AF4171" w:rsidRDefault="00AF4171">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rsidR="00AF4171" w:rsidRDefault="00B86B57">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AF4171" w:rsidTr="000518B6">
        <w:trPr>
          <w:trHeight w:val="290"/>
          <w:jc w:val="center"/>
        </w:trPr>
        <w:tc>
          <w:tcPr>
            <w:tcW w:w="461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收入</w:t>
            </w:r>
          </w:p>
        </w:tc>
        <w:tc>
          <w:tcPr>
            <w:tcW w:w="4817"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支出</w:t>
            </w:r>
          </w:p>
        </w:tc>
      </w:tr>
      <w:tr w:rsidR="00AF4171" w:rsidTr="000518B6">
        <w:trPr>
          <w:trHeight w:val="37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行次</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金额</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行次</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金额</w:t>
            </w:r>
          </w:p>
        </w:tc>
      </w:tr>
      <w:tr w:rsidR="00AF4171"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F4171" w:rsidRDefault="00B86B5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一、一般公共预算财政拨款收入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1,382.12</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一、一般公共服务支出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29</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884.04</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二、政府性基金预算财政拨款收入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1,290.08</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二、外交支出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185"/>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三、上级补助收入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三、国防支出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四、事业收入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四、公共安全支出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32</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五、经营收入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五、教育支出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33</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1.44</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六、附属单位上缴收入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六、科学技术支出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34</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七、其他收入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7</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七、文化旅游体育与传媒支出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35</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16.00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八、社会保障和就业支出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36</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89.43</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九、卫生健康支出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37</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35.67</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10</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十、节能环保支出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38</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11</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十一、城乡社区支出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1,290.08</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十二、农林水支出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40</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318.04</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13</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十三、交通运输支出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41</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14</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十四、资源勘探信息等支出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42</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十五、商业服务业等支出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43</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16</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十六、金融支出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44</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十七、援助其他地区支出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45</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18</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十八、自然资源海洋气象等支出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46</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十九、住房保障支出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37.50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二十、粮油物资储备支出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二十一、灾害防治及应急管理支出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49</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二十二、其他支出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50</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二十四、债务付息支出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51</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本年收入合计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24</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2,672.21</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本年支出合计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52</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2,672.21</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DB06E3">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使用非财政拨款结余</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25</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结余分配</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年初结转和结余</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26</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年末结转和结余</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54</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0.00</w:t>
            </w:r>
          </w:p>
        </w:tc>
      </w:tr>
      <w:tr w:rsidR="000518B6" w:rsidTr="000518B6">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27</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55</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p>
        </w:tc>
      </w:tr>
      <w:tr w:rsidR="000518B6" w:rsidTr="004F050F">
        <w:trPr>
          <w:trHeight w:val="434"/>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总计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28</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2,672.21</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总计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Default="000518B6">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56</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518B6" w:rsidRPr="001571A7" w:rsidRDefault="000518B6" w:rsidP="0024714B">
            <w:pPr>
              <w:widowControl/>
              <w:jc w:val="center"/>
              <w:textAlignment w:val="center"/>
              <w:rPr>
                <w:rFonts w:ascii="宋体" w:eastAsia="宋体" w:hAnsi="宋体" w:cs="宋体"/>
                <w:color w:val="000000"/>
                <w:kern w:val="0"/>
                <w:sz w:val="18"/>
                <w:szCs w:val="18"/>
              </w:rPr>
            </w:pPr>
            <w:r w:rsidRPr="001571A7">
              <w:rPr>
                <w:rFonts w:ascii="宋体" w:eastAsia="宋体" w:hAnsi="宋体" w:cs="宋体" w:hint="eastAsia"/>
                <w:color w:val="000000"/>
                <w:kern w:val="0"/>
                <w:sz w:val="18"/>
                <w:szCs w:val="18"/>
              </w:rPr>
              <w:t>2,672.21</w:t>
            </w:r>
          </w:p>
        </w:tc>
      </w:tr>
      <w:tr w:rsidR="00AF4171">
        <w:trPr>
          <w:trHeight w:val="217"/>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rsidR="00AF4171" w:rsidRDefault="00B86B57">
            <w:pPr>
              <w:widowControl/>
              <w:jc w:val="left"/>
              <w:textAlignment w:val="center"/>
              <w:rPr>
                <w:rFonts w:ascii="宋体" w:eastAsia="宋体" w:hAnsi="宋体" w:cs="宋体"/>
                <w:kern w:val="0"/>
                <w:sz w:val="18"/>
                <w:szCs w:val="18"/>
              </w:rPr>
            </w:pPr>
            <w:r>
              <w:rPr>
                <w:rFonts w:ascii="宋体" w:eastAsia="宋体" w:hAnsi="宋体" w:cs="宋体" w:hint="eastAsia"/>
                <w:color w:val="000000"/>
                <w:kern w:val="0"/>
                <w:sz w:val="18"/>
                <w:szCs w:val="18"/>
              </w:rPr>
              <w:lastRenderedPageBreak/>
              <w:t>注：本表反映部门本年度的总收支和年末结转结余情况。</w:t>
            </w:r>
          </w:p>
          <w:p w:rsidR="00AF4171" w:rsidRDefault="00AF4171">
            <w:pPr>
              <w:widowControl/>
              <w:jc w:val="left"/>
              <w:textAlignment w:val="center"/>
              <w:rPr>
                <w:rFonts w:ascii="宋体" w:eastAsia="宋体" w:hAnsi="宋体" w:cs="宋体"/>
                <w:color w:val="000000"/>
                <w:kern w:val="0"/>
                <w:sz w:val="18"/>
                <w:szCs w:val="18"/>
              </w:rPr>
            </w:pPr>
          </w:p>
        </w:tc>
      </w:tr>
    </w:tbl>
    <w:tbl>
      <w:tblPr>
        <w:tblW w:w="10611" w:type="dxa"/>
        <w:jc w:val="center"/>
        <w:tblCellMar>
          <w:left w:w="0" w:type="dxa"/>
          <w:right w:w="0" w:type="dxa"/>
        </w:tblCellMar>
        <w:tblLook w:val="00A0"/>
      </w:tblPr>
      <w:tblGrid>
        <w:gridCol w:w="717"/>
        <w:gridCol w:w="42"/>
        <w:gridCol w:w="42"/>
        <w:gridCol w:w="5894"/>
        <w:gridCol w:w="816"/>
        <w:gridCol w:w="797"/>
        <w:gridCol w:w="428"/>
        <w:gridCol w:w="428"/>
        <w:gridCol w:w="428"/>
        <w:gridCol w:w="521"/>
        <w:gridCol w:w="498"/>
      </w:tblGrid>
      <w:tr w:rsidR="00B43463" w:rsidRPr="00371224" w:rsidTr="00B43463">
        <w:trPr>
          <w:trHeight w:val="670"/>
          <w:jc w:val="center"/>
        </w:trPr>
        <w:tc>
          <w:tcPr>
            <w:tcW w:w="10468" w:type="dxa"/>
            <w:gridSpan w:val="11"/>
            <w:tcBorders>
              <w:top w:val="nil"/>
              <w:left w:val="nil"/>
              <w:bottom w:val="nil"/>
              <w:right w:val="nil"/>
            </w:tcBorders>
            <w:noWrap/>
            <w:tcMar>
              <w:top w:w="15" w:type="dxa"/>
              <w:left w:w="15" w:type="dxa"/>
              <w:right w:w="15" w:type="dxa"/>
            </w:tcMar>
            <w:vAlign w:val="bottom"/>
          </w:tcPr>
          <w:p w:rsidR="00B43463" w:rsidRDefault="00B43463" w:rsidP="008B48C5">
            <w:pPr>
              <w:widowControl/>
              <w:jc w:val="center"/>
              <w:textAlignment w:val="bottom"/>
              <w:rPr>
                <w:rFonts w:ascii="黑体" w:eastAsia="黑体" w:hAnsi="宋体" w:cs="黑体"/>
                <w:color w:val="000000"/>
                <w:kern w:val="0"/>
                <w:sz w:val="32"/>
                <w:szCs w:val="32"/>
              </w:rPr>
            </w:pPr>
          </w:p>
          <w:p w:rsidR="00B43463" w:rsidRDefault="00B43463" w:rsidP="008B48C5">
            <w:pPr>
              <w:widowControl/>
              <w:jc w:val="center"/>
              <w:textAlignment w:val="bottom"/>
              <w:rPr>
                <w:rFonts w:ascii="黑体" w:eastAsia="黑体" w:hAnsi="宋体" w:cs="黑体"/>
                <w:color w:val="000000"/>
                <w:sz w:val="32"/>
                <w:szCs w:val="32"/>
              </w:rPr>
            </w:pPr>
            <w:r>
              <w:rPr>
                <w:rFonts w:ascii="黑体" w:eastAsia="黑体" w:hAnsi="宋体" w:cs="黑体" w:hint="eastAsia"/>
                <w:color w:val="000000"/>
                <w:kern w:val="0"/>
                <w:sz w:val="32"/>
                <w:szCs w:val="32"/>
              </w:rPr>
              <w:t>收入决算表</w:t>
            </w:r>
          </w:p>
        </w:tc>
      </w:tr>
      <w:tr w:rsidR="00B43463" w:rsidRPr="00371224" w:rsidTr="00B43463">
        <w:trPr>
          <w:trHeight w:val="357"/>
          <w:jc w:val="center"/>
        </w:trPr>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B43463" w:rsidRDefault="00B43463" w:rsidP="008B48C5">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02</w:t>
            </w:r>
            <w:r>
              <w:rPr>
                <w:rFonts w:ascii="宋体" w:eastAsia="宋体" w:hAnsi="宋体" w:cs="宋体" w:hint="eastAsia"/>
                <w:color w:val="000000"/>
                <w:kern w:val="0"/>
                <w:sz w:val="20"/>
                <w:szCs w:val="20"/>
              </w:rPr>
              <w:t>表</w:t>
            </w:r>
          </w:p>
        </w:tc>
      </w:tr>
      <w:tr w:rsidR="00B43463" w:rsidRPr="00371224" w:rsidTr="00B43463">
        <w:trPr>
          <w:trHeight w:val="357"/>
          <w:jc w:val="center"/>
        </w:trPr>
        <w:tc>
          <w:tcPr>
            <w:tcW w:w="0" w:type="auto"/>
            <w:tcBorders>
              <w:top w:val="nil"/>
              <w:left w:val="nil"/>
              <w:bottom w:val="nil"/>
              <w:right w:val="nil"/>
            </w:tcBorders>
            <w:noWrap/>
            <w:tcMar>
              <w:top w:w="15" w:type="dxa"/>
              <w:left w:w="15" w:type="dxa"/>
              <w:right w:w="15" w:type="dxa"/>
            </w:tcMar>
            <w:vAlign w:val="bottom"/>
          </w:tcPr>
          <w:p w:rsidR="00B43463" w:rsidRDefault="00B43463" w:rsidP="008B48C5">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7B318A" w:rsidP="008B48C5">
            <w:pPr>
              <w:rPr>
                <w:rFonts w:ascii="Arial" w:hAnsi="Arial" w:cs="Arial"/>
                <w:color w:val="000000"/>
                <w:sz w:val="20"/>
                <w:szCs w:val="20"/>
              </w:rPr>
            </w:pPr>
            <w:r>
              <w:rPr>
                <w:rFonts w:ascii="宋体" w:eastAsia="宋体" w:hAnsi="宋体" w:cs="宋体" w:hint="eastAsia"/>
                <w:color w:val="000000"/>
                <w:kern w:val="0"/>
                <w:sz w:val="18"/>
                <w:szCs w:val="18"/>
              </w:rPr>
              <w:t>保定市满城区要庄乡人民政府</w:t>
            </w: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B43463" w:rsidRPr="00371224" w:rsidRDefault="00B43463" w:rsidP="008B48C5">
            <w:pPr>
              <w:rPr>
                <w:rFonts w:ascii="Arial" w:hAnsi="Arial" w:cs="Arial"/>
                <w:color w:val="000000"/>
                <w:sz w:val="20"/>
                <w:szCs w:val="20"/>
              </w:rPr>
            </w:pPr>
          </w:p>
        </w:tc>
        <w:tc>
          <w:tcPr>
            <w:tcW w:w="0" w:type="auto"/>
            <w:gridSpan w:val="3"/>
            <w:tcBorders>
              <w:top w:val="nil"/>
              <w:left w:val="nil"/>
              <w:bottom w:val="nil"/>
              <w:right w:val="nil"/>
            </w:tcBorders>
            <w:noWrap/>
            <w:tcMar>
              <w:top w:w="15" w:type="dxa"/>
              <w:left w:w="15" w:type="dxa"/>
              <w:right w:w="15" w:type="dxa"/>
            </w:tcMar>
            <w:vAlign w:val="bottom"/>
          </w:tcPr>
          <w:p w:rsidR="00B43463" w:rsidRDefault="00B43463" w:rsidP="008B48C5">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B43463" w:rsidRPr="00371224" w:rsidTr="00B43463">
        <w:trPr>
          <w:trHeight w:val="385"/>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82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本年收入合计</w:t>
            </w:r>
          </w:p>
        </w:tc>
        <w:tc>
          <w:tcPr>
            <w:tcW w:w="802"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财政拨款收入</w:t>
            </w:r>
          </w:p>
        </w:tc>
        <w:tc>
          <w:tcPr>
            <w:tcW w:w="41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上级补助收入</w:t>
            </w:r>
          </w:p>
        </w:tc>
        <w:tc>
          <w:tcPr>
            <w:tcW w:w="41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事业收入</w:t>
            </w:r>
          </w:p>
        </w:tc>
        <w:tc>
          <w:tcPr>
            <w:tcW w:w="41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经营收入</w:t>
            </w:r>
          </w:p>
        </w:tc>
        <w:tc>
          <w:tcPr>
            <w:tcW w:w="52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附属单位上缴收入</w:t>
            </w:r>
          </w:p>
        </w:tc>
        <w:tc>
          <w:tcPr>
            <w:tcW w:w="4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其他收入</w:t>
            </w:r>
          </w:p>
        </w:tc>
      </w:tr>
      <w:tr w:rsidR="00B43463" w:rsidRPr="00371224" w:rsidTr="00B43463">
        <w:trPr>
          <w:trHeight w:val="380"/>
          <w:jc w:val="center"/>
        </w:trPr>
        <w:tc>
          <w:tcPr>
            <w:tcW w:w="800"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noWrap/>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82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80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52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r>
      <w:tr w:rsidR="00B43463" w:rsidRPr="00371224" w:rsidTr="00B43463">
        <w:trPr>
          <w:trHeight w:val="380"/>
          <w:jc w:val="center"/>
        </w:trPr>
        <w:tc>
          <w:tcPr>
            <w:tcW w:w="800"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82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80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52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r>
      <w:tr w:rsidR="00B43463" w:rsidRPr="00371224" w:rsidTr="00B43463">
        <w:trPr>
          <w:trHeight w:val="380"/>
          <w:jc w:val="center"/>
        </w:trPr>
        <w:tc>
          <w:tcPr>
            <w:tcW w:w="800"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82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80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52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c>
          <w:tcPr>
            <w:tcW w:w="4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B43463" w:rsidRDefault="00B43463" w:rsidP="008B48C5">
            <w:pPr>
              <w:jc w:val="center"/>
              <w:rPr>
                <w:rFonts w:ascii="宋体" w:eastAsia="宋体" w:hAnsi="宋体" w:cs="宋体"/>
                <w:color w:val="000000"/>
                <w:sz w:val="22"/>
              </w:rPr>
            </w:pPr>
          </w:p>
        </w:tc>
      </w:tr>
      <w:tr w:rsidR="00B43463" w:rsidRPr="00371224" w:rsidTr="00B43463">
        <w:trPr>
          <w:trHeight w:val="385"/>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829"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802"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411"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411"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411"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521"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c>
          <w:tcPr>
            <w:tcW w:w="499" w:type="dxa"/>
            <w:tcBorders>
              <w:top w:val="nil"/>
              <w:left w:val="nil"/>
              <w:bottom w:val="single" w:sz="4" w:space="0" w:color="000000"/>
              <w:right w:val="single" w:sz="4" w:space="0" w:color="000000"/>
            </w:tcBorders>
            <w:tcMar>
              <w:top w:w="15" w:type="dxa"/>
              <w:left w:w="15" w:type="dxa"/>
              <w:right w:w="15" w:type="dxa"/>
            </w:tcMar>
            <w:vAlign w:val="center"/>
          </w:tcPr>
          <w:p w:rsidR="00B43463" w:rsidRDefault="00B43463" w:rsidP="008B48C5">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7</w:t>
            </w:r>
          </w:p>
        </w:tc>
      </w:tr>
      <w:tr w:rsidR="00B43463" w:rsidRPr="00371224" w:rsidTr="00B43463">
        <w:trPr>
          <w:trHeight w:val="385"/>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center"/>
              <w:rPr>
                <w:rFonts w:ascii="宋体" w:eastAsia="宋体" w:hAnsi="宋体" w:cs="Arial"/>
                <w:color w:val="000000"/>
                <w:kern w:val="0"/>
                <w:sz w:val="22"/>
              </w:rPr>
            </w:pPr>
            <w:r w:rsidRPr="003E18AC">
              <w:rPr>
                <w:rFonts w:ascii="宋体" w:eastAsia="宋体" w:hAnsi="宋体" w:cs="Arial"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宋体" w:eastAsia="宋体" w:hAnsi="宋体" w:cs="Arial"/>
                <w:b/>
                <w:bCs/>
                <w:color w:val="000000"/>
                <w:kern w:val="0"/>
                <w:sz w:val="18"/>
                <w:szCs w:val="18"/>
              </w:rPr>
            </w:pPr>
            <w:r w:rsidRPr="0024714B">
              <w:rPr>
                <w:rFonts w:ascii="宋体" w:eastAsia="宋体" w:hAnsi="宋体" w:cs="Arial" w:hint="eastAsia"/>
                <w:b/>
                <w:bCs/>
                <w:color w:val="000000"/>
                <w:kern w:val="0"/>
                <w:sz w:val="18"/>
                <w:szCs w:val="18"/>
              </w:rPr>
              <w:t>2672.21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宋体" w:eastAsia="宋体" w:hAnsi="宋体" w:cs="Arial"/>
                <w:b/>
                <w:bCs/>
                <w:color w:val="000000"/>
                <w:kern w:val="0"/>
                <w:sz w:val="18"/>
                <w:szCs w:val="18"/>
              </w:rPr>
            </w:pPr>
            <w:r w:rsidRPr="0024714B">
              <w:rPr>
                <w:rFonts w:ascii="宋体" w:eastAsia="宋体" w:hAnsi="宋体" w:cs="Arial" w:hint="eastAsia"/>
                <w:b/>
                <w:bCs/>
                <w:color w:val="000000"/>
                <w:kern w:val="0"/>
                <w:sz w:val="18"/>
                <w:szCs w:val="18"/>
              </w:rPr>
              <w:t>2672.61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宋体" w:eastAsia="宋体" w:hAnsi="宋体" w:cs="宋体"/>
                <w:b/>
                <w:color w:val="000000"/>
                <w:sz w:val="18"/>
                <w:szCs w:val="18"/>
              </w:rPr>
            </w:pPr>
            <w:r w:rsidRPr="0024714B">
              <w:rPr>
                <w:rFonts w:ascii="宋体" w:eastAsia="宋体" w:hAnsi="宋体" w:cs="宋体" w:hint="eastAsia"/>
                <w:b/>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宋体" w:eastAsia="宋体" w:hAnsi="宋体" w:cs="宋体"/>
                <w:b/>
                <w:color w:val="000000"/>
                <w:sz w:val="18"/>
                <w:szCs w:val="18"/>
              </w:rPr>
            </w:pPr>
            <w:r w:rsidRPr="0024714B">
              <w:rPr>
                <w:rFonts w:ascii="宋体" w:eastAsia="宋体" w:hAnsi="宋体" w:cs="宋体" w:hint="eastAsia"/>
                <w:b/>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宋体" w:eastAsia="宋体" w:hAnsi="宋体" w:cs="宋体"/>
                <w:b/>
                <w:color w:val="000000"/>
                <w:sz w:val="18"/>
                <w:szCs w:val="18"/>
              </w:rPr>
            </w:pPr>
            <w:r w:rsidRPr="0024714B">
              <w:rPr>
                <w:rFonts w:ascii="宋体" w:eastAsia="宋体" w:hAnsi="宋体" w:cs="宋体" w:hint="eastAsia"/>
                <w:b/>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宋体" w:eastAsia="宋体" w:hAnsi="宋体" w:cs="宋体"/>
                <w:b/>
                <w:color w:val="000000"/>
                <w:sz w:val="18"/>
                <w:szCs w:val="18"/>
              </w:rPr>
            </w:pPr>
            <w:r w:rsidRPr="0024714B">
              <w:rPr>
                <w:rFonts w:ascii="宋体" w:eastAsia="宋体" w:hAnsi="宋体" w:cs="宋体" w:hint="eastAsia"/>
                <w:b/>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宋体" w:eastAsia="宋体" w:hAnsi="宋体" w:cs="宋体"/>
                <w:b/>
                <w:color w:val="000000"/>
                <w:sz w:val="18"/>
                <w:szCs w:val="18"/>
              </w:rPr>
            </w:pPr>
            <w:r w:rsidRPr="0024714B">
              <w:rPr>
                <w:rFonts w:ascii="宋体" w:eastAsia="宋体" w:hAnsi="宋体" w:cs="宋体" w:hint="eastAsia"/>
                <w:b/>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一般公共服务支出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884.04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884.04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20103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政府办公厅（室）及相关机构事务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884.04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884.04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2010301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行政运行</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246.25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246.25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2010302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一般行政管理事务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100.56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2010308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信访事务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11.00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2010350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事业运行</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369.10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2010399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其他政府办公厅（室）及相关机构事务支出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157.13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教育支出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1.44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1.44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20502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普通教育</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1.44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1.44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2050203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初中教育</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1.44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1.44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Pr>
                <w:rFonts w:ascii="宋体" w:eastAsia="宋体" w:hAnsi="宋体" w:cs="Arial" w:hint="eastAsia"/>
                <w:color w:val="000000"/>
                <w:kern w:val="0"/>
                <w:sz w:val="22"/>
              </w:rPr>
              <w:t>207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文化旅游体育与传媒支出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16.00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16.00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20701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文化和旅游</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16.00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16.00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2070109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群众文化</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16.00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16.00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社会保障和就业支出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89.43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89.43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20805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行政事业单位离退休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89.43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89.43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2080501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行政单位离退休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2.72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2.72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2080502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事业单位离退休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2.72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2.72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2080505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机关事业单位基本养老保险缴费支出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68.24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68.24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lastRenderedPageBreak/>
              <w:t>2080506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机关事业单位职业年金缴费支出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15.76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15.76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210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卫生健康支出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35.67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21004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公共卫生</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2100409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重大公共卫生服务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21011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行政事业单位医疗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25.67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25.67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2101101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FC5C66">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行政单位医疗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10.25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10.25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2101102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FC5C66">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事业单位医疗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15.42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15.42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212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城乡社区支出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1290.08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1290.08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21208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国有土地使用权出让收入及对应专项债务收入安排的支出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1290.08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1290.08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2120801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Pr>
                <w:rFonts w:ascii="宋体" w:eastAsia="宋体" w:hAnsi="宋体" w:cs="Arial" w:hint="eastAsia"/>
                <w:color w:val="000000"/>
                <w:kern w:val="0"/>
                <w:sz w:val="22"/>
              </w:rPr>
              <w:t xml:space="preserve">  </w:t>
            </w:r>
            <w:r w:rsidRPr="003E18AC">
              <w:rPr>
                <w:rFonts w:ascii="宋体" w:eastAsia="宋体" w:hAnsi="宋体" w:cs="Arial" w:hint="eastAsia"/>
                <w:color w:val="000000"/>
                <w:kern w:val="0"/>
                <w:sz w:val="22"/>
              </w:rPr>
              <w:t>征地和拆迁补偿支出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1290.08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1290.08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213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农林水支出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318.04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318.04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21301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农业</w:t>
            </w:r>
            <w:r>
              <w:rPr>
                <w:rFonts w:ascii="宋体" w:eastAsia="宋体" w:hAnsi="宋体" w:cs="Arial" w:hint="eastAsia"/>
                <w:color w:val="000000"/>
                <w:kern w:val="0"/>
                <w:sz w:val="22"/>
              </w:rPr>
              <w:t>农村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119.66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119.66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2130122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农业生产发展</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107.80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107.80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2130152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对高校毕业生到基层任职补助</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11.87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11.87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21307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农村综合改革</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198.37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198.37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2130705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Pr>
                <w:rFonts w:ascii="宋体" w:eastAsia="宋体" w:hAnsi="宋体" w:cs="Arial" w:hint="eastAsia"/>
                <w:color w:val="000000"/>
                <w:kern w:val="0"/>
                <w:sz w:val="22"/>
              </w:rPr>
              <w:t xml:space="preserve">  </w:t>
            </w:r>
            <w:r w:rsidRPr="006D62A9">
              <w:rPr>
                <w:rFonts w:ascii="宋体" w:eastAsia="宋体" w:hAnsi="宋体" w:cs="Arial" w:hint="eastAsia"/>
                <w:color w:val="000000"/>
                <w:kern w:val="0"/>
                <w:sz w:val="22"/>
              </w:rPr>
              <w:t>对村民委员会和村党支部的补助</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198.37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198.37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221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6D62A9">
              <w:rPr>
                <w:rFonts w:ascii="宋体" w:eastAsia="宋体" w:hAnsi="宋体" w:cs="Arial" w:hint="eastAsia"/>
                <w:color w:val="000000"/>
                <w:kern w:val="0"/>
                <w:sz w:val="22"/>
              </w:rPr>
              <w:t>住房保障支出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37.50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37.50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22102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住房改革支出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37.50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37.50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jc w:val="left"/>
              <w:rPr>
                <w:rFonts w:ascii="宋体" w:eastAsia="宋体" w:hAnsi="宋体" w:cs="Arial"/>
                <w:color w:val="000000"/>
                <w:kern w:val="0"/>
                <w:sz w:val="22"/>
              </w:rPr>
            </w:pPr>
            <w:r w:rsidRPr="003E18AC">
              <w:rPr>
                <w:rFonts w:ascii="宋体" w:eastAsia="宋体" w:hAnsi="宋体" w:cs="Arial" w:hint="eastAsia"/>
                <w:color w:val="000000"/>
                <w:kern w:val="0"/>
                <w:sz w:val="22"/>
              </w:rPr>
              <w:t>2210201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3E18AC" w:rsidRDefault="00B43463" w:rsidP="008B48C5">
            <w:pPr>
              <w:widowControl/>
              <w:ind w:firstLineChars="100" w:firstLine="220"/>
              <w:jc w:val="left"/>
              <w:rPr>
                <w:rFonts w:ascii="宋体" w:eastAsia="宋体" w:hAnsi="宋体" w:cs="Arial"/>
                <w:color w:val="000000"/>
                <w:kern w:val="0"/>
                <w:sz w:val="22"/>
              </w:rPr>
            </w:pPr>
            <w:r w:rsidRPr="003E18AC">
              <w:rPr>
                <w:rFonts w:ascii="宋体" w:eastAsia="宋体" w:hAnsi="宋体" w:cs="Arial" w:hint="eastAsia"/>
                <w:color w:val="000000"/>
                <w:kern w:val="0"/>
                <w:sz w:val="22"/>
              </w:rPr>
              <w:t>住房公积金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37.50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widowControl/>
              <w:jc w:val="right"/>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37.50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B43463" w:rsidRPr="0024714B" w:rsidRDefault="00B43463" w:rsidP="008B48C5">
            <w:pPr>
              <w:jc w:val="right"/>
              <w:rPr>
                <w:rFonts w:asciiTheme="minorEastAsia" w:hAnsiTheme="minorEastAsia" w:cs="宋体"/>
                <w:color w:val="000000"/>
                <w:sz w:val="18"/>
                <w:szCs w:val="18"/>
              </w:rPr>
            </w:pPr>
            <w:r>
              <w:rPr>
                <w:rFonts w:asciiTheme="minorEastAsia" w:hAnsiTheme="minorEastAsia" w:cs="宋体" w:hint="eastAsia"/>
                <w:color w:val="000000"/>
                <w:sz w:val="18"/>
                <w:szCs w:val="18"/>
              </w:rPr>
              <w:t>0.00</w:t>
            </w:r>
          </w:p>
        </w:tc>
      </w:tr>
      <w:tr w:rsidR="00B43463" w:rsidRPr="00371224" w:rsidTr="00B43463">
        <w:trPr>
          <w:trHeight w:val="385"/>
          <w:jc w:val="center"/>
        </w:trPr>
        <w:tc>
          <w:tcPr>
            <w:tcW w:w="0" w:type="auto"/>
            <w:gridSpan w:val="11"/>
            <w:tcBorders>
              <w:top w:val="nil"/>
              <w:left w:val="nil"/>
              <w:bottom w:val="nil"/>
              <w:right w:val="nil"/>
            </w:tcBorders>
            <w:noWrap/>
            <w:tcMar>
              <w:top w:w="15" w:type="dxa"/>
              <w:left w:w="15" w:type="dxa"/>
              <w:right w:w="15" w:type="dxa"/>
            </w:tcMar>
            <w:vAlign w:val="center"/>
          </w:tcPr>
          <w:p w:rsidR="00B43463" w:rsidRDefault="00B43463" w:rsidP="008B48C5">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注：本表反映部门本年度取得的各项收入情况。</w:t>
            </w:r>
          </w:p>
        </w:tc>
      </w:tr>
      <w:tr w:rsidR="00AF4171" w:rsidTr="00B43463">
        <w:tblPrEx>
          <w:tblLook w:val="04A0"/>
        </w:tblPrEx>
        <w:trPr>
          <w:trHeight w:val="670"/>
          <w:jc w:val="center"/>
        </w:trPr>
        <w:tc>
          <w:tcPr>
            <w:tcW w:w="10611" w:type="dxa"/>
            <w:gridSpan w:val="11"/>
            <w:tcBorders>
              <w:top w:val="nil"/>
              <w:left w:val="nil"/>
              <w:bottom w:val="nil"/>
              <w:right w:val="nil"/>
            </w:tcBorders>
            <w:shd w:val="clear" w:color="auto" w:fill="auto"/>
            <w:noWrap/>
            <w:tcMar>
              <w:top w:w="15" w:type="dxa"/>
              <w:left w:w="15" w:type="dxa"/>
              <w:right w:w="15" w:type="dxa"/>
            </w:tcMar>
            <w:vAlign w:val="bottom"/>
          </w:tcPr>
          <w:p w:rsidR="00936CBC" w:rsidRDefault="00936CBC">
            <w:pPr>
              <w:widowControl/>
              <w:jc w:val="center"/>
              <w:textAlignment w:val="bottom"/>
              <w:rPr>
                <w:rFonts w:ascii="黑体" w:eastAsia="黑体" w:hAnsi="宋体" w:cs="黑体" w:hint="eastAsia"/>
                <w:color w:val="000000"/>
                <w:kern w:val="0"/>
                <w:sz w:val="28"/>
                <w:szCs w:val="28"/>
              </w:rPr>
            </w:pPr>
          </w:p>
          <w:p w:rsidR="005A5C08" w:rsidRDefault="005A5C08">
            <w:pPr>
              <w:widowControl/>
              <w:jc w:val="center"/>
              <w:textAlignment w:val="bottom"/>
              <w:rPr>
                <w:rFonts w:ascii="黑体" w:eastAsia="黑体" w:hAnsi="宋体" w:cs="黑体" w:hint="eastAsia"/>
                <w:color w:val="000000"/>
                <w:kern w:val="0"/>
                <w:sz w:val="28"/>
                <w:szCs w:val="28"/>
              </w:rPr>
            </w:pPr>
          </w:p>
          <w:p w:rsidR="005A5C08" w:rsidRDefault="005A5C08">
            <w:pPr>
              <w:widowControl/>
              <w:jc w:val="center"/>
              <w:textAlignment w:val="bottom"/>
              <w:rPr>
                <w:rFonts w:ascii="黑体" w:eastAsia="黑体" w:hAnsi="宋体" w:cs="黑体" w:hint="eastAsia"/>
                <w:color w:val="000000"/>
                <w:kern w:val="0"/>
                <w:sz w:val="28"/>
                <w:szCs w:val="28"/>
              </w:rPr>
            </w:pPr>
          </w:p>
          <w:p w:rsidR="005A5C08" w:rsidRDefault="005A5C08">
            <w:pPr>
              <w:widowControl/>
              <w:jc w:val="center"/>
              <w:textAlignment w:val="bottom"/>
              <w:rPr>
                <w:rFonts w:ascii="黑体" w:eastAsia="黑体" w:hAnsi="宋体" w:cs="黑体" w:hint="eastAsia"/>
                <w:color w:val="000000"/>
                <w:kern w:val="0"/>
                <w:sz w:val="28"/>
                <w:szCs w:val="28"/>
              </w:rPr>
            </w:pPr>
          </w:p>
          <w:p w:rsidR="005A5C08" w:rsidRDefault="005A5C08">
            <w:pPr>
              <w:widowControl/>
              <w:jc w:val="center"/>
              <w:textAlignment w:val="bottom"/>
              <w:rPr>
                <w:rFonts w:ascii="黑体" w:eastAsia="黑体" w:hAnsi="宋体" w:cs="黑体" w:hint="eastAsia"/>
                <w:color w:val="000000"/>
                <w:kern w:val="0"/>
                <w:sz w:val="28"/>
                <w:szCs w:val="28"/>
              </w:rPr>
            </w:pPr>
          </w:p>
          <w:p w:rsidR="005A5C08" w:rsidRDefault="005A5C08">
            <w:pPr>
              <w:widowControl/>
              <w:jc w:val="center"/>
              <w:textAlignment w:val="bottom"/>
              <w:rPr>
                <w:rFonts w:ascii="黑体" w:eastAsia="黑体" w:hAnsi="宋体" w:cs="黑体" w:hint="eastAsia"/>
                <w:color w:val="000000"/>
                <w:kern w:val="0"/>
                <w:sz w:val="28"/>
                <w:szCs w:val="28"/>
              </w:rPr>
            </w:pPr>
          </w:p>
          <w:p w:rsidR="005A5C08" w:rsidRDefault="005A5C08" w:rsidP="005A5C08">
            <w:pPr>
              <w:widowControl/>
              <w:textAlignment w:val="bottom"/>
              <w:rPr>
                <w:rFonts w:ascii="黑体" w:eastAsia="黑体" w:hAnsi="宋体" w:cs="黑体"/>
                <w:color w:val="000000"/>
                <w:kern w:val="0"/>
                <w:sz w:val="28"/>
                <w:szCs w:val="28"/>
              </w:rPr>
            </w:pPr>
          </w:p>
          <w:tbl>
            <w:tblPr>
              <w:tblW w:w="9680" w:type="dxa"/>
              <w:jc w:val="center"/>
              <w:tblCellMar>
                <w:left w:w="0" w:type="dxa"/>
                <w:right w:w="0" w:type="dxa"/>
              </w:tblCellMar>
              <w:tblLook w:val="04A0"/>
            </w:tblPr>
            <w:tblGrid>
              <w:gridCol w:w="941"/>
              <w:gridCol w:w="53"/>
              <w:gridCol w:w="111"/>
              <w:gridCol w:w="1359"/>
              <w:gridCol w:w="1161"/>
              <w:gridCol w:w="1161"/>
              <w:gridCol w:w="1161"/>
              <w:gridCol w:w="1161"/>
              <w:gridCol w:w="1161"/>
              <w:gridCol w:w="1411"/>
            </w:tblGrid>
            <w:tr w:rsidR="00E13D72" w:rsidTr="008B48C5">
              <w:trPr>
                <w:trHeight w:val="612"/>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E13D72" w:rsidRDefault="00E13D72" w:rsidP="008B48C5">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支出决算表</w:t>
                  </w:r>
                </w:p>
              </w:tc>
            </w:tr>
            <w:tr w:rsidR="00E13D72" w:rsidTr="008B48C5">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rsidR="00E13D72" w:rsidRDefault="00E13D72" w:rsidP="008B48C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公开03表</w:t>
                  </w:r>
                </w:p>
              </w:tc>
            </w:tr>
            <w:tr w:rsidR="009B3169" w:rsidTr="005A5C08">
              <w:trPr>
                <w:trHeight w:val="313"/>
                <w:jc w:val="center"/>
              </w:trPr>
              <w:tc>
                <w:tcPr>
                  <w:tcW w:w="3625" w:type="dxa"/>
                  <w:gridSpan w:val="5"/>
                  <w:tcBorders>
                    <w:top w:val="nil"/>
                    <w:left w:val="nil"/>
                    <w:bottom w:val="nil"/>
                    <w:right w:val="nil"/>
                  </w:tcBorders>
                  <w:shd w:val="clear" w:color="auto" w:fill="auto"/>
                  <w:noWrap/>
                  <w:tcMar>
                    <w:top w:w="15" w:type="dxa"/>
                    <w:left w:w="15" w:type="dxa"/>
                    <w:right w:w="15" w:type="dxa"/>
                  </w:tcMar>
                  <w:vAlign w:val="bottom"/>
                </w:tcPr>
                <w:p w:rsidR="009B3169" w:rsidRDefault="009B3169" w:rsidP="008B48C5">
                  <w:pPr>
                    <w:rPr>
                      <w:rFonts w:ascii="Arial" w:hAnsi="Arial" w:cs="Arial"/>
                      <w:color w:val="000000"/>
                      <w:sz w:val="18"/>
                      <w:szCs w:val="18"/>
                    </w:rPr>
                  </w:pPr>
                  <w:r>
                    <w:rPr>
                      <w:rFonts w:ascii="宋体" w:eastAsia="宋体" w:hAnsi="宋体" w:cs="宋体" w:hint="eastAsia"/>
                      <w:color w:val="000000"/>
                      <w:kern w:val="0"/>
                      <w:sz w:val="18"/>
                      <w:szCs w:val="18"/>
                    </w:rPr>
                    <w:t>部门：保定市满城区要庄乡人民政府</w:t>
                  </w:r>
                </w:p>
              </w:tc>
              <w:tc>
                <w:tcPr>
                  <w:tcW w:w="1161" w:type="dxa"/>
                  <w:tcBorders>
                    <w:top w:val="nil"/>
                    <w:left w:val="nil"/>
                    <w:bottom w:val="nil"/>
                    <w:right w:val="nil"/>
                  </w:tcBorders>
                  <w:shd w:val="clear" w:color="auto" w:fill="auto"/>
                  <w:noWrap/>
                  <w:tcMar>
                    <w:top w:w="15" w:type="dxa"/>
                    <w:left w:w="15" w:type="dxa"/>
                    <w:right w:w="15" w:type="dxa"/>
                  </w:tcMar>
                  <w:vAlign w:val="bottom"/>
                </w:tcPr>
                <w:p w:rsidR="009B3169" w:rsidRDefault="009B3169"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B3169" w:rsidRDefault="009B3169" w:rsidP="008B48C5">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B3169" w:rsidRDefault="009B3169" w:rsidP="008B48C5">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rsidR="009B3169" w:rsidRDefault="009B3169" w:rsidP="008B48C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E13D72" w:rsidTr="008B48C5">
              <w:trPr>
                <w:trHeight w:val="323"/>
                <w:jc w:val="center"/>
              </w:trPr>
              <w:tc>
                <w:tcPr>
                  <w:tcW w:w="246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本年支出合计</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基本支出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上缴上级支出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经营支出</w:t>
                  </w:r>
                </w:p>
              </w:tc>
              <w:tc>
                <w:tcPr>
                  <w:tcW w:w="141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对附属单位补助支出</w:t>
                  </w:r>
                </w:p>
              </w:tc>
            </w:tr>
            <w:tr w:rsidR="00E13D72" w:rsidTr="008B48C5">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功能分类科目编码</w:t>
                  </w:r>
                </w:p>
              </w:tc>
              <w:tc>
                <w:tcPr>
                  <w:tcW w:w="135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Default="00E13D72" w:rsidP="008B48C5">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科目名称</w:t>
                  </w: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黑体" w:eastAsia="黑体" w:hAnsi="黑体" w:cs="宋体"/>
                      <w:color w:val="000000"/>
                      <w:sz w:val="20"/>
                      <w:szCs w:val="20"/>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黑体" w:eastAsia="黑体" w:hAnsi="黑体" w:cs="宋体"/>
                      <w:color w:val="000000"/>
                      <w:sz w:val="20"/>
                      <w:szCs w:val="20"/>
                    </w:rPr>
                  </w:pPr>
                </w:p>
              </w:tc>
            </w:tr>
            <w:tr w:rsidR="00E13D72" w:rsidTr="008B48C5">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35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r>
            <w:tr w:rsidR="00E13D72" w:rsidTr="008B48C5">
              <w:trPr>
                <w:trHeight w:val="312"/>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35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jc w:val="center"/>
                    <w:rPr>
                      <w:rFonts w:ascii="宋体" w:eastAsia="宋体" w:hAnsi="宋体" w:cs="宋体"/>
                      <w:color w:val="000000"/>
                      <w:sz w:val="18"/>
                      <w:szCs w:val="18"/>
                    </w:rPr>
                  </w:pPr>
                </w:p>
              </w:tc>
            </w:tr>
            <w:tr w:rsidR="00E13D72" w:rsidTr="008B48C5">
              <w:trPr>
                <w:trHeight w:val="323"/>
                <w:jc w:val="center"/>
              </w:trPr>
              <w:tc>
                <w:tcPr>
                  <w:tcW w:w="2464"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w:t>
                  </w:r>
                </w:p>
              </w:tc>
              <w:tc>
                <w:tcPr>
                  <w:tcW w:w="141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w:t>
                  </w:r>
                </w:p>
              </w:tc>
            </w:tr>
            <w:tr w:rsidR="00E13D72" w:rsidTr="008B48C5">
              <w:trPr>
                <w:trHeight w:val="323"/>
                <w:jc w:val="center"/>
              </w:trPr>
              <w:tc>
                <w:tcPr>
                  <w:tcW w:w="2464"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Default="00E13D72" w:rsidP="008B48C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合计</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b/>
                      <w:bCs/>
                      <w:color w:val="000000"/>
                      <w:kern w:val="0"/>
                      <w:sz w:val="22"/>
                      <w:szCs w:val="22"/>
                    </w:rPr>
                  </w:pPr>
                  <w:r w:rsidRPr="004A1095">
                    <w:rPr>
                      <w:rFonts w:ascii="宋体" w:eastAsia="宋体" w:hAnsi="宋体" w:cs="Arial" w:hint="eastAsia"/>
                      <w:b/>
                      <w:bCs/>
                      <w:color w:val="000000"/>
                      <w:kern w:val="0"/>
                      <w:sz w:val="22"/>
                      <w:szCs w:val="22"/>
                    </w:rPr>
                    <w:t>2,672.21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b/>
                      <w:bCs/>
                      <w:color w:val="000000"/>
                      <w:kern w:val="0"/>
                      <w:sz w:val="22"/>
                      <w:szCs w:val="22"/>
                    </w:rPr>
                  </w:pPr>
                  <w:r w:rsidRPr="004A1095">
                    <w:rPr>
                      <w:rFonts w:ascii="宋体" w:eastAsia="宋体" w:hAnsi="宋体" w:cs="Arial" w:hint="eastAsia"/>
                      <w:b/>
                      <w:bCs/>
                      <w:color w:val="000000"/>
                      <w:kern w:val="0"/>
                      <w:sz w:val="22"/>
                      <w:szCs w:val="22"/>
                    </w:rPr>
                    <w:t>1,382.12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b/>
                      <w:bCs/>
                      <w:color w:val="000000"/>
                      <w:kern w:val="0"/>
                      <w:sz w:val="22"/>
                      <w:szCs w:val="22"/>
                    </w:rPr>
                  </w:pPr>
                  <w:r w:rsidRPr="004A1095">
                    <w:rPr>
                      <w:rFonts w:ascii="宋体" w:eastAsia="宋体" w:hAnsi="宋体" w:cs="Arial" w:hint="eastAsia"/>
                      <w:b/>
                      <w:bCs/>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b/>
                      <w:bCs/>
                      <w:color w:val="000000"/>
                      <w:kern w:val="0"/>
                      <w:sz w:val="22"/>
                      <w:szCs w:val="22"/>
                    </w:rPr>
                  </w:pPr>
                  <w:r w:rsidRPr="004A1095">
                    <w:rPr>
                      <w:rFonts w:ascii="宋体" w:eastAsia="宋体" w:hAnsi="宋体" w:cs="Arial" w:hint="eastAsia"/>
                      <w:b/>
                      <w:bCs/>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b/>
                      <w:bCs/>
                      <w:color w:val="000000"/>
                      <w:kern w:val="0"/>
                      <w:sz w:val="22"/>
                      <w:szCs w:val="22"/>
                    </w:rPr>
                  </w:pPr>
                  <w:r w:rsidRPr="004A1095">
                    <w:rPr>
                      <w:rFonts w:ascii="宋体" w:eastAsia="宋体" w:hAnsi="宋体" w:cs="Arial" w:hint="eastAsia"/>
                      <w:b/>
                      <w:bCs/>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b/>
                      <w:bCs/>
                      <w:color w:val="000000"/>
                      <w:kern w:val="0"/>
                      <w:sz w:val="22"/>
                      <w:szCs w:val="22"/>
                    </w:rPr>
                  </w:pPr>
                  <w:r>
                    <w:rPr>
                      <w:rFonts w:ascii="宋体" w:eastAsia="宋体" w:hAnsi="宋体" w:cs="Arial" w:hint="eastAsia"/>
                      <w:b/>
                      <w:bCs/>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884.04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884.04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20103</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884.04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884.04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2010301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246.25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246.25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2010302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100.56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100.56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2010308</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11.00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11.00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2010350</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369.10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369.10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2010399</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157.13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157.13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205</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1.44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1.44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20509</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1.44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1.44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2050999</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1.44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1.44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207</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16.00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16.00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20701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16.00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16.00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2070109</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16.00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16.00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208</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89.43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89.43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20805</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89.43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89.43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2080501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2.72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2.72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2080502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2.72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2.72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2080505</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68.24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68.24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2080506</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15.76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15.76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210</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35.67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35.67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21004</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2100409</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21011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25.67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25.67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2101101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10.25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10.25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2101102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15.42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15.42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21208</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lastRenderedPageBreak/>
                    <w:t>2120801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1,290.08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213</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318.04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318.04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21301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119.66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119.66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2130122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107.80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107.80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2130152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11.87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11.87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21307</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198.37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198.37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2130705</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198.37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198.37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221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37.50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37.50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22102</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37.50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37.50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lef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2210201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37.50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37.50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13D72" w:rsidRPr="004A1095" w:rsidRDefault="00E13D72" w:rsidP="008B48C5">
                  <w:pPr>
                    <w:widowControl/>
                    <w:jc w:val="right"/>
                    <w:rPr>
                      <w:rFonts w:ascii="宋体" w:eastAsia="宋体" w:hAnsi="宋体" w:cs="Arial"/>
                      <w:color w:val="000000"/>
                      <w:kern w:val="0"/>
                      <w:sz w:val="22"/>
                      <w:szCs w:val="22"/>
                    </w:rPr>
                  </w:pPr>
                  <w:r w:rsidRPr="004A1095">
                    <w:rPr>
                      <w:rFonts w:ascii="宋体" w:eastAsia="宋体" w:hAnsi="宋体" w:cs="Arial" w:hint="eastAsia"/>
                      <w:color w:val="000000"/>
                      <w:kern w:val="0"/>
                      <w:sz w:val="22"/>
                      <w:szCs w:val="22"/>
                    </w:rPr>
                    <w:t>0.00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E13D72" w:rsidRDefault="00E13D72" w:rsidP="00E13D72">
                  <w:pPr>
                    <w:jc w:val="right"/>
                  </w:pPr>
                  <w:r w:rsidRPr="004A1095">
                    <w:rPr>
                      <w:rFonts w:ascii="宋体" w:eastAsia="宋体" w:hAnsi="宋体" w:cs="Arial" w:hint="eastAsia"/>
                      <w:color w:val="000000"/>
                      <w:kern w:val="0"/>
                      <w:sz w:val="22"/>
                      <w:szCs w:val="22"/>
                    </w:rPr>
                    <w:t>0.00</w:t>
                  </w:r>
                </w:p>
              </w:tc>
            </w:tr>
            <w:tr w:rsidR="00E13D72" w:rsidTr="008B48C5">
              <w:trPr>
                <w:trHeight w:val="323"/>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E13D72" w:rsidRDefault="00E13D72" w:rsidP="008B48C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注：本表反映部门本年度各项支出情况。</w:t>
                  </w:r>
                </w:p>
              </w:tc>
            </w:tr>
          </w:tbl>
          <w:p w:rsidR="00AF4171" w:rsidRDefault="00AF4171">
            <w:pPr>
              <w:widowControl/>
              <w:jc w:val="center"/>
              <w:textAlignment w:val="bottom"/>
              <w:rPr>
                <w:rFonts w:ascii="黑体" w:eastAsia="黑体" w:hAnsi="宋体" w:cs="黑体"/>
                <w:color w:val="000000"/>
                <w:sz w:val="28"/>
                <w:szCs w:val="28"/>
              </w:rPr>
            </w:pPr>
          </w:p>
        </w:tc>
      </w:tr>
    </w:tbl>
    <w:p w:rsidR="004403BB" w:rsidRDefault="004403BB"/>
    <w:tbl>
      <w:tblPr>
        <w:tblW w:w="9990" w:type="dxa"/>
        <w:jc w:val="center"/>
        <w:tblLayout w:type="fixed"/>
        <w:tblCellMar>
          <w:left w:w="0" w:type="dxa"/>
          <w:right w:w="0" w:type="dxa"/>
        </w:tblCellMar>
        <w:tblLook w:val="04A0"/>
      </w:tblPr>
      <w:tblGrid>
        <w:gridCol w:w="9520"/>
        <w:gridCol w:w="470"/>
      </w:tblGrid>
      <w:tr w:rsidR="004403BB" w:rsidTr="005A5C08">
        <w:trPr>
          <w:gridAfter w:val="1"/>
          <w:wAfter w:w="470" w:type="dxa"/>
          <w:trHeight w:val="406"/>
          <w:jc w:val="center"/>
        </w:trPr>
        <w:tc>
          <w:tcPr>
            <w:tcW w:w="9520" w:type="dxa"/>
            <w:tcBorders>
              <w:top w:val="nil"/>
              <w:left w:val="nil"/>
              <w:bottom w:val="nil"/>
              <w:right w:val="nil"/>
            </w:tcBorders>
            <w:shd w:val="clear" w:color="auto" w:fill="auto"/>
            <w:noWrap/>
            <w:tcMar>
              <w:top w:w="15" w:type="dxa"/>
              <w:left w:w="15" w:type="dxa"/>
              <w:right w:w="15" w:type="dxa"/>
            </w:tcMar>
            <w:vAlign w:val="bottom"/>
          </w:tcPr>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F050F" w:rsidRDefault="004F050F" w:rsidP="005A5C08">
            <w:pPr>
              <w:spacing w:line="320" w:lineRule="exact"/>
              <w:jc w:val="center"/>
              <w:rPr>
                <w:rFonts w:ascii="黑体" w:eastAsia="黑体" w:hAnsi="宋体" w:cs="黑体" w:hint="eastAsia"/>
                <w:color w:val="000000"/>
                <w:kern w:val="0"/>
                <w:sz w:val="32"/>
                <w:szCs w:val="32"/>
              </w:rPr>
            </w:pPr>
          </w:p>
          <w:p w:rsidR="004403BB" w:rsidRDefault="004403BB" w:rsidP="004F050F">
            <w:pPr>
              <w:spacing w:line="32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财政拨款收入支出决算总表</w:t>
            </w:r>
          </w:p>
        </w:tc>
      </w:tr>
      <w:tr w:rsidR="004403BB" w:rsidTr="005A5C08">
        <w:trPr>
          <w:trHeight w:val="600"/>
          <w:jc w:val="center"/>
        </w:trPr>
        <w:tc>
          <w:tcPr>
            <w:tcW w:w="9990" w:type="dxa"/>
            <w:gridSpan w:val="2"/>
            <w:tcBorders>
              <w:top w:val="nil"/>
              <w:left w:val="nil"/>
              <w:bottom w:val="nil"/>
              <w:right w:val="nil"/>
            </w:tcBorders>
            <w:shd w:val="clear" w:color="auto" w:fill="auto"/>
            <w:noWrap/>
            <w:tcMar>
              <w:top w:w="15" w:type="dxa"/>
              <w:left w:w="15" w:type="dxa"/>
              <w:right w:w="15" w:type="dxa"/>
            </w:tcMar>
            <w:vAlign w:val="center"/>
          </w:tcPr>
          <w:tbl>
            <w:tblPr>
              <w:tblW w:w="9736" w:type="dxa"/>
              <w:tblLayout w:type="fixed"/>
              <w:tblLook w:val="04A0"/>
            </w:tblPr>
            <w:tblGrid>
              <w:gridCol w:w="2317"/>
              <w:gridCol w:w="465"/>
              <w:gridCol w:w="748"/>
              <w:gridCol w:w="2456"/>
              <w:gridCol w:w="446"/>
              <w:gridCol w:w="498"/>
              <w:gridCol w:w="851"/>
              <w:gridCol w:w="850"/>
              <w:gridCol w:w="853"/>
              <w:gridCol w:w="252"/>
            </w:tblGrid>
            <w:tr w:rsidR="004403BB" w:rsidTr="005A5C08">
              <w:trPr>
                <w:gridAfter w:val="1"/>
                <w:wAfter w:w="252" w:type="dxa"/>
                <w:trHeight w:val="90"/>
              </w:trPr>
              <w:tc>
                <w:tcPr>
                  <w:tcW w:w="2317" w:type="dxa"/>
                  <w:tcBorders>
                    <w:top w:val="nil"/>
                    <w:left w:val="nil"/>
                    <w:bottom w:val="nil"/>
                    <w:right w:val="nil"/>
                  </w:tcBorders>
                  <w:shd w:val="clear" w:color="auto" w:fill="auto"/>
                  <w:vAlign w:val="bottom"/>
                </w:tcPr>
                <w:p w:rsidR="004403BB" w:rsidRPr="0050168D" w:rsidRDefault="004403BB" w:rsidP="005A5C08">
                  <w:pPr>
                    <w:widowControl/>
                    <w:spacing w:line="240" w:lineRule="exact"/>
                    <w:jc w:val="left"/>
                    <w:rPr>
                      <w:rFonts w:ascii="宋体" w:eastAsia="宋体" w:hAnsi="宋体" w:cs="宋体"/>
                      <w:kern w:val="0"/>
                      <w:sz w:val="18"/>
                      <w:szCs w:val="18"/>
                    </w:rPr>
                  </w:pPr>
                </w:p>
              </w:tc>
              <w:tc>
                <w:tcPr>
                  <w:tcW w:w="465" w:type="dxa"/>
                  <w:tcBorders>
                    <w:top w:val="nil"/>
                    <w:left w:val="nil"/>
                    <w:bottom w:val="nil"/>
                    <w:right w:val="nil"/>
                  </w:tcBorders>
                  <w:shd w:val="clear" w:color="auto" w:fill="auto"/>
                  <w:vAlign w:val="bottom"/>
                </w:tcPr>
                <w:p w:rsidR="004403BB" w:rsidRPr="0050168D" w:rsidRDefault="004403BB" w:rsidP="005A5C08">
                  <w:pPr>
                    <w:widowControl/>
                    <w:spacing w:line="240" w:lineRule="exact"/>
                    <w:jc w:val="left"/>
                    <w:rPr>
                      <w:rFonts w:ascii="Times New Roman" w:eastAsia="Times New Roman" w:hAnsi="Times New Roman" w:cs="Times New Roman"/>
                      <w:kern w:val="0"/>
                      <w:sz w:val="18"/>
                      <w:szCs w:val="18"/>
                    </w:rPr>
                  </w:pPr>
                </w:p>
              </w:tc>
              <w:tc>
                <w:tcPr>
                  <w:tcW w:w="748" w:type="dxa"/>
                  <w:tcBorders>
                    <w:top w:val="nil"/>
                    <w:left w:val="nil"/>
                    <w:bottom w:val="nil"/>
                    <w:right w:val="nil"/>
                  </w:tcBorders>
                  <w:shd w:val="clear" w:color="auto" w:fill="auto"/>
                  <w:vAlign w:val="bottom"/>
                </w:tcPr>
                <w:p w:rsidR="004403BB" w:rsidRPr="0050168D" w:rsidRDefault="004403BB" w:rsidP="005A5C08">
                  <w:pPr>
                    <w:widowControl/>
                    <w:spacing w:line="240" w:lineRule="exact"/>
                    <w:jc w:val="left"/>
                    <w:rPr>
                      <w:rFonts w:ascii="Times New Roman" w:eastAsia="Times New Roman" w:hAnsi="Times New Roman" w:cs="Times New Roman"/>
                      <w:kern w:val="0"/>
                      <w:sz w:val="18"/>
                      <w:szCs w:val="18"/>
                    </w:rPr>
                  </w:pPr>
                </w:p>
              </w:tc>
              <w:tc>
                <w:tcPr>
                  <w:tcW w:w="2456" w:type="dxa"/>
                  <w:tcBorders>
                    <w:top w:val="nil"/>
                    <w:left w:val="nil"/>
                    <w:bottom w:val="nil"/>
                    <w:right w:val="nil"/>
                  </w:tcBorders>
                  <w:shd w:val="clear" w:color="auto" w:fill="auto"/>
                  <w:vAlign w:val="bottom"/>
                </w:tcPr>
                <w:p w:rsidR="004403BB" w:rsidRPr="0050168D" w:rsidRDefault="004403BB" w:rsidP="005A5C08">
                  <w:pPr>
                    <w:widowControl/>
                    <w:spacing w:line="240" w:lineRule="exact"/>
                    <w:jc w:val="left"/>
                    <w:rPr>
                      <w:rFonts w:ascii="Times New Roman" w:eastAsia="Times New Roman" w:hAnsi="Times New Roman" w:cs="Times New Roman"/>
                      <w:kern w:val="0"/>
                      <w:sz w:val="18"/>
                      <w:szCs w:val="18"/>
                    </w:rPr>
                  </w:pPr>
                </w:p>
              </w:tc>
              <w:tc>
                <w:tcPr>
                  <w:tcW w:w="446" w:type="dxa"/>
                  <w:tcBorders>
                    <w:top w:val="nil"/>
                    <w:left w:val="nil"/>
                    <w:bottom w:val="nil"/>
                    <w:right w:val="nil"/>
                  </w:tcBorders>
                  <w:shd w:val="clear" w:color="auto" w:fill="auto"/>
                  <w:vAlign w:val="bottom"/>
                </w:tcPr>
                <w:p w:rsidR="004403BB" w:rsidRPr="0050168D" w:rsidRDefault="004403BB" w:rsidP="005A5C08">
                  <w:pPr>
                    <w:widowControl/>
                    <w:spacing w:line="240" w:lineRule="exact"/>
                    <w:jc w:val="left"/>
                    <w:rPr>
                      <w:rFonts w:ascii="Times New Roman" w:eastAsia="Times New Roman" w:hAnsi="Times New Roman" w:cs="Times New Roman"/>
                      <w:kern w:val="0"/>
                      <w:sz w:val="18"/>
                      <w:szCs w:val="18"/>
                    </w:rPr>
                  </w:pPr>
                </w:p>
              </w:tc>
              <w:tc>
                <w:tcPr>
                  <w:tcW w:w="498" w:type="dxa"/>
                  <w:tcBorders>
                    <w:top w:val="nil"/>
                    <w:left w:val="nil"/>
                    <w:bottom w:val="nil"/>
                    <w:right w:val="nil"/>
                  </w:tcBorders>
                  <w:shd w:val="clear" w:color="auto" w:fill="auto"/>
                  <w:vAlign w:val="bottom"/>
                </w:tcPr>
                <w:p w:rsidR="004403BB" w:rsidRPr="0050168D" w:rsidRDefault="004403BB" w:rsidP="005A5C08">
                  <w:pPr>
                    <w:widowControl/>
                    <w:spacing w:line="240" w:lineRule="exact"/>
                    <w:jc w:val="left"/>
                    <w:rPr>
                      <w:rFonts w:ascii="Times New Roman" w:eastAsia="Times New Roman" w:hAnsi="Times New Roman" w:cs="Times New Roman"/>
                      <w:kern w:val="0"/>
                      <w:sz w:val="18"/>
                      <w:szCs w:val="18"/>
                    </w:rPr>
                  </w:pPr>
                </w:p>
              </w:tc>
              <w:tc>
                <w:tcPr>
                  <w:tcW w:w="2554" w:type="dxa"/>
                  <w:gridSpan w:val="3"/>
                  <w:tcBorders>
                    <w:top w:val="nil"/>
                    <w:left w:val="nil"/>
                    <w:bottom w:val="nil"/>
                    <w:right w:val="nil"/>
                  </w:tcBorders>
                  <w:shd w:val="clear" w:color="auto" w:fill="auto"/>
                  <w:vAlign w:val="bottom"/>
                </w:tcPr>
                <w:p w:rsidR="004403BB" w:rsidRPr="0050168D" w:rsidRDefault="004403BB" w:rsidP="005A5C08">
                  <w:pPr>
                    <w:widowControl/>
                    <w:spacing w:line="240" w:lineRule="exact"/>
                    <w:ind w:right="300"/>
                    <w:jc w:val="right"/>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公开04表</w:t>
                  </w:r>
                </w:p>
              </w:tc>
            </w:tr>
            <w:tr w:rsidR="0050168D" w:rsidTr="005A5C08">
              <w:trPr>
                <w:gridAfter w:val="1"/>
                <w:wAfter w:w="252" w:type="dxa"/>
                <w:trHeight w:val="90"/>
              </w:trPr>
              <w:tc>
                <w:tcPr>
                  <w:tcW w:w="3530" w:type="dxa"/>
                  <w:gridSpan w:val="3"/>
                  <w:tcBorders>
                    <w:top w:val="nil"/>
                    <w:left w:val="nil"/>
                    <w:bottom w:val="nil"/>
                    <w:right w:val="nil"/>
                  </w:tcBorders>
                  <w:shd w:val="clear" w:color="auto" w:fill="auto"/>
                  <w:vAlign w:val="bottom"/>
                </w:tcPr>
                <w:p w:rsidR="0050168D" w:rsidRPr="0050168D" w:rsidRDefault="0050168D" w:rsidP="005A5C08">
                  <w:pPr>
                    <w:widowControl/>
                    <w:spacing w:line="240" w:lineRule="exact"/>
                    <w:jc w:val="left"/>
                    <w:rPr>
                      <w:rFonts w:ascii="Times New Roman" w:eastAsia="Times New Roman" w:hAnsi="Times New Roman" w:cs="Times New Roman"/>
                      <w:kern w:val="0"/>
                      <w:sz w:val="18"/>
                      <w:szCs w:val="18"/>
                    </w:rPr>
                  </w:pPr>
                  <w:r w:rsidRPr="0050168D">
                    <w:rPr>
                      <w:rFonts w:ascii="宋体" w:eastAsia="宋体" w:hAnsi="宋体" w:cs="Arial" w:hint="eastAsia"/>
                      <w:color w:val="000000"/>
                      <w:kern w:val="0"/>
                      <w:sz w:val="18"/>
                      <w:szCs w:val="18"/>
                    </w:rPr>
                    <w:t>部门：</w:t>
                  </w:r>
                  <w:r>
                    <w:rPr>
                      <w:rFonts w:ascii="宋体" w:eastAsia="宋体" w:hAnsi="宋体" w:cs="宋体" w:hint="eastAsia"/>
                      <w:color w:val="000000"/>
                      <w:kern w:val="0"/>
                      <w:sz w:val="18"/>
                      <w:szCs w:val="18"/>
                    </w:rPr>
                    <w:t>保定市满城区要庄乡人民政府</w:t>
                  </w:r>
                </w:p>
              </w:tc>
              <w:tc>
                <w:tcPr>
                  <w:tcW w:w="2456" w:type="dxa"/>
                  <w:tcBorders>
                    <w:top w:val="nil"/>
                    <w:left w:val="nil"/>
                    <w:bottom w:val="nil"/>
                    <w:right w:val="nil"/>
                  </w:tcBorders>
                  <w:shd w:val="clear" w:color="auto" w:fill="auto"/>
                  <w:vAlign w:val="bottom"/>
                </w:tcPr>
                <w:p w:rsidR="0050168D" w:rsidRPr="0050168D" w:rsidRDefault="0050168D" w:rsidP="005A5C08">
                  <w:pPr>
                    <w:widowControl/>
                    <w:spacing w:line="240" w:lineRule="exact"/>
                    <w:jc w:val="left"/>
                    <w:rPr>
                      <w:rFonts w:ascii="Times New Roman" w:eastAsia="Times New Roman" w:hAnsi="Times New Roman" w:cs="Times New Roman"/>
                      <w:kern w:val="0"/>
                      <w:sz w:val="18"/>
                      <w:szCs w:val="18"/>
                    </w:rPr>
                  </w:pPr>
                </w:p>
              </w:tc>
              <w:tc>
                <w:tcPr>
                  <w:tcW w:w="446" w:type="dxa"/>
                  <w:tcBorders>
                    <w:top w:val="nil"/>
                    <w:left w:val="nil"/>
                    <w:bottom w:val="nil"/>
                    <w:right w:val="nil"/>
                  </w:tcBorders>
                  <w:shd w:val="clear" w:color="auto" w:fill="auto"/>
                  <w:vAlign w:val="bottom"/>
                </w:tcPr>
                <w:p w:rsidR="0050168D" w:rsidRPr="0050168D" w:rsidRDefault="0050168D" w:rsidP="005A5C08">
                  <w:pPr>
                    <w:widowControl/>
                    <w:spacing w:line="240" w:lineRule="exact"/>
                    <w:jc w:val="left"/>
                    <w:rPr>
                      <w:rFonts w:ascii="Times New Roman" w:eastAsia="Times New Roman" w:hAnsi="Times New Roman" w:cs="Times New Roman"/>
                      <w:kern w:val="0"/>
                      <w:sz w:val="18"/>
                      <w:szCs w:val="18"/>
                    </w:rPr>
                  </w:pPr>
                </w:p>
              </w:tc>
              <w:tc>
                <w:tcPr>
                  <w:tcW w:w="498" w:type="dxa"/>
                  <w:tcBorders>
                    <w:top w:val="nil"/>
                    <w:left w:val="nil"/>
                    <w:bottom w:val="nil"/>
                    <w:right w:val="nil"/>
                  </w:tcBorders>
                  <w:shd w:val="clear" w:color="auto" w:fill="auto"/>
                  <w:vAlign w:val="bottom"/>
                </w:tcPr>
                <w:p w:rsidR="0050168D" w:rsidRPr="0050168D" w:rsidRDefault="0050168D" w:rsidP="005A5C08">
                  <w:pPr>
                    <w:widowControl/>
                    <w:spacing w:line="240" w:lineRule="exact"/>
                    <w:jc w:val="left"/>
                    <w:rPr>
                      <w:rFonts w:ascii="Times New Roman" w:eastAsia="Times New Roman" w:hAnsi="Times New Roman" w:cs="Times New Roman"/>
                      <w:kern w:val="0"/>
                      <w:sz w:val="18"/>
                      <w:szCs w:val="18"/>
                    </w:rPr>
                  </w:pPr>
                </w:p>
              </w:tc>
              <w:tc>
                <w:tcPr>
                  <w:tcW w:w="851" w:type="dxa"/>
                  <w:tcBorders>
                    <w:top w:val="nil"/>
                    <w:left w:val="nil"/>
                    <w:bottom w:val="nil"/>
                    <w:right w:val="nil"/>
                  </w:tcBorders>
                  <w:shd w:val="clear" w:color="auto" w:fill="auto"/>
                  <w:vAlign w:val="bottom"/>
                </w:tcPr>
                <w:p w:rsidR="0050168D" w:rsidRPr="0050168D" w:rsidRDefault="0050168D" w:rsidP="005A5C08">
                  <w:pPr>
                    <w:widowControl/>
                    <w:spacing w:line="240" w:lineRule="exact"/>
                    <w:jc w:val="left"/>
                    <w:rPr>
                      <w:rFonts w:ascii="Times New Roman" w:eastAsia="Times New Roman" w:hAnsi="Times New Roman" w:cs="Times New Roman"/>
                      <w:kern w:val="0"/>
                      <w:sz w:val="18"/>
                      <w:szCs w:val="18"/>
                    </w:rPr>
                  </w:pPr>
                </w:p>
              </w:tc>
              <w:tc>
                <w:tcPr>
                  <w:tcW w:w="1703" w:type="dxa"/>
                  <w:gridSpan w:val="2"/>
                  <w:tcBorders>
                    <w:top w:val="nil"/>
                    <w:left w:val="nil"/>
                    <w:bottom w:val="nil"/>
                    <w:right w:val="nil"/>
                  </w:tcBorders>
                  <w:shd w:val="clear" w:color="auto" w:fill="auto"/>
                  <w:vAlign w:val="bottom"/>
                </w:tcPr>
                <w:p w:rsidR="0050168D" w:rsidRPr="0050168D" w:rsidRDefault="0050168D" w:rsidP="005A5C08">
                  <w:pPr>
                    <w:widowControl/>
                    <w:spacing w:line="24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金额单位：万元</w:t>
                  </w:r>
                </w:p>
              </w:tc>
            </w:tr>
            <w:tr w:rsidR="004403BB" w:rsidTr="005A5C08">
              <w:trPr>
                <w:gridAfter w:val="1"/>
                <w:wAfter w:w="252" w:type="dxa"/>
                <w:trHeight w:val="90"/>
              </w:trPr>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403BB" w:rsidRPr="0050168D" w:rsidRDefault="004403BB" w:rsidP="005A5C08">
                  <w:pPr>
                    <w:widowControl/>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收     入</w:t>
                  </w:r>
                </w:p>
              </w:tc>
              <w:tc>
                <w:tcPr>
                  <w:tcW w:w="5954" w:type="dxa"/>
                  <w:gridSpan w:val="6"/>
                  <w:tcBorders>
                    <w:top w:val="single" w:sz="4" w:space="0" w:color="000000"/>
                    <w:left w:val="nil"/>
                    <w:bottom w:val="single" w:sz="4" w:space="0" w:color="000000"/>
                    <w:right w:val="single" w:sz="4" w:space="0" w:color="000000"/>
                  </w:tcBorders>
                  <w:shd w:val="clear" w:color="auto" w:fill="auto"/>
                  <w:vAlign w:val="center"/>
                </w:tcPr>
                <w:p w:rsidR="004403BB" w:rsidRPr="0050168D" w:rsidRDefault="004403BB" w:rsidP="005A5C08">
                  <w:pPr>
                    <w:widowControl/>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支     出</w:t>
                  </w:r>
                </w:p>
              </w:tc>
            </w:tr>
            <w:tr w:rsidR="004403BB" w:rsidTr="005A5C08">
              <w:trPr>
                <w:gridAfter w:val="1"/>
                <w:wAfter w:w="252" w:type="dxa"/>
                <w:trHeight w:val="312"/>
              </w:trPr>
              <w:tc>
                <w:tcPr>
                  <w:tcW w:w="2317" w:type="dxa"/>
                  <w:vMerge w:val="restart"/>
                  <w:tcBorders>
                    <w:top w:val="nil"/>
                    <w:left w:val="single" w:sz="4" w:space="0" w:color="000000"/>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项目</w:t>
                  </w:r>
                </w:p>
              </w:tc>
              <w:tc>
                <w:tcPr>
                  <w:tcW w:w="465"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行次</w:t>
                  </w:r>
                </w:p>
              </w:tc>
              <w:tc>
                <w:tcPr>
                  <w:tcW w:w="748"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金额</w:t>
                  </w:r>
                </w:p>
              </w:tc>
              <w:tc>
                <w:tcPr>
                  <w:tcW w:w="2456"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项目</w:t>
                  </w:r>
                </w:p>
              </w:tc>
              <w:tc>
                <w:tcPr>
                  <w:tcW w:w="446"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行次</w:t>
                  </w:r>
                </w:p>
              </w:tc>
              <w:tc>
                <w:tcPr>
                  <w:tcW w:w="498"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合计</w:t>
                  </w:r>
                </w:p>
              </w:tc>
              <w:tc>
                <w:tcPr>
                  <w:tcW w:w="851"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一般公共预算财政拨款</w:t>
                  </w:r>
                </w:p>
              </w:tc>
              <w:tc>
                <w:tcPr>
                  <w:tcW w:w="850"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政府性基金预算财政拨款</w:t>
                  </w:r>
                </w:p>
              </w:tc>
              <w:tc>
                <w:tcPr>
                  <w:tcW w:w="853" w:type="dxa"/>
                  <w:vMerge w:val="restart"/>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180" w:lineRule="exact"/>
                    <w:jc w:val="center"/>
                    <w:rPr>
                      <w:rFonts w:ascii="黑体" w:eastAsia="黑体" w:hAnsi="黑体" w:cs="Arial"/>
                      <w:color w:val="000000"/>
                      <w:kern w:val="0"/>
                      <w:sz w:val="18"/>
                      <w:szCs w:val="18"/>
                    </w:rPr>
                  </w:pPr>
                  <w:r w:rsidRPr="0050168D">
                    <w:rPr>
                      <w:rFonts w:ascii="黑体" w:eastAsia="黑体" w:hAnsi="黑体" w:cs="Arial" w:hint="eastAsia"/>
                      <w:color w:val="000000"/>
                      <w:kern w:val="0"/>
                      <w:sz w:val="18"/>
                      <w:szCs w:val="18"/>
                    </w:rPr>
                    <w:t>国有资本经营预算财政拨款</w:t>
                  </w:r>
                </w:p>
              </w:tc>
            </w:tr>
            <w:tr w:rsidR="004403BB" w:rsidTr="005A5C08">
              <w:trPr>
                <w:trHeight w:val="90"/>
              </w:trPr>
              <w:tc>
                <w:tcPr>
                  <w:tcW w:w="2317" w:type="dxa"/>
                  <w:vMerge/>
                  <w:tcBorders>
                    <w:top w:val="nil"/>
                    <w:left w:val="single" w:sz="4" w:space="0" w:color="000000"/>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465"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748"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2456"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446"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498"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851"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850"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853" w:type="dxa"/>
                  <w:vMerge/>
                  <w:tcBorders>
                    <w:top w:val="nil"/>
                    <w:left w:val="nil"/>
                    <w:bottom w:val="single" w:sz="4" w:space="0" w:color="000000"/>
                    <w:right w:val="single" w:sz="4" w:space="0" w:color="000000"/>
                  </w:tcBorders>
                  <w:vAlign w:val="center"/>
                </w:tcPr>
                <w:p w:rsidR="004403BB" w:rsidRPr="0050168D" w:rsidRDefault="004403BB" w:rsidP="005A5C08">
                  <w:pPr>
                    <w:widowControl/>
                    <w:spacing w:line="240" w:lineRule="exact"/>
                    <w:jc w:val="left"/>
                    <w:rPr>
                      <w:rFonts w:ascii="宋体" w:eastAsia="宋体" w:hAnsi="宋体" w:cs="Arial"/>
                      <w:color w:val="000000"/>
                      <w:kern w:val="0"/>
                      <w:sz w:val="18"/>
                      <w:szCs w:val="18"/>
                    </w:rPr>
                  </w:pPr>
                </w:p>
              </w:tc>
              <w:tc>
                <w:tcPr>
                  <w:tcW w:w="252" w:type="dxa"/>
                  <w:tcBorders>
                    <w:top w:val="nil"/>
                    <w:left w:val="nil"/>
                    <w:bottom w:val="nil"/>
                    <w:right w:val="nil"/>
                  </w:tcBorders>
                  <w:shd w:val="clear" w:color="auto" w:fill="auto"/>
                  <w:noWrap/>
                  <w:vAlign w:val="bottom"/>
                </w:tcPr>
                <w:p w:rsidR="004403BB" w:rsidRDefault="004403BB" w:rsidP="005A5C08">
                  <w:pPr>
                    <w:widowControl/>
                    <w:jc w:val="center"/>
                    <w:rPr>
                      <w:rFonts w:ascii="宋体" w:eastAsia="宋体" w:hAnsi="宋体" w:cs="Arial"/>
                      <w:color w:val="000000"/>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栏次</w:t>
                  </w:r>
                </w:p>
              </w:tc>
              <w:tc>
                <w:tcPr>
                  <w:tcW w:w="465"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p>
              </w:tc>
              <w:tc>
                <w:tcPr>
                  <w:tcW w:w="748"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1</w:t>
                  </w:r>
                </w:p>
              </w:tc>
              <w:tc>
                <w:tcPr>
                  <w:tcW w:w="2456"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栏次</w:t>
                  </w:r>
                </w:p>
              </w:tc>
              <w:tc>
                <w:tcPr>
                  <w:tcW w:w="446"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p>
              </w:tc>
              <w:tc>
                <w:tcPr>
                  <w:tcW w:w="498"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2</w:t>
                  </w:r>
                </w:p>
              </w:tc>
              <w:tc>
                <w:tcPr>
                  <w:tcW w:w="851"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4</w:t>
                  </w:r>
                </w:p>
              </w:tc>
              <w:tc>
                <w:tcPr>
                  <w:tcW w:w="853" w:type="dxa"/>
                  <w:tcBorders>
                    <w:top w:val="nil"/>
                    <w:left w:val="nil"/>
                    <w:bottom w:val="single" w:sz="4" w:space="0" w:color="000000"/>
                    <w:right w:val="single" w:sz="4" w:space="0" w:color="000000"/>
                  </w:tcBorders>
                  <w:shd w:val="clear" w:color="auto" w:fill="auto"/>
                  <w:vAlign w:val="center"/>
                </w:tcPr>
                <w:p w:rsidR="004403BB" w:rsidRPr="0050168D" w:rsidRDefault="004403BB" w:rsidP="005A5C08">
                  <w:pPr>
                    <w:widowControl/>
                    <w:spacing w:line="200" w:lineRule="exact"/>
                    <w:jc w:val="center"/>
                    <w:rPr>
                      <w:rFonts w:ascii="宋体" w:eastAsia="宋体" w:hAnsi="宋体" w:cs="Arial"/>
                      <w:color w:val="000000"/>
                      <w:kern w:val="0"/>
                      <w:sz w:val="18"/>
                      <w:szCs w:val="18"/>
                    </w:rPr>
                  </w:pPr>
                  <w:r w:rsidRPr="0050168D">
                    <w:rPr>
                      <w:rFonts w:ascii="宋体" w:eastAsia="宋体" w:hAnsi="宋体" w:cs="Arial" w:hint="eastAsia"/>
                      <w:color w:val="000000"/>
                      <w:kern w:val="0"/>
                      <w:sz w:val="18"/>
                      <w:szCs w:val="18"/>
                    </w:rPr>
                    <w:t>5</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一、一般公共预算财政拨款</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w:t>
                  </w:r>
                </w:p>
              </w:tc>
              <w:tc>
                <w:tcPr>
                  <w:tcW w:w="74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1,382.12</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一、一般公共服务支出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33</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884.04</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884.04</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二、政府性基金预算财政拨款</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w:t>
                  </w:r>
                </w:p>
              </w:tc>
              <w:tc>
                <w:tcPr>
                  <w:tcW w:w="74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1,290.08</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二、外交支出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34</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三、国有资本经营财政拨款</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w:t>
                  </w:r>
                </w:p>
              </w:tc>
              <w:tc>
                <w:tcPr>
                  <w:tcW w:w="74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三、国防支出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35</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四、公共安全支出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36</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五、教育支出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37</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1.44</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1.44</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6</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六、科学技术支出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38</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7</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七、文化旅游体育与传媒支出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39</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16.00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16.00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8</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八、社会保障和就业支出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40</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89.43</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89.43</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9</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九、卫生健康支出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41</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35.67</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35.67</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10</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十、节能环保支出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42</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11</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十一、城乡社区支出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43</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1,290.08</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1,290.08</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12</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十二、农林水支出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44</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318.04</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318.04</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13</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十三、交通运输支出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45</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14</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十四、资源勘探工业信息等支出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46</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15</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十五、商业服务业等支出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47</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16</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十六、金融支出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48</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17</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十七、援助其他地区支出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49</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18</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十八、自然资源海洋气象等支出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50</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19</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十九、住房保障支出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51</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37.50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37.50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20</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二十、粮油物资储备支出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52</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21</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二十一、国有资本经营预算支出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53</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22</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二十二、灾害防治及应急管理支出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54</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23</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二十三、其他支出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55</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25</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二十五、债务付息支出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57</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26</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二十六、抗疫特别国债安排的支出</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58</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Times New Roman" w:eastAsia="Times New Roman" w:hAnsi="Times New Roman" w:cs="Times New Roman"/>
                      <w:kern w:val="0"/>
                      <w:sz w:val="18"/>
                      <w:szCs w:val="18"/>
                    </w:rPr>
                  </w:pPr>
                  <w:r w:rsidRPr="002134BB">
                    <w:rPr>
                      <w:rFonts w:ascii="宋体" w:eastAsia="宋体" w:hAnsi="宋体" w:cs="Arial" w:hint="eastAsia"/>
                      <w:b/>
                      <w:bCs/>
                      <w:color w:val="000000"/>
                      <w:kern w:val="0"/>
                      <w:sz w:val="18"/>
                      <w:szCs w:val="18"/>
                    </w:rPr>
                    <w:t>本年收入合计</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27</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jc w:val="righ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2,672.21</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b/>
                      <w:bCs/>
                      <w:color w:val="000000"/>
                      <w:kern w:val="0"/>
                      <w:sz w:val="18"/>
                      <w:szCs w:val="18"/>
                    </w:rPr>
                    <w:t>本年支出合计</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59</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2,672.21</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1,382.12</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1,290.08</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b/>
                      <w:bCs/>
                      <w:color w:val="000000"/>
                      <w:kern w:val="0"/>
                      <w:sz w:val="18"/>
                      <w:szCs w:val="18"/>
                    </w:rPr>
                  </w:pPr>
                  <w:r w:rsidRPr="002134BB">
                    <w:rPr>
                      <w:rFonts w:ascii="宋体" w:eastAsia="宋体" w:hAnsi="宋体" w:cs="Arial" w:hint="eastAsia"/>
                      <w:color w:val="000000"/>
                      <w:kern w:val="0"/>
                      <w:sz w:val="18"/>
                      <w:szCs w:val="18"/>
                    </w:rPr>
                    <w:t>年初财政拨款结转和结余</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28</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jc w:val="righ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0.00</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b/>
                      <w:bCs/>
                      <w:color w:val="000000"/>
                      <w:kern w:val="0"/>
                      <w:sz w:val="18"/>
                      <w:szCs w:val="18"/>
                    </w:rPr>
                  </w:pPr>
                  <w:r w:rsidRPr="002134BB">
                    <w:rPr>
                      <w:rFonts w:ascii="宋体" w:eastAsia="宋体" w:hAnsi="宋体" w:cs="Arial" w:hint="eastAsia"/>
                      <w:color w:val="000000"/>
                      <w:kern w:val="0"/>
                      <w:sz w:val="18"/>
                      <w:szCs w:val="18"/>
                    </w:rPr>
                    <w:t>年末财政拨款结转和结余</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60</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 xml:space="preserve">  一般公共预算财政拨款</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29</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jc w:val="righ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0.00</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宋体" w:eastAsia="宋体" w:hAnsi="宋体" w:cs="Arial"/>
                      <w:color w:val="000000"/>
                      <w:kern w:val="0"/>
                      <w:sz w:val="18"/>
                      <w:szCs w:val="18"/>
                    </w:rPr>
                  </w:pP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61</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 xml:space="preserve">  政府性基金预算财政拨款</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30</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jc w:val="righ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0.00</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62</w:t>
                  </w:r>
                </w:p>
              </w:tc>
              <w:tc>
                <w:tcPr>
                  <w:tcW w:w="49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851"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850"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853"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lef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 xml:space="preserve">  国有资本经营预算财政拨款</w:t>
                  </w:r>
                </w:p>
              </w:tc>
              <w:tc>
                <w:tcPr>
                  <w:tcW w:w="465"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31</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jc w:val="righ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0.00</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63</w:t>
                  </w:r>
                </w:p>
              </w:tc>
              <w:tc>
                <w:tcPr>
                  <w:tcW w:w="49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p>
              </w:tc>
              <w:tc>
                <w:tcPr>
                  <w:tcW w:w="851"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850"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853"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right"/>
                    <w:rPr>
                      <w:rFonts w:ascii="Times New Roman" w:eastAsia="Times New Roman" w:hAnsi="Times New Roman" w:cs="Times New Roman"/>
                      <w:kern w:val="0"/>
                      <w:sz w:val="18"/>
                      <w:szCs w:val="18"/>
                    </w:rPr>
                  </w:pP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b/>
                      <w:bCs/>
                      <w:color w:val="000000"/>
                      <w:kern w:val="0"/>
                      <w:sz w:val="18"/>
                      <w:szCs w:val="18"/>
                    </w:rPr>
                    <w:t>总计</w:t>
                  </w:r>
                </w:p>
              </w:tc>
              <w:tc>
                <w:tcPr>
                  <w:tcW w:w="465" w:type="dxa"/>
                  <w:tcBorders>
                    <w:top w:val="nil"/>
                    <w:left w:val="nil"/>
                    <w:bottom w:val="single" w:sz="8"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32</w:t>
                  </w:r>
                </w:p>
              </w:tc>
              <w:tc>
                <w:tcPr>
                  <w:tcW w:w="748"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jc w:val="right"/>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2,672.21</w:t>
                  </w:r>
                </w:p>
              </w:tc>
              <w:tc>
                <w:tcPr>
                  <w:tcW w:w="245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Times New Roman" w:eastAsia="Times New Roman" w:hAnsi="Times New Roman" w:cs="Times New Roman"/>
                      <w:kern w:val="0"/>
                      <w:sz w:val="18"/>
                      <w:szCs w:val="18"/>
                    </w:rPr>
                  </w:pPr>
                  <w:r w:rsidRPr="002134BB">
                    <w:rPr>
                      <w:rFonts w:ascii="宋体" w:eastAsia="宋体" w:hAnsi="宋体" w:cs="Arial" w:hint="eastAsia"/>
                      <w:b/>
                      <w:bCs/>
                      <w:color w:val="000000"/>
                      <w:kern w:val="0"/>
                      <w:sz w:val="18"/>
                      <w:szCs w:val="18"/>
                    </w:rPr>
                    <w:t>总计</w:t>
                  </w:r>
                </w:p>
              </w:tc>
              <w:tc>
                <w:tcPr>
                  <w:tcW w:w="446" w:type="dxa"/>
                  <w:tcBorders>
                    <w:top w:val="nil"/>
                    <w:left w:val="nil"/>
                    <w:bottom w:val="single" w:sz="4" w:space="0" w:color="000000"/>
                    <w:right w:val="single" w:sz="4" w:space="0" w:color="000000"/>
                  </w:tcBorders>
                  <w:shd w:val="clear" w:color="auto" w:fill="auto"/>
                  <w:vAlign w:val="center"/>
                </w:tcPr>
                <w:p w:rsidR="004403BB" w:rsidRPr="002134BB" w:rsidRDefault="004403BB" w:rsidP="005A5C08">
                  <w:pPr>
                    <w:widowControl/>
                    <w:spacing w:line="200" w:lineRule="exact"/>
                    <w:jc w:val="center"/>
                    <w:rPr>
                      <w:rFonts w:ascii="宋体" w:eastAsia="宋体" w:hAnsi="宋体" w:cs="Arial"/>
                      <w:color w:val="000000"/>
                      <w:kern w:val="0"/>
                      <w:sz w:val="18"/>
                      <w:szCs w:val="18"/>
                    </w:rPr>
                  </w:pPr>
                  <w:r w:rsidRPr="002134BB">
                    <w:rPr>
                      <w:rFonts w:ascii="宋体" w:eastAsia="宋体" w:hAnsi="宋体" w:cs="Arial" w:hint="eastAsia"/>
                      <w:color w:val="000000"/>
                      <w:kern w:val="0"/>
                      <w:sz w:val="18"/>
                      <w:szCs w:val="18"/>
                    </w:rPr>
                    <w:t>64</w:t>
                  </w:r>
                </w:p>
              </w:tc>
              <w:tc>
                <w:tcPr>
                  <w:tcW w:w="498"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2,672.21</w:t>
                  </w:r>
                </w:p>
              </w:tc>
              <w:tc>
                <w:tcPr>
                  <w:tcW w:w="851"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1,382.12</w:t>
                  </w:r>
                </w:p>
              </w:tc>
              <w:tc>
                <w:tcPr>
                  <w:tcW w:w="850"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1,290.08</w:t>
                  </w:r>
                </w:p>
              </w:tc>
              <w:tc>
                <w:tcPr>
                  <w:tcW w:w="853" w:type="dxa"/>
                  <w:tcBorders>
                    <w:top w:val="nil"/>
                    <w:left w:val="nil"/>
                    <w:bottom w:val="single" w:sz="4" w:space="0" w:color="000000"/>
                    <w:right w:val="single" w:sz="4" w:space="0" w:color="000000"/>
                  </w:tcBorders>
                  <w:shd w:val="clear" w:color="auto" w:fill="auto"/>
                  <w:vAlign w:val="center"/>
                </w:tcPr>
                <w:p w:rsidR="004403BB" w:rsidRPr="00B65897" w:rsidRDefault="004403BB" w:rsidP="005A5C08">
                  <w:pPr>
                    <w:widowControl/>
                    <w:jc w:val="right"/>
                    <w:rPr>
                      <w:rFonts w:ascii="宋体" w:eastAsia="宋体" w:hAnsi="宋体" w:cs="Arial"/>
                      <w:color w:val="000000"/>
                      <w:kern w:val="0"/>
                      <w:sz w:val="18"/>
                      <w:szCs w:val="18"/>
                    </w:rPr>
                  </w:pPr>
                  <w:r w:rsidRPr="00B65897">
                    <w:rPr>
                      <w:rFonts w:ascii="宋体" w:eastAsia="宋体" w:hAnsi="宋体" w:cs="Arial" w:hint="eastAsia"/>
                      <w:color w:val="000000"/>
                      <w:kern w:val="0"/>
                      <w:sz w:val="18"/>
                      <w:szCs w:val="18"/>
                    </w:rPr>
                    <w:t>0.00</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9484" w:type="dxa"/>
                  <w:gridSpan w:val="9"/>
                  <w:tcBorders>
                    <w:top w:val="nil"/>
                    <w:left w:val="nil"/>
                    <w:bottom w:val="nil"/>
                    <w:right w:val="single" w:sz="4" w:space="0" w:color="000000"/>
                  </w:tcBorders>
                  <w:shd w:val="clear" w:color="auto" w:fill="auto"/>
                  <w:vAlign w:val="center"/>
                </w:tcPr>
                <w:p w:rsidR="004403BB" w:rsidRPr="002134BB" w:rsidRDefault="004403BB" w:rsidP="005A5C08">
                  <w:pPr>
                    <w:widowControl/>
                    <w:spacing w:line="200" w:lineRule="exact"/>
                    <w:jc w:val="left"/>
                    <w:rPr>
                      <w:rFonts w:ascii="Times New Roman" w:eastAsia="Times New Roman" w:hAnsi="Times New Roman" w:cs="Times New Roman"/>
                      <w:kern w:val="0"/>
                      <w:sz w:val="18"/>
                      <w:szCs w:val="18"/>
                    </w:rPr>
                  </w:pPr>
                  <w:r w:rsidRPr="002134BB">
                    <w:rPr>
                      <w:rFonts w:ascii="宋体" w:eastAsia="宋体" w:hAnsi="宋体" w:cs="Arial" w:hint="eastAsia"/>
                      <w:color w:val="000000"/>
                      <w:kern w:val="0"/>
                      <w:sz w:val="18"/>
                      <w:szCs w:val="18"/>
                    </w:rPr>
                    <w:t>注：本表反映部门本年度一般公共预算财政拨款、政府性基金预算财政拨款和国有资本经营预算财政拨款的总收支和年末结转结余情况。</w:t>
                  </w: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r w:rsidR="004403BB" w:rsidTr="005A5C08">
              <w:trPr>
                <w:trHeight w:val="90"/>
              </w:trPr>
              <w:tc>
                <w:tcPr>
                  <w:tcW w:w="9484" w:type="dxa"/>
                  <w:gridSpan w:val="9"/>
                  <w:tcBorders>
                    <w:top w:val="nil"/>
                    <w:left w:val="nil"/>
                    <w:bottom w:val="nil"/>
                    <w:right w:val="nil"/>
                  </w:tcBorders>
                  <w:shd w:val="clear" w:color="auto" w:fill="auto"/>
                  <w:vAlign w:val="center"/>
                </w:tcPr>
                <w:p w:rsidR="004403BB" w:rsidRDefault="004403BB" w:rsidP="005A5C08">
                  <w:pPr>
                    <w:widowControl/>
                    <w:spacing w:line="240" w:lineRule="exact"/>
                    <w:jc w:val="left"/>
                    <w:rPr>
                      <w:rFonts w:ascii="宋体" w:eastAsia="宋体" w:hAnsi="宋体" w:cs="Arial"/>
                      <w:color w:val="000000"/>
                      <w:kern w:val="0"/>
                      <w:sz w:val="15"/>
                      <w:szCs w:val="15"/>
                    </w:rPr>
                  </w:pPr>
                </w:p>
              </w:tc>
              <w:tc>
                <w:tcPr>
                  <w:tcW w:w="252" w:type="dxa"/>
                  <w:vAlign w:val="center"/>
                </w:tcPr>
                <w:p w:rsidR="004403BB" w:rsidRDefault="004403BB" w:rsidP="005A5C08">
                  <w:pPr>
                    <w:widowControl/>
                    <w:jc w:val="left"/>
                    <w:rPr>
                      <w:rFonts w:ascii="Times New Roman" w:eastAsia="Times New Roman" w:hAnsi="Times New Roman" w:cs="Times New Roman"/>
                      <w:kern w:val="0"/>
                      <w:sz w:val="15"/>
                      <w:szCs w:val="15"/>
                    </w:rPr>
                  </w:pPr>
                </w:p>
              </w:tc>
            </w:tr>
          </w:tbl>
          <w:p w:rsidR="004403BB" w:rsidRDefault="004403BB" w:rsidP="005A5C08">
            <w:pPr>
              <w:widowControl/>
              <w:textAlignment w:val="center"/>
              <w:rPr>
                <w:rFonts w:ascii="黑体" w:eastAsia="黑体" w:hAnsi="宋体" w:cs="黑体" w:hint="eastAsia"/>
                <w:color w:val="000000"/>
                <w:kern w:val="0"/>
                <w:sz w:val="28"/>
                <w:szCs w:val="28"/>
              </w:rPr>
            </w:pPr>
          </w:p>
          <w:p w:rsidR="005A5C08" w:rsidRDefault="005A5C08" w:rsidP="005A5C08">
            <w:pPr>
              <w:widowControl/>
              <w:textAlignment w:val="center"/>
              <w:rPr>
                <w:rFonts w:ascii="黑体" w:eastAsia="黑体" w:hAnsi="宋体" w:cs="黑体" w:hint="eastAsia"/>
                <w:color w:val="000000"/>
                <w:kern w:val="0"/>
                <w:sz w:val="28"/>
                <w:szCs w:val="28"/>
              </w:rPr>
            </w:pPr>
          </w:p>
          <w:p w:rsidR="005A5C08" w:rsidRDefault="005A5C08" w:rsidP="005A5C08">
            <w:pPr>
              <w:widowControl/>
              <w:textAlignment w:val="center"/>
              <w:rPr>
                <w:rFonts w:ascii="黑体" w:eastAsia="黑体" w:hAnsi="宋体" w:cs="黑体"/>
                <w:color w:val="000000"/>
                <w:sz w:val="28"/>
                <w:szCs w:val="28"/>
              </w:rPr>
            </w:pPr>
          </w:p>
        </w:tc>
      </w:tr>
    </w:tbl>
    <w:p w:rsidR="008B48C5" w:rsidRDefault="008B48C5">
      <w:pPr>
        <w:rPr>
          <w:rFonts w:hint="eastAsia"/>
        </w:rPr>
      </w:pPr>
    </w:p>
    <w:p w:rsidR="008B48C5" w:rsidRDefault="008B48C5"/>
    <w:tbl>
      <w:tblPr>
        <w:tblW w:w="9990" w:type="dxa"/>
        <w:jc w:val="center"/>
        <w:tblLayout w:type="fixed"/>
        <w:tblCellMar>
          <w:left w:w="0" w:type="dxa"/>
          <w:right w:w="0" w:type="dxa"/>
        </w:tblCellMar>
        <w:tblLook w:val="04A0"/>
      </w:tblPr>
      <w:tblGrid>
        <w:gridCol w:w="1174"/>
        <w:gridCol w:w="67"/>
        <w:gridCol w:w="67"/>
        <w:gridCol w:w="1695"/>
        <w:gridCol w:w="2329"/>
        <w:gridCol w:w="2329"/>
        <w:gridCol w:w="1859"/>
        <w:gridCol w:w="470"/>
      </w:tblGrid>
      <w:tr w:rsidR="004403BB" w:rsidTr="005A5C08">
        <w:trPr>
          <w:gridAfter w:val="1"/>
          <w:wAfter w:w="470" w:type="dxa"/>
          <w:trHeight w:val="406"/>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rsidR="004403BB" w:rsidRDefault="004403BB" w:rsidP="005A5C08">
            <w:pPr>
              <w:spacing w:line="320" w:lineRule="exact"/>
              <w:jc w:val="center"/>
              <w:rPr>
                <w:rFonts w:ascii="黑体" w:eastAsia="黑体" w:hAnsi="宋体" w:cs="黑体"/>
                <w:color w:val="000000"/>
                <w:sz w:val="32"/>
                <w:szCs w:val="32"/>
              </w:rPr>
            </w:pPr>
            <w:r>
              <w:rPr>
                <w:rFonts w:ascii="黑体" w:eastAsia="黑体" w:hAnsi="宋体" w:cs="黑体" w:hint="eastAsia"/>
                <w:color w:val="000000"/>
                <w:kern w:val="0"/>
                <w:sz w:val="28"/>
                <w:szCs w:val="28"/>
              </w:rPr>
              <w:lastRenderedPageBreak/>
              <w:t>一般公共预算财政拨款支出决算表</w:t>
            </w:r>
          </w:p>
        </w:tc>
      </w:tr>
      <w:tr w:rsidR="004403BB" w:rsidTr="005A5C08">
        <w:trPr>
          <w:trHeight w:val="600"/>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p w:rsidR="004403BB" w:rsidRDefault="004403BB" w:rsidP="005A5C08">
            <w:pPr>
              <w:widowControl/>
              <w:jc w:val="center"/>
              <w:textAlignment w:val="center"/>
              <w:rPr>
                <w:rFonts w:ascii="黑体" w:eastAsia="黑体" w:hAnsi="宋体" w:cs="黑体"/>
                <w:color w:val="000000"/>
                <w:sz w:val="28"/>
                <w:szCs w:val="28"/>
              </w:rPr>
            </w:pPr>
          </w:p>
        </w:tc>
      </w:tr>
      <w:tr w:rsidR="004403BB" w:rsidRPr="00631D67" w:rsidTr="005A5C08">
        <w:trPr>
          <w:trHeight w:val="255"/>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rsidR="004403BB" w:rsidRPr="00631D67" w:rsidRDefault="004403BB" w:rsidP="005A5C08">
            <w:pPr>
              <w:rPr>
                <w:rFonts w:ascii="Arial" w:hAnsi="Arial" w:cs="Arial"/>
                <w:color w:val="000000"/>
                <w:sz w:val="22"/>
                <w:szCs w:val="22"/>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4403BB" w:rsidRPr="00631D67" w:rsidRDefault="004403BB" w:rsidP="005A5C08">
            <w:pPr>
              <w:rPr>
                <w:rFonts w:ascii="Arial" w:hAnsi="Arial" w:cs="Arial"/>
                <w:color w:val="000000"/>
                <w:sz w:val="22"/>
                <w:szCs w:val="22"/>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4403BB" w:rsidRPr="00631D67" w:rsidRDefault="004403BB" w:rsidP="005A5C08">
            <w:pPr>
              <w:rPr>
                <w:rFonts w:ascii="Arial" w:hAnsi="Arial" w:cs="Arial"/>
                <w:color w:val="000000"/>
                <w:sz w:val="22"/>
                <w:szCs w:val="22"/>
              </w:rPr>
            </w:pPr>
          </w:p>
        </w:tc>
        <w:tc>
          <w:tcPr>
            <w:tcW w:w="1695" w:type="dxa"/>
            <w:tcBorders>
              <w:top w:val="nil"/>
              <w:left w:val="nil"/>
              <w:bottom w:val="nil"/>
              <w:right w:val="nil"/>
            </w:tcBorders>
            <w:shd w:val="clear" w:color="auto" w:fill="auto"/>
            <w:noWrap/>
            <w:tcMar>
              <w:top w:w="15" w:type="dxa"/>
              <w:left w:w="15" w:type="dxa"/>
              <w:right w:w="15" w:type="dxa"/>
            </w:tcMar>
            <w:vAlign w:val="bottom"/>
          </w:tcPr>
          <w:p w:rsidR="004403BB" w:rsidRPr="00631D67" w:rsidRDefault="004403BB" w:rsidP="005A5C08">
            <w:pPr>
              <w:rPr>
                <w:rFonts w:ascii="Arial" w:hAnsi="Arial" w:cs="Arial"/>
                <w:color w:val="000000"/>
                <w:sz w:val="22"/>
                <w:szCs w:val="22"/>
              </w:rPr>
            </w:pPr>
          </w:p>
        </w:tc>
        <w:tc>
          <w:tcPr>
            <w:tcW w:w="2329" w:type="dxa"/>
            <w:tcBorders>
              <w:top w:val="nil"/>
              <w:left w:val="nil"/>
              <w:bottom w:val="nil"/>
              <w:right w:val="nil"/>
            </w:tcBorders>
            <w:shd w:val="clear" w:color="auto" w:fill="auto"/>
            <w:noWrap/>
            <w:tcMar>
              <w:top w:w="15" w:type="dxa"/>
              <w:left w:w="15" w:type="dxa"/>
              <w:right w:w="15" w:type="dxa"/>
            </w:tcMar>
            <w:vAlign w:val="bottom"/>
          </w:tcPr>
          <w:p w:rsidR="004403BB" w:rsidRPr="00631D67" w:rsidRDefault="004403BB" w:rsidP="005A5C08">
            <w:pPr>
              <w:rPr>
                <w:rFonts w:ascii="Arial" w:hAnsi="Arial" w:cs="Arial"/>
                <w:color w:val="000000"/>
                <w:sz w:val="22"/>
                <w:szCs w:val="22"/>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4403BB" w:rsidRPr="00631D67" w:rsidRDefault="004403BB" w:rsidP="005A5C08">
            <w:pPr>
              <w:widowControl/>
              <w:jc w:val="right"/>
              <w:textAlignment w:val="bottom"/>
              <w:rPr>
                <w:rFonts w:ascii="宋体" w:eastAsia="宋体" w:hAnsi="宋体" w:cs="宋体"/>
                <w:color w:val="000000"/>
                <w:sz w:val="22"/>
                <w:szCs w:val="22"/>
              </w:rPr>
            </w:pPr>
            <w:r w:rsidRPr="00631D67">
              <w:rPr>
                <w:rFonts w:ascii="宋体" w:eastAsia="宋体" w:hAnsi="宋体" w:cs="宋体" w:hint="eastAsia"/>
                <w:color w:val="000000"/>
                <w:kern w:val="0"/>
                <w:sz w:val="22"/>
                <w:szCs w:val="22"/>
              </w:rPr>
              <w:t>公开05表</w:t>
            </w:r>
          </w:p>
        </w:tc>
      </w:tr>
      <w:tr w:rsidR="002864D2" w:rsidRPr="00631D67" w:rsidTr="005A5C08">
        <w:trPr>
          <w:trHeight w:val="255"/>
          <w:jc w:val="center"/>
        </w:trPr>
        <w:tc>
          <w:tcPr>
            <w:tcW w:w="5332" w:type="dxa"/>
            <w:gridSpan w:val="5"/>
            <w:tcBorders>
              <w:top w:val="nil"/>
              <w:left w:val="nil"/>
              <w:bottom w:val="nil"/>
              <w:right w:val="nil"/>
            </w:tcBorders>
            <w:shd w:val="clear" w:color="auto" w:fill="auto"/>
            <w:noWrap/>
            <w:tcMar>
              <w:top w:w="15" w:type="dxa"/>
              <w:left w:w="15" w:type="dxa"/>
              <w:right w:w="15" w:type="dxa"/>
            </w:tcMar>
            <w:vAlign w:val="bottom"/>
          </w:tcPr>
          <w:p w:rsidR="002864D2" w:rsidRPr="00631D67" w:rsidRDefault="002864D2" w:rsidP="005A5C08">
            <w:pPr>
              <w:rPr>
                <w:rFonts w:ascii="Arial" w:hAnsi="Arial" w:cs="Arial"/>
                <w:color w:val="000000"/>
                <w:sz w:val="22"/>
                <w:szCs w:val="22"/>
              </w:rPr>
            </w:pPr>
            <w:r w:rsidRPr="00631D67">
              <w:rPr>
                <w:rFonts w:ascii="宋体" w:eastAsia="宋体" w:hAnsi="宋体" w:cs="宋体" w:hint="eastAsia"/>
                <w:color w:val="000000"/>
                <w:kern w:val="0"/>
                <w:sz w:val="22"/>
                <w:szCs w:val="22"/>
              </w:rPr>
              <w:t>部门：</w:t>
            </w:r>
            <w:r w:rsidRPr="002864D2">
              <w:rPr>
                <w:rFonts w:ascii="宋体" w:eastAsia="宋体" w:hAnsi="宋体" w:cs="宋体" w:hint="eastAsia"/>
                <w:color w:val="000000"/>
                <w:kern w:val="0"/>
                <w:sz w:val="22"/>
                <w:szCs w:val="22"/>
              </w:rPr>
              <w:t>保定市满城区要庄乡人民政府</w:t>
            </w: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2864D2" w:rsidRPr="00631D67" w:rsidRDefault="002864D2" w:rsidP="005A5C08">
            <w:pPr>
              <w:widowControl/>
              <w:jc w:val="right"/>
              <w:textAlignment w:val="bottom"/>
              <w:rPr>
                <w:rFonts w:ascii="宋体" w:eastAsia="宋体" w:hAnsi="宋体" w:cs="宋体"/>
                <w:color w:val="000000"/>
                <w:sz w:val="22"/>
                <w:szCs w:val="22"/>
              </w:rPr>
            </w:pPr>
            <w:r w:rsidRPr="00631D67">
              <w:rPr>
                <w:rFonts w:ascii="宋体" w:eastAsia="宋体" w:hAnsi="宋体" w:cs="宋体" w:hint="eastAsia"/>
                <w:color w:val="000000"/>
                <w:kern w:val="0"/>
                <w:sz w:val="22"/>
                <w:szCs w:val="22"/>
              </w:rPr>
              <w:t>金额单位：万元</w:t>
            </w:r>
          </w:p>
        </w:tc>
      </w:tr>
      <w:tr w:rsidR="004403BB" w:rsidRPr="00631D67" w:rsidTr="005A5C08">
        <w:trPr>
          <w:trHeight w:val="308"/>
          <w:jc w:val="center"/>
        </w:trPr>
        <w:tc>
          <w:tcPr>
            <w:tcW w:w="300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项目</w:t>
            </w:r>
          </w:p>
        </w:tc>
        <w:tc>
          <w:tcPr>
            <w:tcW w:w="6987" w:type="dxa"/>
            <w:gridSpan w:val="4"/>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本年支出</w:t>
            </w:r>
          </w:p>
        </w:tc>
      </w:tr>
      <w:tr w:rsidR="004403BB" w:rsidRPr="00631D67" w:rsidTr="005A5C08">
        <w:trPr>
          <w:trHeight w:val="312"/>
          <w:jc w:val="center"/>
        </w:trPr>
        <w:tc>
          <w:tcPr>
            <w:tcW w:w="1308"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功能分类科目编码</w:t>
            </w:r>
          </w:p>
        </w:tc>
        <w:tc>
          <w:tcPr>
            <w:tcW w:w="1695"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科目名称</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小计</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基本支出</w:t>
            </w:r>
          </w:p>
        </w:tc>
        <w:tc>
          <w:tcPr>
            <w:tcW w:w="232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Pr="00631D67" w:rsidRDefault="004403BB" w:rsidP="005A5C08">
            <w:pPr>
              <w:widowControl/>
              <w:jc w:val="center"/>
              <w:textAlignment w:val="center"/>
              <w:rPr>
                <w:rFonts w:ascii="黑体" w:eastAsia="黑体" w:hAnsi="黑体" w:cs="宋体"/>
                <w:color w:val="000000"/>
                <w:sz w:val="22"/>
                <w:szCs w:val="22"/>
              </w:rPr>
            </w:pPr>
            <w:r w:rsidRPr="00631D67">
              <w:rPr>
                <w:rFonts w:ascii="黑体" w:eastAsia="黑体" w:hAnsi="黑体" w:cs="宋体" w:hint="eastAsia"/>
                <w:color w:val="000000"/>
                <w:kern w:val="0"/>
                <w:sz w:val="22"/>
                <w:szCs w:val="22"/>
              </w:rPr>
              <w:t>项目支出</w:t>
            </w:r>
          </w:p>
        </w:tc>
      </w:tr>
      <w:tr w:rsidR="004403BB" w:rsidTr="005A5C08">
        <w:trPr>
          <w:trHeight w:val="312"/>
          <w:jc w:val="center"/>
        </w:trPr>
        <w:tc>
          <w:tcPr>
            <w:tcW w:w="13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1695"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r>
      <w:tr w:rsidR="004403BB" w:rsidTr="005A5C08">
        <w:trPr>
          <w:trHeight w:val="312"/>
          <w:jc w:val="center"/>
        </w:trPr>
        <w:tc>
          <w:tcPr>
            <w:tcW w:w="13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1695"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4403BB" w:rsidRDefault="004403BB" w:rsidP="005A5C08">
            <w:pPr>
              <w:jc w:val="center"/>
              <w:rPr>
                <w:rFonts w:ascii="宋体" w:eastAsia="宋体" w:hAnsi="宋体" w:cs="宋体"/>
                <w:color w:val="000000"/>
                <w:sz w:val="18"/>
                <w:szCs w:val="18"/>
              </w:rPr>
            </w:pPr>
          </w:p>
        </w:tc>
      </w:tr>
      <w:tr w:rsidR="004403BB" w:rsidRPr="00631D67" w:rsidTr="005A5C08">
        <w:trPr>
          <w:trHeight w:val="308"/>
          <w:jc w:val="center"/>
        </w:trPr>
        <w:tc>
          <w:tcPr>
            <w:tcW w:w="30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宋体" w:eastAsia="宋体" w:hAnsi="宋体" w:cs="宋体"/>
                <w:color w:val="000000"/>
                <w:sz w:val="22"/>
                <w:szCs w:val="22"/>
              </w:rPr>
            </w:pPr>
            <w:r w:rsidRPr="00631D67">
              <w:rPr>
                <w:rFonts w:ascii="宋体" w:eastAsia="宋体" w:hAnsi="宋体" w:cs="宋体" w:hint="eastAsia"/>
                <w:color w:val="000000"/>
                <w:kern w:val="0"/>
                <w:sz w:val="22"/>
                <w:szCs w:val="22"/>
              </w:rPr>
              <w:t>栏次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宋体" w:eastAsia="宋体" w:hAnsi="宋体" w:cs="宋体"/>
                <w:color w:val="000000"/>
                <w:sz w:val="22"/>
                <w:szCs w:val="22"/>
              </w:rPr>
            </w:pPr>
            <w:r w:rsidRPr="00631D67">
              <w:rPr>
                <w:rFonts w:ascii="宋体" w:eastAsia="宋体" w:hAnsi="宋体" w:cs="宋体" w:hint="eastAsia"/>
                <w:color w:val="000000"/>
                <w:kern w:val="0"/>
                <w:sz w:val="22"/>
                <w:szCs w:val="22"/>
              </w:rPr>
              <w:t>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宋体" w:eastAsia="宋体" w:hAnsi="宋体" w:cs="宋体"/>
                <w:color w:val="000000"/>
                <w:sz w:val="22"/>
                <w:szCs w:val="22"/>
              </w:rPr>
            </w:pPr>
            <w:r w:rsidRPr="00631D67">
              <w:rPr>
                <w:rFonts w:ascii="宋体" w:eastAsia="宋体" w:hAnsi="宋体" w:cs="宋体" w:hint="eastAsia"/>
                <w:color w:val="000000"/>
                <w:kern w:val="0"/>
                <w:sz w:val="22"/>
                <w:szCs w:val="22"/>
              </w:rPr>
              <w:t>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宋体" w:eastAsia="宋体" w:hAnsi="宋体" w:cs="宋体"/>
                <w:color w:val="000000"/>
                <w:sz w:val="22"/>
                <w:szCs w:val="22"/>
              </w:rPr>
            </w:pPr>
            <w:r w:rsidRPr="00631D67">
              <w:rPr>
                <w:rFonts w:ascii="宋体" w:eastAsia="宋体" w:hAnsi="宋体" w:cs="宋体" w:hint="eastAsia"/>
                <w:color w:val="000000"/>
                <w:kern w:val="0"/>
                <w:sz w:val="22"/>
                <w:szCs w:val="22"/>
              </w:rPr>
              <w:t>3</w:t>
            </w:r>
          </w:p>
        </w:tc>
      </w:tr>
      <w:tr w:rsidR="004403BB" w:rsidRPr="00B2787C" w:rsidTr="005A5C08">
        <w:trPr>
          <w:trHeight w:val="308"/>
          <w:jc w:val="center"/>
        </w:trPr>
        <w:tc>
          <w:tcPr>
            <w:tcW w:w="30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631D67" w:rsidRDefault="004403BB" w:rsidP="005A5C08">
            <w:pPr>
              <w:widowControl/>
              <w:jc w:val="center"/>
              <w:textAlignment w:val="center"/>
              <w:rPr>
                <w:rFonts w:ascii="宋体" w:eastAsia="宋体" w:hAnsi="宋体" w:cs="宋体"/>
                <w:color w:val="000000"/>
                <w:sz w:val="22"/>
                <w:szCs w:val="22"/>
              </w:rPr>
            </w:pPr>
            <w:r w:rsidRPr="00631D67">
              <w:rPr>
                <w:rFonts w:ascii="宋体" w:eastAsia="宋体" w:hAnsi="宋体" w:cs="宋体" w:hint="eastAsia"/>
                <w:color w:val="000000"/>
                <w:kern w:val="0"/>
                <w:sz w:val="22"/>
                <w:szCs w:val="22"/>
              </w:rPr>
              <w:t>合计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b/>
                <w:bCs/>
                <w:color w:val="000000"/>
                <w:kern w:val="0"/>
                <w:sz w:val="22"/>
                <w:szCs w:val="22"/>
              </w:rPr>
            </w:pPr>
            <w:r w:rsidRPr="00B2787C">
              <w:rPr>
                <w:rFonts w:ascii="宋体" w:eastAsia="宋体" w:hAnsi="宋体" w:cs="Arial" w:hint="eastAsia"/>
                <w:b/>
                <w:bCs/>
                <w:color w:val="000000"/>
                <w:kern w:val="0"/>
                <w:sz w:val="22"/>
                <w:szCs w:val="22"/>
              </w:rPr>
              <w:t>1,382.12</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b/>
                <w:bCs/>
                <w:color w:val="000000"/>
                <w:kern w:val="0"/>
                <w:sz w:val="22"/>
                <w:szCs w:val="22"/>
              </w:rPr>
            </w:pPr>
            <w:r w:rsidRPr="00B2787C">
              <w:rPr>
                <w:rFonts w:ascii="宋体" w:eastAsia="宋体" w:hAnsi="宋体" w:cs="Arial" w:hint="eastAsia"/>
                <w:b/>
                <w:bCs/>
                <w:color w:val="000000"/>
                <w:kern w:val="0"/>
                <w:sz w:val="22"/>
                <w:szCs w:val="22"/>
              </w:rPr>
              <w:t>1,382.12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b/>
                <w:bCs/>
                <w:color w:val="000000"/>
                <w:kern w:val="0"/>
                <w:sz w:val="22"/>
                <w:szCs w:val="22"/>
              </w:rPr>
            </w:pPr>
            <w:r w:rsidRPr="00B2787C">
              <w:rPr>
                <w:rFonts w:ascii="宋体" w:eastAsia="宋体" w:hAnsi="宋体" w:cs="Arial" w:hint="eastAsia"/>
                <w:b/>
                <w:bCs/>
                <w:color w:val="000000"/>
                <w:kern w:val="0"/>
                <w:sz w:val="22"/>
                <w:szCs w:val="22"/>
              </w:rPr>
              <w:t>1,382.12</w:t>
            </w:r>
          </w:p>
        </w:tc>
      </w:tr>
      <w:tr w:rsidR="004403BB" w:rsidRPr="00B65897"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一般公共服务支出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65897" w:rsidRDefault="004403BB" w:rsidP="005A5C08">
            <w:pPr>
              <w:widowControl/>
              <w:jc w:val="right"/>
              <w:rPr>
                <w:rFonts w:ascii="宋体" w:eastAsia="宋体" w:hAnsi="宋体" w:cs="Arial"/>
                <w:color w:val="000000"/>
                <w:kern w:val="0"/>
                <w:sz w:val="22"/>
                <w:szCs w:val="22"/>
              </w:rPr>
            </w:pPr>
            <w:r w:rsidRPr="00B65897">
              <w:rPr>
                <w:rFonts w:ascii="宋体" w:eastAsia="宋体" w:hAnsi="宋体" w:cs="Arial" w:hint="eastAsia"/>
                <w:color w:val="000000"/>
                <w:kern w:val="0"/>
                <w:sz w:val="22"/>
                <w:szCs w:val="22"/>
              </w:rPr>
              <w:t>2,672.21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65897" w:rsidRDefault="004403BB" w:rsidP="005A5C08">
            <w:pPr>
              <w:widowControl/>
              <w:jc w:val="right"/>
              <w:rPr>
                <w:rFonts w:ascii="宋体" w:eastAsia="宋体" w:hAnsi="宋体" w:cs="Arial"/>
                <w:color w:val="000000"/>
                <w:kern w:val="0"/>
                <w:sz w:val="22"/>
                <w:szCs w:val="22"/>
              </w:rPr>
            </w:pPr>
            <w:r w:rsidRPr="00B65897">
              <w:rPr>
                <w:rFonts w:ascii="宋体" w:eastAsia="宋体" w:hAnsi="宋体" w:cs="Arial" w:hint="eastAsia"/>
                <w:color w:val="000000"/>
                <w:kern w:val="0"/>
                <w:sz w:val="22"/>
                <w:szCs w:val="22"/>
              </w:rPr>
              <w:t>1,382.12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65897" w:rsidRDefault="004403BB" w:rsidP="005A5C08">
            <w:pPr>
              <w:widowControl/>
              <w:jc w:val="right"/>
              <w:rPr>
                <w:rFonts w:ascii="宋体" w:eastAsia="宋体" w:hAnsi="宋体" w:cs="Arial"/>
                <w:color w:val="000000"/>
                <w:kern w:val="0"/>
                <w:sz w:val="22"/>
                <w:szCs w:val="22"/>
              </w:rPr>
            </w:pPr>
            <w:r w:rsidRPr="00B65897">
              <w:rPr>
                <w:rFonts w:ascii="宋体" w:eastAsia="宋体" w:hAnsi="宋体" w:cs="Arial" w:hint="eastAsia"/>
                <w:color w:val="000000"/>
                <w:kern w:val="0"/>
                <w:sz w:val="22"/>
                <w:szCs w:val="22"/>
              </w:rPr>
              <w:t>1,290.08</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20103</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政府办公厅（室）及相关机构事务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884.04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884.04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2010301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行政运行</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884.04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884.04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2010302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一般行政管理事务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246.25</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246.25</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2010308</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信访事务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100.56</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100.56</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2010350</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事业运行</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11.00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11.00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2010399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其他政府办公厅（室）及相关机构事务支出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369.10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369.10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205</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教育支出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157.13</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157.13</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20509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教育费附加安排的支出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2050999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其他教育费附加安排的支出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207</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文化旅游体育与传媒支出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20701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文化和旅游</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16.00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16.00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2070109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群众文化</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16.00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16.00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208</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社会保障和就业支出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16.00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16.00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20805</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行政事业单位养老支出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89.43</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89.43</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2080501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行政单位离退休</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89.43</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89.43</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2080502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事业单位离退</w:t>
            </w:r>
            <w:r w:rsidRPr="00B2787C">
              <w:rPr>
                <w:rFonts w:ascii="宋体" w:eastAsia="宋体" w:hAnsi="宋体" w:cs="Arial" w:hint="eastAsia"/>
                <w:color w:val="000000"/>
                <w:kern w:val="0"/>
                <w:sz w:val="22"/>
                <w:szCs w:val="22"/>
              </w:rPr>
              <w:lastRenderedPageBreak/>
              <w:t>休</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lastRenderedPageBreak/>
              <w:t>2.72</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2.72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lastRenderedPageBreak/>
              <w:t>2080505</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机关事业单位基本养老保险缴费支出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2.72</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2.72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2080506</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机关事业单位职业年金缴费支出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68.24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68.24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210</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卫生健康支出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15.76</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15.76</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21004</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公共卫生</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35.67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35.67</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2100409</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重大公共卫生服务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10.00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21011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行政事业单位医疗</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10.00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2101101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行政单位医疗</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25.67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25.67</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2101102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事业单位医疗</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10.25</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10.25</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213</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农林水支出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15.42</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15.42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21301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农业农村</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318.04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318.04</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2130122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农业生产发展</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119.66</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119.66</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2130152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对高校毕业生到基层任职补助</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107.80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107.80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21307</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农村综合改革</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11.87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11.87</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2130705</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对村民委员会和村党支部的补助</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198.37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198.37</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221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住房保障支出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198.37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198.37</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22102</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住房改革支出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37.50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37.50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r w:rsidR="004403BB" w:rsidRPr="00B2787C" w:rsidTr="005A5C08">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2210201</w:t>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lef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 xml:space="preserve">  住房公积金</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37.50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37.50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403BB" w:rsidRPr="00B2787C" w:rsidRDefault="004403BB"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r>
    </w:tbl>
    <w:p w:rsidR="008B48C5" w:rsidRDefault="008B48C5" w:rsidP="008B48C5">
      <w:r>
        <w:br w:type="page"/>
      </w:r>
    </w:p>
    <w:p w:rsidR="008B48C5" w:rsidRDefault="008B48C5" w:rsidP="008B48C5">
      <w:pPr>
        <w:widowControl/>
        <w:jc w:val="center"/>
        <w:textAlignment w:val="center"/>
        <w:rPr>
          <w:rFonts w:ascii="黑体" w:eastAsia="黑体" w:hAnsi="宋体" w:cs="黑体"/>
          <w:color w:val="000000"/>
          <w:kern w:val="0"/>
          <w:sz w:val="28"/>
          <w:szCs w:val="28"/>
        </w:rPr>
        <w:sectPr w:rsidR="008B48C5">
          <w:pgSz w:w="11906" w:h="16838"/>
          <w:pgMar w:top="2098" w:right="1531" w:bottom="1984" w:left="1531" w:header="851" w:footer="992" w:gutter="0"/>
          <w:cols w:space="425"/>
          <w:docGrid w:type="lines" w:linePitch="312"/>
        </w:sectPr>
      </w:pPr>
    </w:p>
    <w:tbl>
      <w:tblPr>
        <w:tblW w:w="14076" w:type="dxa"/>
        <w:jc w:val="center"/>
        <w:tblLayout w:type="fixed"/>
        <w:tblCellMar>
          <w:left w:w="0" w:type="dxa"/>
          <w:right w:w="0" w:type="dxa"/>
        </w:tblCellMar>
        <w:tblLook w:val="04A0"/>
      </w:tblPr>
      <w:tblGrid>
        <w:gridCol w:w="1251"/>
        <w:gridCol w:w="2477"/>
        <w:gridCol w:w="1317"/>
        <w:gridCol w:w="913"/>
        <w:gridCol w:w="2463"/>
        <w:gridCol w:w="966"/>
        <w:gridCol w:w="861"/>
        <w:gridCol w:w="3028"/>
        <w:gridCol w:w="800"/>
      </w:tblGrid>
      <w:tr w:rsidR="000D29BC" w:rsidTr="005A5C08">
        <w:trPr>
          <w:trHeight w:val="404"/>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rsidR="000D29BC" w:rsidRDefault="000D29BC" w:rsidP="005A5C08">
            <w:pPr>
              <w:widowControl/>
              <w:spacing w:line="420" w:lineRule="exact"/>
              <w:jc w:val="center"/>
              <w:textAlignment w:val="center"/>
              <w:rPr>
                <w:rFonts w:ascii="黑体" w:eastAsia="黑体" w:hAnsi="宋体" w:cs="黑体"/>
                <w:color w:val="000000"/>
                <w:sz w:val="32"/>
                <w:szCs w:val="32"/>
              </w:rPr>
            </w:pPr>
            <w:r>
              <w:rPr>
                <w:rFonts w:ascii="黑体" w:eastAsia="黑体" w:hAnsi="宋体" w:cs="黑体" w:hint="eastAsia"/>
                <w:color w:val="000000"/>
                <w:kern w:val="0"/>
                <w:sz w:val="28"/>
                <w:szCs w:val="28"/>
              </w:rPr>
              <w:lastRenderedPageBreak/>
              <w:t>一般公共预算财政拨款基本支出决算表</w:t>
            </w:r>
          </w:p>
        </w:tc>
      </w:tr>
      <w:tr w:rsidR="000D29BC" w:rsidRPr="005F09E5" w:rsidTr="005A5C08">
        <w:trPr>
          <w:trHeight w:val="66"/>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0D29BC" w:rsidRDefault="000D29BC" w:rsidP="005A5C08">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0D29BC" w:rsidRPr="005F09E5" w:rsidRDefault="000D29BC" w:rsidP="005A5C08">
            <w:pPr>
              <w:widowControl/>
              <w:spacing w:line="240" w:lineRule="exact"/>
              <w:jc w:val="right"/>
              <w:textAlignment w:val="bottom"/>
              <w:rPr>
                <w:rFonts w:ascii="宋体" w:eastAsia="宋体" w:hAnsi="宋体" w:cs="宋体"/>
                <w:color w:val="000000"/>
                <w:kern w:val="0"/>
                <w:sz w:val="18"/>
                <w:szCs w:val="18"/>
              </w:rPr>
            </w:pPr>
            <w:r w:rsidRPr="005F09E5">
              <w:rPr>
                <w:rFonts w:ascii="宋体" w:eastAsia="宋体" w:hAnsi="宋体" w:cs="宋体" w:hint="eastAsia"/>
                <w:color w:val="000000"/>
                <w:kern w:val="0"/>
                <w:sz w:val="18"/>
                <w:szCs w:val="18"/>
              </w:rPr>
              <w:t>公开06表</w:t>
            </w:r>
          </w:p>
        </w:tc>
      </w:tr>
      <w:tr w:rsidR="005D3B0A" w:rsidRPr="005F09E5" w:rsidTr="005A5C08">
        <w:trPr>
          <w:trHeight w:val="61"/>
          <w:jc w:val="center"/>
        </w:trPr>
        <w:tc>
          <w:tcPr>
            <w:tcW w:w="3728" w:type="dxa"/>
            <w:gridSpan w:val="2"/>
            <w:tcBorders>
              <w:top w:val="nil"/>
              <w:left w:val="nil"/>
              <w:bottom w:val="nil"/>
              <w:right w:val="nil"/>
            </w:tcBorders>
            <w:shd w:val="clear" w:color="auto" w:fill="auto"/>
            <w:noWrap/>
            <w:tcMar>
              <w:top w:w="15" w:type="dxa"/>
              <w:left w:w="15" w:type="dxa"/>
              <w:right w:w="15" w:type="dxa"/>
            </w:tcMar>
            <w:vAlign w:val="bottom"/>
          </w:tcPr>
          <w:p w:rsidR="005D3B0A" w:rsidRPr="00D6201A" w:rsidRDefault="005D3B0A" w:rsidP="005A5C08">
            <w:pPr>
              <w:spacing w:line="240" w:lineRule="exact"/>
              <w:rPr>
                <w:rFonts w:ascii="Arial" w:hAnsi="Arial" w:cs="Arial"/>
                <w:color w:val="000000"/>
                <w:sz w:val="22"/>
                <w:szCs w:val="22"/>
              </w:rPr>
            </w:pPr>
            <w:r w:rsidRPr="005F09E5">
              <w:rPr>
                <w:rFonts w:ascii="宋体" w:eastAsia="宋体" w:hAnsi="宋体" w:cs="宋体" w:hint="eastAsia"/>
                <w:color w:val="000000"/>
                <w:kern w:val="0"/>
                <w:sz w:val="18"/>
                <w:szCs w:val="18"/>
              </w:rPr>
              <w:t>部门</w:t>
            </w:r>
            <w:r w:rsidRPr="00D6201A">
              <w:rPr>
                <w:rFonts w:ascii="宋体" w:eastAsia="宋体" w:hAnsi="宋体" w:cs="宋体" w:hint="eastAsia"/>
                <w:color w:val="000000"/>
                <w:kern w:val="0"/>
                <w:sz w:val="22"/>
                <w:szCs w:val="22"/>
              </w:rPr>
              <w:t>：</w:t>
            </w:r>
            <w:r>
              <w:rPr>
                <w:rFonts w:ascii="宋体" w:eastAsia="宋体" w:hAnsi="宋体" w:cs="宋体" w:hint="eastAsia"/>
                <w:color w:val="000000"/>
                <w:kern w:val="0"/>
                <w:sz w:val="18"/>
                <w:szCs w:val="18"/>
              </w:rPr>
              <w:t>保定市满城区要庄乡人民政府</w:t>
            </w:r>
          </w:p>
        </w:tc>
        <w:tc>
          <w:tcPr>
            <w:tcW w:w="1317" w:type="dxa"/>
            <w:tcBorders>
              <w:top w:val="nil"/>
              <w:left w:val="nil"/>
              <w:bottom w:val="nil"/>
              <w:right w:val="nil"/>
            </w:tcBorders>
            <w:shd w:val="clear" w:color="auto" w:fill="auto"/>
            <w:noWrap/>
            <w:tcMar>
              <w:top w:w="15" w:type="dxa"/>
              <w:left w:w="15" w:type="dxa"/>
              <w:right w:w="15" w:type="dxa"/>
            </w:tcMar>
            <w:vAlign w:val="bottom"/>
          </w:tcPr>
          <w:p w:rsidR="005D3B0A" w:rsidRPr="00D6201A" w:rsidRDefault="005D3B0A" w:rsidP="005A5C08">
            <w:pPr>
              <w:spacing w:line="240" w:lineRule="exact"/>
              <w:rPr>
                <w:rFonts w:ascii="Arial" w:hAnsi="Arial" w:cs="Arial"/>
                <w:color w:val="000000"/>
                <w:sz w:val="22"/>
                <w:szCs w:val="22"/>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5D3B0A" w:rsidRPr="00D6201A" w:rsidRDefault="005D3B0A" w:rsidP="005A5C08">
            <w:pPr>
              <w:spacing w:line="240" w:lineRule="exact"/>
              <w:rPr>
                <w:rFonts w:ascii="Arial" w:hAnsi="Arial" w:cs="Arial"/>
                <w:color w:val="000000"/>
                <w:sz w:val="22"/>
                <w:szCs w:val="22"/>
              </w:rPr>
            </w:pPr>
          </w:p>
        </w:tc>
        <w:tc>
          <w:tcPr>
            <w:tcW w:w="2463" w:type="dxa"/>
            <w:tcBorders>
              <w:top w:val="nil"/>
              <w:left w:val="nil"/>
              <w:bottom w:val="nil"/>
              <w:right w:val="nil"/>
            </w:tcBorders>
            <w:shd w:val="clear" w:color="auto" w:fill="auto"/>
            <w:tcMar>
              <w:top w:w="15" w:type="dxa"/>
              <w:left w:w="15" w:type="dxa"/>
              <w:right w:w="15" w:type="dxa"/>
            </w:tcMar>
            <w:vAlign w:val="bottom"/>
          </w:tcPr>
          <w:p w:rsidR="005D3B0A" w:rsidRPr="00D6201A" w:rsidRDefault="005D3B0A" w:rsidP="005A5C08">
            <w:pPr>
              <w:spacing w:line="240" w:lineRule="exact"/>
              <w:rPr>
                <w:rFonts w:ascii="Arial" w:hAnsi="Arial" w:cs="Arial"/>
                <w:color w:val="000000"/>
                <w:sz w:val="22"/>
                <w:szCs w:val="22"/>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5D3B0A" w:rsidRPr="00D6201A" w:rsidRDefault="005D3B0A" w:rsidP="005A5C08">
            <w:pPr>
              <w:spacing w:line="240" w:lineRule="exact"/>
              <w:rPr>
                <w:rFonts w:ascii="Arial" w:hAnsi="Arial" w:cs="Arial"/>
                <w:color w:val="000000"/>
                <w:sz w:val="22"/>
                <w:szCs w:val="22"/>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5D3B0A" w:rsidRPr="00D6201A" w:rsidRDefault="005D3B0A" w:rsidP="005A5C08">
            <w:pPr>
              <w:spacing w:line="240" w:lineRule="exact"/>
              <w:rPr>
                <w:rFonts w:ascii="Arial" w:hAnsi="Arial" w:cs="Arial"/>
                <w:color w:val="000000"/>
                <w:sz w:val="22"/>
                <w:szCs w:val="22"/>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5D3B0A" w:rsidRPr="005F09E5" w:rsidRDefault="005D3B0A" w:rsidP="005A5C08">
            <w:pPr>
              <w:widowControl/>
              <w:spacing w:line="240" w:lineRule="exact"/>
              <w:jc w:val="right"/>
              <w:textAlignment w:val="bottom"/>
              <w:rPr>
                <w:rFonts w:ascii="宋体" w:eastAsia="宋体" w:hAnsi="宋体" w:cs="宋体"/>
                <w:color w:val="000000"/>
                <w:sz w:val="18"/>
                <w:szCs w:val="18"/>
              </w:rPr>
            </w:pPr>
            <w:r w:rsidRPr="005F09E5">
              <w:rPr>
                <w:rFonts w:ascii="宋体" w:eastAsia="宋体" w:hAnsi="宋体" w:cs="宋体" w:hint="eastAsia"/>
                <w:color w:val="000000"/>
                <w:kern w:val="0"/>
                <w:sz w:val="18"/>
                <w:szCs w:val="18"/>
              </w:rPr>
              <w:t>金额单位：万元</w:t>
            </w:r>
          </w:p>
        </w:tc>
      </w:tr>
      <w:tr w:rsidR="000D29BC" w:rsidRPr="00D6201A" w:rsidTr="005A5C08">
        <w:trPr>
          <w:trHeight w:val="242"/>
          <w:jc w:val="center"/>
        </w:trPr>
        <w:tc>
          <w:tcPr>
            <w:tcW w:w="504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人员经费</w:t>
            </w:r>
          </w:p>
        </w:tc>
        <w:tc>
          <w:tcPr>
            <w:tcW w:w="9031"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公用经费</w:t>
            </w:r>
          </w:p>
        </w:tc>
      </w:tr>
      <w:tr w:rsidR="000D29BC" w:rsidRPr="00D6201A" w:rsidTr="005A5C08">
        <w:trPr>
          <w:trHeight w:val="240"/>
          <w:jc w:val="center"/>
        </w:trPr>
        <w:tc>
          <w:tcPr>
            <w:tcW w:w="125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科目编码</w:t>
            </w:r>
          </w:p>
        </w:tc>
        <w:tc>
          <w:tcPr>
            <w:tcW w:w="2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科目名称</w:t>
            </w:r>
          </w:p>
        </w:tc>
        <w:tc>
          <w:tcPr>
            <w:tcW w:w="131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决算数</w:t>
            </w:r>
          </w:p>
        </w:tc>
        <w:tc>
          <w:tcPr>
            <w:tcW w:w="91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科目编码</w:t>
            </w:r>
          </w:p>
        </w:tc>
        <w:tc>
          <w:tcPr>
            <w:tcW w:w="24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科目名称</w:t>
            </w:r>
          </w:p>
        </w:tc>
        <w:tc>
          <w:tcPr>
            <w:tcW w:w="96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决算数</w:t>
            </w:r>
          </w:p>
        </w:tc>
        <w:tc>
          <w:tcPr>
            <w:tcW w:w="86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科目编码</w:t>
            </w:r>
          </w:p>
        </w:tc>
        <w:tc>
          <w:tcPr>
            <w:tcW w:w="302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科目名称</w:t>
            </w:r>
          </w:p>
        </w:tc>
        <w:tc>
          <w:tcPr>
            <w:tcW w:w="80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40" w:lineRule="exact"/>
              <w:jc w:val="center"/>
              <w:textAlignment w:val="center"/>
              <w:rPr>
                <w:rFonts w:ascii="黑体" w:eastAsia="黑体" w:hAnsi="黑体" w:cs="宋体"/>
                <w:color w:val="000000"/>
                <w:sz w:val="22"/>
                <w:szCs w:val="22"/>
              </w:rPr>
            </w:pPr>
            <w:r w:rsidRPr="00D6201A">
              <w:rPr>
                <w:rFonts w:ascii="黑体" w:eastAsia="黑体" w:hAnsi="黑体" w:cs="宋体" w:hint="eastAsia"/>
                <w:color w:val="000000"/>
                <w:kern w:val="0"/>
                <w:sz w:val="22"/>
                <w:szCs w:val="22"/>
              </w:rPr>
              <w:t>决算数</w:t>
            </w:r>
          </w:p>
        </w:tc>
      </w:tr>
      <w:tr w:rsidR="000D29BC" w:rsidRPr="00D6201A" w:rsidTr="005A5C08">
        <w:trPr>
          <w:trHeight w:val="312"/>
          <w:jc w:val="center"/>
        </w:trPr>
        <w:tc>
          <w:tcPr>
            <w:tcW w:w="125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2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131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91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24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96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86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302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c>
          <w:tcPr>
            <w:tcW w:w="80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jc w:val="center"/>
              <w:rPr>
                <w:rFonts w:ascii="宋体" w:eastAsia="宋体" w:hAnsi="宋体" w:cs="宋体"/>
                <w:color w:val="000000"/>
                <w:sz w:val="22"/>
                <w:szCs w:val="22"/>
              </w:rPr>
            </w:pP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693.24</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254.63</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债务利息及费用支出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基本工资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305.22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办公费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143.22</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30701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国内债务付息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津贴补贴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22.93</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印刷费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30702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国外债务付息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奖金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18.62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咨询费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4.24</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伙食补助费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手续费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房屋建筑物购建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绩效工资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108.02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水费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办公设备购置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4.24</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机关事业单位基本养老保险缴费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84.35</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专用设备购置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职业年金缴费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15.76</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邮电费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12.15</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31005</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基础设施建设</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职工基本医疗保险缴费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25.29</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取暖费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9.00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大型修缮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30111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公务员医疗补助缴费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30209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物业管理费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信息网络及软件购置更新</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30112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其他社会保障缴费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2.26</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差旅费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物资储备</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30113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住房公积金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37.50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因公出国（境）费用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31009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土地补偿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30114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医疗费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维修（护）费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3.50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安置补助</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30199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73.30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租赁费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23.50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31011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地上附着物和青苗补偿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430.01</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会议费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31012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拆迁补偿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离休费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培训费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31013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公务用车购置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退休费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5.44</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r w:rsidRPr="00D6201A">
              <w:rPr>
                <w:rFonts w:ascii="宋体" w:eastAsia="宋体" w:hAnsi="宋体" w:cs="宋体" w:hint="eastAsia"/>
                <w:color w:val="000000"/>
                <w:sz w:val="22"/>
                <w:szCs w:val="22"/>
              </w:rPr>
              <w:t>30217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公务接待费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31019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其他交通工具购置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退职（役）费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30218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专用材料费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31021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文物和陈列品购置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抚恤金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30224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被装购置费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31022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无形资产购置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30305</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生活补助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289.99</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30225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专用燃料费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31099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lastRenderedPageBreak/>
              <w:t>30306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救济费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30226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劳务费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医疗费补助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30227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委托业务费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39906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赠与</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助学金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30228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工会经费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39907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国家赔偿费用支出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奖励金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1.42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30229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福利费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39908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对民间非营利组织和群众性自治组织补贴</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个人农业生产补贴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B2787C">
              <w:rPr>
                <w:rFonts w:ascii="宋体" w:eastAsia="宋体" w:hAnsi="宋体" w:cs="Arial" w:hint="eastAsia"/>
                <w:color w:val="000000"/>
                <w:kern w:val="0"/>
                <w:sz w:val="22"/>
                <w:szCs w:val="22"/>
              </w:rPr>
              <w:t>107.80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30231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公务用车运行维护费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5.81</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39999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kern w:val="0"/>
                <w:sz w:val="22"/>
                <w:szCs w:val="22"/>
              </w:rPr>
            </w:pPr>
            <w:r w:rsidRPr="00D6201A">
              <w:rPr>
                <w:rFonts w:ascii="宋体" w:eastAsia="宋体" w:hAnsi="宋体" w:cs="宋体" w:hint="eastAsia"/>
                <w:color w:val="000000"/>
                <w:kern w:val="0"/>
                <w:sz w:val="22"/>
                <w:szCs w:val="22"/>
              </w:rPr>
              <w:t>30311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kern w:val="0"/>
                <w:sz w:val="22"/>
                <w:szCs w:val="22"/>
              </w:rPr>
            </w:pPr>
            <w:r w:rsidRPr="00D6201A">
              <w:rPr>
                <w:rFonts w:ascii="宋体" w:eastAsia="宋体" w:hAnsi="宋体" w:cs="宋体" w:hint="eastAsia"/>
                <w:color w:val="000000"/>
                <w:kern w:val="0"/>
                <w:sz w:val="22"/>
                <w:szCs w:val="22"/>
              </w:rPr>
              <w:t>代缴社会保险费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30239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其他交通费用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13.80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kern w:val="0"/>
                <w:sz w:val="22"/>
                <w:szCs w:val="22"/>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kern w:val="0"/>
                <w:sz w:val="22"/>
                <w:szCs w:val="22"/>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180" w:lineRule="exact"/>
              <w:jc w:val="right"/>
              <w:rPr>
                <w:rFonts w:ascii="宋体" w:eastAsia="宋体" w:hAnsi="宋体" w:cs="宋体"/>
                <w:color w:val="000000"/>
                <w:sz w:val="22"/>
                <w:szCs w:val="22"/>
              </w:rPr>
            </w:pP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30399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B2787C"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25.36</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30240</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税金及附加费用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0.00</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180" w:lineRule="exact"/>
              <w:jc w:val="right"/>
              <w:rPr>
                <w:rFonts w:ascii="宋体" w:eastAsia="宋体" w:hAnsi="宋体" w:cs="宋体"/>
                <w:color w:val="000000"/>
                <w:sz w:val="22"/>
                <w:szCs w:val="22"/>
              </w:rPr>
            </w:pPr>
          </w:p>
        </w:tc>
      </w:tr>
      <w:tr w:rsidR="000D29BC" w:rsidRPr="00D6201A" w:rsidTr="005A5C08">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220" w:lineRule="exact"/>
              <w:jc w:val="right"/>
              <w:rPr>
                <w:rFonts w:ascii="宋体" w:eastAsia="宋体" w:hAnsi="宋体" w:cs="宋体"/>
                <w:color w:val="000000"/>
                <w:sz w:val="22"/>
                <w:szCs w:val="22"/>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30299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widowControl/>
              <w:spacing w:line="220" w:lineRule="exact"/>
              <w:jc w:val="left"/>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 xml:space="preserve">  其他商品和服务支出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jc w:val="right"/>
              <w:rPr>
                <w:rFonts w:ascii="宋体" w:eastAsia="宋体" w:hAnsi="宋体" w:cs="Arial"/>
                <w:color w:val="000000"/>
                <w:kern w:val="0"/>
                <w:sz w:val="22"/>
                <w:szCs w:val="22"/>
              </w:rPr>
            </w:pPr>
            <w:r w:rsidRPr="00D6201A">
              <w:rPr>
                <w:rFonts w:ascii="宋体" w:eastAsia="宋体" w:hAnsi="宋体" w:cs="Arial" w:hint="eastAsia"/>
                <w:color w:val="000000"/>
                <w:kern w:val="0"/>
                <w:sz w:val="22"/>
                <w:szCs w:val="22"/>
              </w:rPr>
              <w:t>43.65</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0D29BC" w:rsidRPr="00D6201A" w:rsidRDefault="000D29BC" w:rsidP="005A5C08">
            <w:pPr>
              <w:spacing w:line="220" w:lineRule="exact"/>
              <w:jc w:val="left"/>
              <w:rPr>
                <w:rFonts w:ascii="宋体" w:eastAsia="宋体" w:hAnsi="宋体" w:cs="宋体"/>
                <w:color w:val="000000"/>
                <w:sz w:val="22"/>
                <w:szCs w:val="22"/>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180" w:lineRule="exact"/>
              <w:jc w:val="right"/>
              <w:rPr>
                <w:rFonts w:ascii="宋体" w:eastAsia="宋体" w:hAnsi="宋体" w:cs="宋体"/>
                <w:color w:val="000000"/>
                <w:sz w:val="22"/>
                <w:szCs w:val="22"/>
              </w:rPr>
            </w:pPr>
          </w:p>
        </w:tc>
      </w:tr>
      <w:tr w:rsidR="000D29BC" w:rsidRPr="00D6201A" w:rsidTr="005A5C08">
        <w:trPr>
          <w:trHeight w:val="177"/>
          <w:jc w:val="center"/>
        </w:trPr>
        <w:tc>
          <w:tcPr>
            <w:tcW w:w="372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center"/>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人员经费合计</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220" w:lineRule="exact"/>
              <w:jc w:val="right"/>
              <w:rPr>
                <w:rFonts w:ascii="宋体" w:eastAsia="宋体" w:hAnsi="宋体" w:cs="宋体"/>
                <w:color w:val="000000"/>
                <w:sz w:val="22"/>
                <w:szCs w:val="22"/>
              </w:rPr>
            </w:pPr>
            <w:r w:rsidRPr="00D6201A">
              <w:rPr>
                <w:rFonts w:ascii="宋体" w:eastAsia="宋体" w:hAnsi="宋体" w:cs="宋体" w:hint="eastAsia"/>
                <w:color w:val="000000"/>
                <w:sz w:val="22"/>
                <w:szCs w:val="22"/>
              </w:rPr>
              <w:t>1123.25</w:t>
            </w:r>
          </w:p>
        </w:tc>
        <w:tc>
          <w:tcPr>
            <w:tcW w:w="823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widowControl/>
              <w:spacing w:line="220" w:lineRule="exact"/>
              <w:jc w:val="center"/>
              <w:textAlignment w:val="center"/>
              <w:rPr>
                <w:rFonts w:ascii="宋体" w:eastAsia="宋体" w:hAnsi="宋体" w:cs="宋体"/>
                <w:color w:val="000000"/>
                <w:sz w:val="22"/>
                <w:szCs w:val="22"/>
              </w:rPr>
            </w:pPr>
            <w:r w:rsidRPr="00D6201A">
              <w:rPr>
                <w:rFonts w:ascii="宋体" w:eastAsia="宋体" w:hAnsi="宋体" w:cs="宋体" w:hint="eastAsia"/>
                <w:color w:val="000000"/>
                <w:kern w:val="0"/>
                <w:sz w:val="22"/>
                <w:szCs w:val="22"/>
              </w:rPr>
              <w:t>公用经费合计</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0D29BC" w:rsidRPr="00D6201A" w:rsidRDefault="000D29BC" w:rsidP="005A5C08">
            <w:pPr>
              <w:spacing w:line="180" w:lineRule="exact"/>
              <w:jc w:val="right"/>
              <w:rPr>
                <w:rFonts w:ascii="宋体" w:eastAsia="宋体" w:hAnsi="宋体" w:cs="宋体"/>
                <w:color w:val="000000"/>
                <w:sz w:val="22"/>
                <w:szCs w:val="22"/>
              </w:rPr>
            </w:pPr>
            <w:r w:rsidRPr="00D6201A">
              <w:rPr>
                <w:rFonts w:ascii="宋体" w:eastAsia="宋体" w:hAnsi="宋体" w:cs="宋体" w:hint="eastAsia"/>
                <w:color w:val="000000"/>
                <w:sz w:val="22"/>
                <w:szCs w:val="22"/>
              </w:rPr>
              <w:t>258.87</w:t>
            </w:r>
          </w:p>
        </w:tc>
      </w:tr>
    </w:tbl>
    <w:p w:rsidR="000D29BC" w:rsidRPr="00D6201A" w:rsidRDefault="000D29BC" w:rsidP="000D29BC">
      <w:pPr>
        <w:rPr>
          <w:sz w:val="22"/>
          <w:szCs w:val="22"/>
        </w:rPr>
      </w:pPr>
    </w:p>
    <w:p w:rsidR="008B48C5" w:rsidRDefault="008B48C5" w:rsidP="008B48C5">
      <w:pPr>
        <w:widowControl/>
        <w:jc w:val="center"/>
        <w:textAlignment w:val="center"/>
        <w:sectPr w:rsidR="008B48C5">
          <w:pgSz w:w="16838" w:h="11906" w:orient="landscape"/>
          <w:pgMar w:top="1531" w:right="2098" w:bottom="1531" w:left="1984" w:header="851" w:footer="992" w:gutter="0"/>
          <w:cols w:space="425"/>
          <w:docGrid w:type="lines" w:linePitch="312"/>
        </w:sectPr>
      </w:pPr>
    </w:p>
    <w:tbl>
      <w:tblPr>
        <w:tblW w:w="9220" w:type="dxa"/>
        <w:jc w:val="center"/>
        <w:tblLayout w:type="fixed"/>
        <w:tblCellMar>
          <w:left w:w="0" w:type="dxa"/>
          <w:right w:w="0" w:type="dxa"/>
        </w:tblCellMar>
        <w:tblLook w:val="04A0"/>
      </w:tblPr>
      <w:tblGrid>
        <w:gridCol w:w="1267"/>
        <w:gridCol w:w="1686"/>
        <w:gridCol w:w="1565"/>
        <w:gridCol w:w="1565"/>
        <w:gridCol w:w="1565"/>
        <w:gridCol w:w="1572"/>
      </w:tblGrid>
      <w:tr w:rsidR="008B48C5" w:rsidTr="008B48C5">
        <w:trPr>
          <w:trHeight w:val="638"/>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宋体" w:cs="黑体"/>
                <w:color w:val="000000"/>
                <w:sz w:val="28"/>
                <w:szCs w:val="28"/>
              </w:rPr>
            </w:pPr>
            <w:r>
              <w:rPr>
                <w:sz w:val="28"/>
                <w:szCs w:val="28"/>
              </w:rPr>
              <w:lastRenderedPageBreak/>
              <w:br w:type="page"/>
            </w:r>
            <w:r>
              <w:rPr>
                <w:rFonts w:ascii="黑体" w:eastAsia="黑体" w:hAnsi="宋体" w:cs="黑体" w:hint="eastAsia"/>
                <w:color w:val="000000"/>
                <w:kern w:val="0"/>
                <w:sz w:val="28"/>
                <w:szCs w:val="28"/>
              </w:rPr>
              <w:t>一般公共预算财政拨款“三公”经费支出决算表</w:t>
            </w:r>
          </w:p>
        </w:tc>
      </w:tr>
      <w:tr w:rsidR="008B48C5" w:rsidTr="008B48C5">
        <w:trPr>
          <w:trHeight w:val="360"/>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公开07表</w:t>
            </w:r>
          </w:p>
        </w:tc>
      </w:tr>
      <w:tr w:rsidR="004271B8" w:rsidTr="005A5C08">
        <w:trPr>
          <w:trHeight w:val="360"/>
          <w:jc w:val="center"/>
        </w:trPr>
        <w:tc>
          <w:tcPr>
            <w:tcW w:w="2953" w:type="dxa"/>
            <w:gridSpan w:val="2"/>
            <w:tcBorders>
              <w:top w:val="nil"/>
              <w:left w:val="nil"/>
              <w:bottom w:val="nil"/>
              <w:right w:val="nil"/>
            </w:tcBorders>
            <w:shd w:val="clear" w:color="auto" w:fill="auto"/>
            <w:noWrap/>
            <w:tcMar>
              <w:top w:w="15" w:type="dxa"/>
              <w:left w:w="15" w:type="dxa"/>
              <w:right w:w="15" w:type="dxa"/>
            </w:tcMar>
            <w:vAlign w:val="bottom"/>
          </w:tcPr>
          <w:p w:rsidR="004271B8" w:rsidRDefault="004271B8" w:rsidP="008B48C5">
            <w:pPr>
              <w:spacing w:line="240" w:lineRule="exact"/>
              <w:rPr>
                <w:rFonts w:ascii="Arial" w:hAnsi="Arial" w:cs="Arial"/>
                <w:color w:val="000000"/>
                <w:sz w:val="18"/>
                <w:szCs w:val="18"/>
              </w:rPr>
            </w:pPr>
            <w:r>
              <w:rPr>
                <w:rFonts w:ascii="宋体" w:eastAsia="宋体" w:hAnsi="宋体" w:cs="宋体" w:hint="eastAsia"/>
                <w:color w:val="000000"/>
                <w:kern w:val="0"/>
                <w:sz w:val="18"/>
                <w:szCs w:val="18"/>
              </w:rPr>
              <w:t>部门：保定市满城区要庄乡人民政府</w:t>
            </w:r>
          </w:p>
        </w:tc>
        <w:tc>
          <w:tcPr>
            <w:tcW w:w="1565" w:type="dxa"/>
            <w:tcBorders>
              <w:top w:val="nil"/>
              <w:left w:val="nil"/>
              <w:bottom w:val="nil"/>
              <w:right w:val="nil"/>
            </w:tcBorders>
            <w:shd w:val="clear" w:color="auto" w:fill="auto"/>
            <w:noWrap/>
            <w:tcMar>
              <w:top w:w="15" w:type="dxa"/>
              <w:left w:w="15" w:type="dxa"/>
              <w:right w:w="15" w:type="dxa"/>
            </w:tcMar>
            <w:vAlign w:val="bottom"/>
          </w:tcPr>
          <w:p w:rsidR="004271B8" w:rsidRDefault="004271B8" w:rsidP="008B48C5">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4271B8" w:rsidRDefault="004271B8" w:rsidP="008B48C5">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4271B8" w:rsidRDefault="004271B8" w:rsidP="008B48C5">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4271B8" w:rsidRDefault="004271B8" w:rsidP="008B48C5">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8B48C5" w:rsidTr="008B48C5">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预算数</w:t>
            </w:r>
          </w:p>
        </w:tc>
      </w:tr>
      <w:tr w:rsidR="008B48C5" w:rsidTr="008B48C5">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 w:val="20"/>
                <w:szCs w:val="21"/>
              </w:rPr>
              <w:t>公务接待费</w:t>
            </w:r>
          </w:p>
        </w:tc>
      </w:tr>
      <w:tr w:rsidR="008B48C5" w:rsidTr="008B48C5">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黑体" w:eastAsia="黑体" w:hAnsi="黑体" w:cs="宋体"/>
                <w:color w:val="000000"/>
                <w:szCs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黑体" w:eastAsia="黑体" w:hAnsi="黑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8B48C5" w:rsidRDefault="008B48C5" w:rsidP="008B48C5">
            <w:pPr>
              <w:jc w:val="center"/>
              <w:rPr>
                <w:rFonts w:ascii="黑体" w:eastAsia="黑体" w:hAnsi="黑体" w:cs="宋体"/>
                <w:color w:val="000000"/>
                <w:szCs w:val="22"/>
              </w:rPr>
            </w:pPr>
          </w:p>
        </w:tc>
      </w:tr>
      <w:tr w:rsidR="008B48C5" w:rsidTr="008B48C5">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3</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4</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5</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6</w:t>
            </w:r>
          </w:p>
        </w:tc>
      </w:tr>
      <w:tr w:rsidR="008B48C5" w:rsidTr="008B48C5">
        <w:trPr>
          <w:trHeight w:val="417"/>
          <w:jc w:val="center"/>
        </w:trPr>
        <w:tc>
          <w:tcPr>
            <w:tcW w:w="1267" w:type="dxa"/>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8B48C5" w:rsidRDefault="002F030F" w:rsidP="008B48C5">
            <w:pPr>
              <w:jc w:val="right"/>
              <w:rPr>
                <w:rFonts w:ascii="宋体" w:eastAsia="宋体" w:hAnsi="宋体" w:cs="宋体"/>
                <w:color w:val="000000"/>
                <w:szCs w:val="22"/>
              </w:rPr>
            </w:pPr>
            <w:r>
              <w:rPr>
                <w:rFonts w:ascii="宋体" w:eastAsia="宋体" w:hAnsi="宋体" w:cs="宋体" w:hint="eastAsia"/>
                <w:color w:val="000000"/>
                <w:szCs w:val="22"/>
              </w:rPr>
              <w:t>6.94</w:t>
            </w:r>
          </w:p>
        </w:tc>
        <w:tc>
          <w:tcPr>
            <w:tcW w:w="1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2F030F"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6.00</w:t>
            </w: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6.00</w:t>
            </w:r>
          </w:p>
        </w:tc>
        <w:tc>
          <w:tcPr>
            <w:tcW w:w="1572"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0.94</w:t>
            </w:r>
          </w:p>
        </w:tc>
      </w:tr>
      <w:tr w:rsidR="008B48C5" w:rsidTr="008B48C5">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决算数</w:t>
            </w:r>
          </w:p>
        </w:tc>
      </w:tr>
      <w:tr w:rsidR="008B48C5" w:rsidTr="008B48C5">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公务接待费</w:t>
            </w:r>
          </w:p>
        </w:tc>
      </w:tr>
      <w:tr w:rsidR="008B48C5" w:rsidTr="008B48C5">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r>
      <w:tr w:rsidR="008B48C5" w:rsidTr="008B48C5">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7</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9</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10</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11</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12</w:t>
            </w:r>
          </w:p>
        </w:tc>
      </w:tr>
      <w:tr w:rsidR="008B48C5" w:rsidTr="008B48C5">
        <w:trPr>
          <w:trHeight w:val="447"/>
          <w:jc w:val="center"/>
        </w:trPr>
        <w:tc>
          <w:tcPr>
            <w:tcW w:w="1267" w:type="dxa"/>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5.81</w:t>
            </w:r>
          </w:p>
        </w:tc>
        <w:tc>
          <w:tcPr>
            <w:tcW w:w="1686"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5.81</w:t>
            </w: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5.81</w:t>
            </w:r>
          </w:p>
        </w:tc>
        <w:tc>
          <w:tcPr>
            <w:tcW w:w="1572"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rsidR="008B48C5" w:rsidRDefault="00953743" w:rsidP="008B48C5">
            <w:pPr>
              <w:jc w:val="right"/>
              <w:rPr>
                <w:rFonts w:ascii="宋体" w:eastAsia="宋体" w:hAnsi="宋体" w:cs="宋体"/>
                <w:color w:val="000000"/>
                <w:szCs w:val="22"/>
              </w:rPr>
            </w:pPr>
            <w:r>
              <w:rPr>
                <w:rFonts w:ascii="宋体" w:eastAsia="宋体" w:hAnsi="宋体" w:cs="宋体" w:hint="eastAsia"/>
                <w:color w:val="000000"/>
                <w:szCs w:val="22"/>
              </w:rPr>
              <w:t>0.00</w:t>
            </w:r>
          </w:p>
        </w:tc>
      </w:tr>
    </w:tbl>
    <w:p w:rsidR="008B48C5" w:rsidRDefault="008B48C5" w:rsidP="008B48C5">
      <w:r>
        <w:rPr>
          <w:rFonts w:ascii="宋体" w:eastAsia="宋体" w:hAnsi="宋体" w:cs="宋体" w:hint="eastAsia"/>
          <w:sz w:val="20"/>
          <w:szCs w:val="22"/>
        </w:rPr>
        <w:t>注：本表反映部门本年度“三公”经费支出预决算情况。其中：预算数为“三公”经费</w:t>
      </w:r>
      <w:r>
        <w:rPr>
          <w:rFonts w:ascii="宋体" w:eastAsia="宋体" w:hAnsi="宋体" w:cs="宋体" w:hint="eastAsia"/>
          <w:b/>
          <w:sz w:val="20"/>
          <w:szCs w:val="22"/>
        </w:rPr>
        <w:t>全年预算数</w:t>
      </w:r>
      <w:r>
        <w:rPr>
          <w:rFonts w:ascii="宋体" w:eastAsia="宋体" w:hAnsi="宋体" w:cs="宋体" w:hint="eastAsia"/>
          <w:sz w:val="20"/>
          <w:szCs w:val="22"/>
        </w:rPr>
        <w:t>，反映按规定程序调整后的预算数；决算数是包括当年一般公共预算财政拨款和以前年度结转资金安排的实际支出。</w:t>
      </w:r>
      <w:r>
        <w:rPr>
          <w:rFonts w:ascii="仿宋_GB2312" w:eastAsia="仿宋_GB2312" w:hAnsi="仿宋_GB2312" w:cs="仿宋_GB2312" w:hint="eastAsia"/>
          <w:sz w:val="20"/>
          <w:szCs w:val="22"/>
        </w:rPr>
        <w:tab/>
      </w:r>
      <w:r>
        <w:rPr>
          <w:sz w:val="20"/>
          <w:szCs w:val="22"/>
        </w:rPr>
        <w:tab/>
      </w:r>
      <w:r>
        <w:tab/>
      </w:r>
      <w:r>
        <w:tab/>
      </w:r>
      <w:r>
        <w:tab/>
      </w:r>
      <w:r>
        <w:tab/>
      </w:r>
      <w:r>
        <w:tab/>
      </w:r>
      <w:r>
        <w:tab/>
      </w:r>
      <w:r>
        <w:tab/>
      </w:r>
      <w:r>
        <w:tab/>
      </w:r>
      <w:r>
        <w:tab/>
      </w:r>
      <w:r>
        <w:br w:type="page"/>
      </w:r>
    </w:p>
    <w:tbl>
      <w:tblPr>
        <w:tblW w:w="9510" w:type="dxa"/>
        <w:jc w:val="center"/>
        <w:tblCellMar>
          <w:left w:w="0" w:type="dxa"/>
          <w:right w:w="0" w:type="dxa"/>
        </w:tblCellMar>
        <w:tblLook w:val="04A0"/>
      </w:tblPr>
      <w:tblGrid>
        <w:gridCol w:w="684"/>
        <w:gridCol w:w="41"/>
        <w:gridCol w:w="41"/>
        <w:gridCol w:w="3550"/>
        <w:gridCol w:w="795"/>
        <w:gridCol w:w="1116"/>
        <w:gridCol w:w="1070"/>
        <w:gridCol w:w="687"/>
        <w:gridCol w:w="1007"/>
        <w:gridCol w:w="644"/>
      </w:tblGrid>
      <w:tr w:rsidR="008B48C5" w:rsidTr="008B48C5">
        <w:trPr>
          <w:trHeight w:val="780"/>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政府性基金预算财政拨款收入支出决算表</w:t>
            </w:r>
          </w:p>
        </w:tc>
      </w:tr>
      <w:tr w:rsidR="00DD5FE5" w:rsidTr="008B48C5">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公开08表</w:t>
            </w:r>
          </w:p>
        </w:tc>
      </w:tr>
      <w:tr w:rsidR="00DD5FE5" w:rsidTr="008B48C5">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69430F" w:rsidP="008B48C5">
            <w:pPr>
              <w:spacing w:line="240" w:lineRule="exact"/>
              <w:rPr>
                <w:rFonts w:ascii="Arial" w:hAnsi="Arial" w:cs="Arial"/>
                <w:color w:val="000000"/>
                <w:sz w:val="18"/>
                <w:szCs w:val="18"/>
              </w:rPr>
            </w:pPr>
            <w:r>
              <w:rPr>
                <w:rFonts w:ascii="宋体" w:eastAsia="宋体" w:hAnsi="宋体" w:cs="宋体" w:hint="eastAsia"/>
                <w:color w:val="000000"/>
                <w:kern w:val="0"/>
                <w:sz w:val="18"/>
                <w:szCs w:val="18"/>
              </w:rPr>
              <w:t>保定市满城区要庄乡人民政府</w:t>
            </w: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DD5FE5" w:rsidTr="008B48C5">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w:t>
            </w:r>
          </w:p>
        </w:tc>
        <w:tc>
          <w:tcPr>
            <w:tcW w:w="11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年初结转和结余</w:t>
            </w:r>
          </w:p>
        </w:tc>
        <w:tc>
          <w:tcPr>
            <w:tcW w:w="11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本年收入</w:t>
            </w:r>
          </w:p>
        </w:tc>
        <w:tc>
          <w:tcPr>
            <w:tcW w:w="3450"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本年支出</w:t>
            </w:r>
          </w:p>
        </w:tc>
        <w:tc>
          <w:tcPr>
            <w:tcW w:w="11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年末结转和结余</w:t>
            </w:r>
          </w:p>
        </w:tc>
      </w:tr>
      <w:tr w:rsidR="00DD5FE5" w:rsidTr="008B48C5">
        <w:trPr>
          <w:trHeight w:val="312"/>
          <w:jc w:val="center"/>
        </w:trPr>
        <w:tc>
          <w:tcPr>
            <w:tcW w:w="113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15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基本支出</w:t>
            </w:r>
          </w:p>
        </w:tc>
        <w:tc>
          <w:tcPr>
            <w:tcW w:w="115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项目支出</w:t>
            </w: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r>
      <w:tr w:rsidR="00DD5FE5" w:rsidTr="008B48C5">
        <w:trPr>
          <w:trHeight w:val="312"/>
          <w:jc w:val="center"/>
        </w:trPr>
        <w:tc>
          <w:tcPr>
            <w:tcW w:w="113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r>
      <w:tr w:rsidR="00DD5FE5" w:rsidTr="008B48C5">
        <w:trPr>
          <w:trHeight w:val="312"/>
          <w:jc w:val="center"/>
        </w:trPr>
        <w:tc>
          <w:tcPr>
            <w:tcW w:w="113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center"/>
              <w:rPr>
                <w:rFonts w:ascii="宋体" w:eastAsia="宋体" w:hAnsi="宋体" w:cs="宋体"/>
                <w:color w:val="000000"/>
                <w:szCs w:val="22"/>
              </w:rPr>
            </w:pPr>
          </w:p>
        </w:tc>
      </w:tr>
      <w:tr w:rsidR="00DD5FE5" w:rsidTr="008B48C5">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6</w:t>
            </w:r>
          </w:p>
        </w:tc>
      </w:tr>
      <w:tr w:rsidR="00DD5FE5" w:rsidTr="008B48C5">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b/>
                <w:color w:val="000000"/>
                <w:szCs w:val="22"/>
              </w:rPr>
            </w:pPr>
            <w:r>
              <w:rPr>
                <w:rFonts w:ascii="宋体" w:eastAsia="宋体" w:hAnsi="宋体" w:cs="宋体" w:hint="eastAsia"/>
                <w:b/>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b/>
                <w:color w:val="000000"/>
                <w:szCs w:val="22"/>
              </w:rPr>
            </w:pPr>
            <w:r>
              <w:rPr>
                <w:rFonts w:ascii="宋体" w:eastAsia="宋体" w:hAnsi="宋体" w:cs="宋体" w:hint="eastAsia"/>
                <w:b/>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b/>
                <w:color w:val="000000"/>
                <w:szCs w:val="22"/>
              </w:rPr>
            </w:pPr>
            <w:r>
              <w:rPr>
                <w:rFonts w:ascii="宋体" w:eastAsia="宋体" w:hAnsi="宋体" w:cs="宋体" w:hint="eastAsia"/>
                <w:b/>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b/>
                <w:color w:val="000000"/>
                <w:szCs w:val="22"/>
              </w:rPr>
            </w:pPr>
            <w:r>
              <w:rPr>
                <w:rFonts w:ascii="宋体" w:eastAsia="宋体" w:hAnsi="宋体" w:cs="宋体" w:hint="eastAsia"/>
                <w:b/>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b/>
                <w:color w:val="000000"/>
                <w:szCs w:val="22"/>
              </w:rPr>
            </w:pPr>
            <w:r>
              <w:rPr>
                <w:rFonts w:ascii="宋体" w:eastAsia="宋体" w:hAnsi="宋体" w:cs="宋体" w:hint="eastAsia"/>
                <w:b/>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b/>
                <w:color w:val="000000"/>
                <w:szCs w:val="22"/>
              </w:rPr>
            </w:pPr>
            <w:r>
              <w:rPr>
                <w:rFonts w:ascii="宋体" w:eastAsia="宋体" w:hAnsi="宋体" w:cs="宋体" w:hint="eastAsia"/>
                <w:b/>
                <w:color w:val="000000"/>
                <w:szCs w:val="22"/>
              </w:rPr>
              <w:t>0.00</w:t>
            </w:r>
          </w:p>
        </w:tc>
      </w:tr>
      <w:tr w:rsidR="00DD5FE5" w:rsidTr="008B48C5">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left"/>
              <w:rPr>
                <w:rFonts w:ascii="宋体" w:eastAsia="宋体" w:hAnsi="宋体" w:cs="宋体"/>
                <w:color w:val="000000"/>
                <w:szCs w:val="22"/>
              </w:rPr>
            </w:pPr>
            <w:r>
              <w:rPr>
                <w:rFonts w:ascii="宋体" w:eastAsia="宋体" w:hAnsi="宋体" w:cs="宋体" w:hint="eastAsia"/>
                <w:color w:val="000000"/>
                <w:szCs w:val="22"/>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left"/>
              <w:rPr>
                <w:rFonts w:ascii="宋体" w:eastAsia="宋体" w:hAnsi="宋体" w:cs="宋体"/>
                <w:color w:val="000000"/>
                <w:szCs w:val="22"/>
              </w:rPr>
            </w:pPr>
            <w:r w:rsidRPr="006703FB">
              <w:rPr>
                <w:rFonts w:cs="Arial" w:hint="eastAsia"/>
                <w:color w:val="000000"/>
                <w:sz w:val="22"/>
                <w:szCs w:val="22"/>
              </w:rPr>
              <w:t>城乡社区支出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r>
      <w:tr w:rsidR="00DD5FE5" w:rsidTr="008B48C5">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left"/>
              <w:rPr>
                <w:rFonts w:ascii="宋体" w:eastAsia="宋体" w:hAnsi="宋体" w:cs="宋体"/>
                <w:color w:val="000000"/>
                <w:szCs w:val="22"/>
              </w:rPr>
            </w:pPr>
            <w:r>
              <w:rPr>
                <w:rFonts w:ascii="宋体" w:eastAsia="宋体" w:hAnsi="宋体" w:cs="宋体" w:hint="eastAsia"/>
                <w:color w:val="000000"/>
                <w:szCs w:val="22"/>
              </w:rPr>
              <w:t>21208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left"/>
              <w:rPr>
                <w:rFonts w:ascii="宋体" w:eastAsia="宋体" w:hAnsi="宋体" w:cs="宋体"/>
                <w:color w:val="000000"/>
                <w:szCs w:val="22"/>
              </w:rPr>
            </w:pPr>
            <w:r w:rsidRPr="006703FB">
              <w:rPr>
                <w:rFonts w:cs="Arial" w:hint="eastAsia"/>
                <w:color w:val="000000"/>
                <w:sz w:val="22"/>
                <w:szCs w:val="22"/>
              </w:rPr>
              <w:t>国有土地使用权出让收入安排的支出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r>
      <w:tr w:rsidR="00DD5FE5" w:rsidTr="008B48C5">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left"/>
              <w:rPr>
                <w:rFonts w:ascii="宋体" w:eastAsia="宋体" w:hAnsi="宋体" w:cs="宋体"/>
                <w:color w:val="000000"/>
                <w:szCs w:val="22"/>
              </w:rPr>
            </w:pPr>
            <w:r>
              <w:rPr>
                <w:rFonts w:ascii="宋体" w:eastAsia="宋体" w:hAnsi="宋体" w:cs="宋体" w:hint="eastAsia"/>
                <w:color w:val="000000"/>
                <w:szCs w:val="22"/>
              </w:rPr>
              <w:t>2120801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left"/>
              <w:rPr>
                <w:rFonts w:ascii="宋体" w:eastAsia="宋体" w:hAnsi="宋体" w:cs="宋体"/>
                <w:color w:val="000000"/>
                <w:szCs w:val="22"/>
              </w:rPr>
            </w:pPr>
            <w:r w:rsidRPr="006703FB">
              <w:rPr>
                <w:rFonts w:cs="Arial" w:hint="eastAsia"/>
                <w:color w:val="000000"/>
                <w:sz w:val="22"/>
                <w:szCs w:val="22"/>
              </w:rPr>
              <w:t>征地和拆迁补偿支出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1290.08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DD5FE5" w:rsidP="008B48C5">
            <w:pPr>
              <w:jc w:val="right"/>
              <w:rPr>
                <w:rFonts w:ascii="宋体" w:eastAsia="宋体" w:hAnsi="宋体" w:cs="宋体"/>
                <w:color w:val="000000"/>
                <w:szCs w:val="22"/>
              </w:rPr>
            </w:pPr>
            <w:r>
              <w:rPr>
                <w:rFonts w:ascii="宋体" w:eastAsia="宋体" w:hAnsi="宋体" w:cs="宋体" w:hint="eastAsia"/>
                <w:color w:val="000000"/>
                <w:szCs w:val="22"/>
              </w:rPr>
              <w:t>0.00</w:t>
            </w:r>
          </w:p>
        </w:tc>
      </w:tr>
      <w:tr w:rsidR="00DD5FE5" w:rsidTr="008B48C5">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r>
      <w:tr w:rsidR="00DD5FE5" w:rsidTr="008B48C5">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Cs w:val="22"/>
              </w:rPr>
            </w:pPr>
          </w:p>
        </w:tc>
      </w:tr>
    </w:tbl>
    <w:p w:rsidR="008B48C5" w:rsidRDefault="008B48C5" w:rsidP="008B48C5">
      <w:pPr>
        <w:rPr>
          <w:b/>
          <w:sz w:val="20"/>
          <w:szCs w:val="22"/>
          <w:highlight w:val="yellow"/>
        </w:rPr>
      </w:pPr>
      <w:r>
        <w:rPr>
          <w:rFonts w:ascii="宋体" w:eastAsia="宋体" w:hAnsi="宋体" w:cs="宋体" w:hint="eastAsia"/>
          <w:sz w:val="20"/>
          <w:szCs w:val="22"/>
        </w:rPr>
        <w:t>注：本表反映部门本年度政府性基金预算财政拨款收入、支出及结转结余情况。</w:t>
      </w:r>
    </w:p>
    <w:tbl>
      <w:tblPr>
        <w:tblW w:w="9064" w:type="dxa"/>
        <w:tblCellMar>
          <w:left w:w="0" w:type="dxa"/>
          <w:right w:w="0" w:type="dxa"/>
        </w:tblCellMar>
        <w:tblLook w:val="04A0"/>
      </w:tblPr>
      <w:tblGrid>
        <w:gridCol w:w="630"/>
        <w:gridCol w:w="661"/>
        <w:gridCol w:w="177"/>
        <w:gridCol w:w="2780"/>
        <w:gridCol w:w="1138"/>
        <w:gridCol w:w="296"/>
        <w:gridCol w:w="1421"/>
        <w:gridCol w:w="1417"/>
        <w:gridCol w:w="544"/>
      </w:tblGrid>
      <w:tr w:rsidR="008B48C5" w:rsidTr="008B48C5">
        <w:trPr>
          <w:gridAfter w:val="1"/>
          <w:wAfter w:w="544" w:type="dxa"/>
          <w:trHeight w:val="824"/>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t>国有资本经营预算财政拨款支出决算表</w:t>
            </w:r>
          </w:p>
        </w:tc>
      </w:tr>
      <w:tr w:rsidR="008B48C5" w:rsidTr="008B48C5">
        <w:trPr>
          <w:trHeight w:val="250"/>
        </w:trPr>
        <w:tc>
          <w:tcPr>
            <w:tcW w:w="0" w:type="auto"/>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8B48C5" w:rsidRDefault="008B48C5" w:rsidP="008B48C5">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rsidR="008B48C5" w:rsidRDefault="008B48C5" w:rsidP="008B48C5">
            <w:pPr>
              <w:widowControl/>
              <w:ind w:firstLineChars="900" w:firstLine="1800"/>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公开09表</w:t>
            </w:r>
          </w:p>
          <w:p w:rsidR="008B48C5" w:rsidRDefault="008B48C5" w:rsidP="008B48C5">
            <w:pPr>
              <w:ind w:right="400" w:firstLineChars="650" w:firstLine="1300"/>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E12F99" w:rsidTr="005A5C08">
        <w:trPr>
          <w:trHeight w:val="250"/>
        </w:trPr>
        <w:tc>
          <w:tcPr>
            <w:tcW w:w="0" w:type="auto"/>
            <w:tcBorders>
              <w:top w:val="nil"/>
              <w:left w:val="nil"/>
              <w:bottom w:val="nil"/>
              <w:right w:val="nil"/>
            </w:tcBorders>
            <w:shd w:val="clear" w:color="auto" w:fill="auto"/>
            <w:noWrap/>
            <w:tcMar>
              <w:top w:w="15" w:type="dxa"/>
              <w:left w:w="15" w:type="dxa"/>
              <w:right w:w="15" w:type="dxa"/>
            </w:tcMar>
            <w:vAlign w:val="bottom"/>
          </w:tcPr>
          <w:p w:rsidR="00E12F99" w:rsidRDefault="00E12F99" w:rsidP="008B48C5">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4756" w:type="dxa"/>
            <w:gridSpan w:val="4"/>
            <w:tcBorders>
              <w:top w:val="nil"/>
              <w:left w:val="nil"/>
              <w:bottom w:val="nil"/>
              <w:right w:val="nil"/>
            </w:tcBorders>
            <w:shd w:val="clear" w:color="auto" w:fill="auto"/>
            <w:noWrap/>
            <w:tcMar>
              <w:top w:w="15" w:type="dxa"/>
              <w:left w:w="15" w:type="dxa"/>
              <w:right w:w="15" w:type="dxa"/>
            </w:tcMar>
            <w:vAlign w:val="bottom"/>
          </w:tcPr>
          <w:p w:rsidR="00E12F99" w:rsidRDefault="00E12F99" w:rsidP="008B48C5">
            <w:pPr>
              <w:rPr>
                <w:rFonts w:ascii="Arial" w:hAnsi="Arial" w:cs="Arial"/>
                <w:color w:val="000000"/>
                <w:sz w:val="20"/>
                <w:szCs w:val="20"/>
              </w:rPr>
            </w:pPr>
            <w:r w:rsidRPr="00E12F99">
              <w:rPr>
                <w:rFonts w:ascii="宋体" w:eastAsia="宋体" w:hAnsi="宋体" w:cs="宋体" w:hint="eastAsia"/>
                <w:color w:val="000000"/>
                <w:kern w:val="0"/>
                <w:sz w:val="20"/>
                <w:szCs w:val="20"/>
              </w:rPr>
              <w:t>保定市满城区要庄乡人民政府</w:t>
            </w:r>
          </w:p>
        </w:tc>
        <w:tc>
          <w:tcPr>
            <w:tcW w:w="3678" w:type="dxa"/>
            <w:gridSpan w:val="4"/>
            <w:vMerge/>
            <w:tcBorders>
              <w:left w:val="nil"/>
              <w:bottom w:val="nil"/>
              <w:right w:val="nil"/>
            </w:tcBorders>
            <w:shd w:val="clear" w:color="auto" w:fill="auto"/>
            <w:noWrap/>
            <w:tcMar>
              <w:top w:w="15" w:type="dxa"/>
              <w:left w:w="15" w:type="dxa"/>
              <w:right w:w="15" w:type="dxa"/>
            </w:tcMar>
            <w:vAlign w:val="bottom"/>
          </w:tcPr>
          <w:p w:rsidR="00E12F99" w:rsidRDefault="00E12F99" w:rsidP="008B48C5">
            <w:pPr>
              <w:widowControl/>
              <w:jc w:val="right"/>
              <w:textAlignment w:val="bottom"/>
              <w:rPr>
                <w:rFonts w:ascii="宋体" w:eastAsia="宋体" w:hAnsi="宋体" w:cs="宋体"/>
                <w:color w:val="000000"/>
                <w:sz w:val="20"/>
                <w:szCs w:val="20"/>
              </w:rPr>
            </w:pPr>
          </w:p>
        </w:tc>
      </w:tr>
      <w:tr w:rsidR="008B48C5" w:rsidTr="008B48C5">
        <w:trPr>
          <w:gridAfter w:val="1"/>
          <w:wAfter w:w="544" w:type="dxa"/>
          <w:trHeight w:val="302"/>
        </w:trPr>
        <w:tc>
          <w:tcPr>
            <w:tcW w:w="42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w:t>
            </w:r>
          </w:p>
        </w:tc>
        <w:tc>
          <w:tcPr>
            <w:tcW w:w="4272"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本年支出</w:t>
            </w:r>
          </w:p>
        </w:tc>
      </w:tr>
      <w:tr w:rsidR="008B48C5" w:rsidTr="008B48C5">
        <w:trPr>
          <w:gridAfter w:val="1"/>
          <w:wAfter w:w="544" w:type="dxa"/>
          <w:trHeight w:val="604"/>
        </w:trPr>
        <w:tc>
          <w:tcPr>
            <w:tcW w:w="1291"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295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基本支出</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项目支出</w:t>
            </w:r>
          </w:p>
        </w:tc>
      </w:tr>
      <w:tr w:rsidR="008B48C5" w:rsidTr="008B48C5">
        <w:trPr>
          <w:gridAfter w:val="1"/>
          <w:wAfter w:w="544"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8B48C5" w:rsidTr="008B48C5">
        <w:trPr>
          <w:gridAfter w:val="1"/>
          <w:wAfter w:w="544"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b/>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b/>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b/>
                <w:color w:val="000000"/>
                <w:sz w:val="22"/>
              </w:rPr>
            </w:pPr>
          </w:p>
        </w:tc>
      </w:tr>
      <w:tr w:rsidR="008B48C5" w:rsidTr="008B48C5">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r>
      <w:tr w:rsidR="008B48C5" w:rsidTr="008B48C5">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r>
      <w:tr w:rsidR="008B48C5" w:rsidTr="008B48C5">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r>
      <w:tr w:rsidR="008B48C5" w:rsidTr="008B48C5">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r>
      <w:tr w:rsidR="008B48C5" w:rsidTr="008B48C5">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8B48C5" w:rsidRDefault="008B48C5" w:rsidP="008B48C5">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B48C5" w:rsidRDefault="008B48C5" w:rsidP="008B48C5">
            <w:pPr>
              <w:jc w:val="right"/>
              <w:rPr>
                <w:rFonts w:ascii="宋体" w:eastAsia="宋体" w:hAnsi="宋体" w:cs="宋体"/>
                <w:color w:val="000000"/>
                <w:sz w:val="22"/>
              </w:rPr>
            </w:pPr>
          </w:p>
        </w:tc>
      </w:tr>
    </w:tbl>
    <w:p w:rsidR="008B48C5" w:rsidRDefault="008B48C5" w:rsidP="008B48C5">
      <w:pPr>
        <w:rPr>
          <w:rFonts w:ascii="黑体" w:eastAsia="黑体" w:hAnsi="黑体" w:cs="黑体"/>
          <w:sz w:val="56"/>
          <w:szCs w:val="72"/>
        </w:rPr>
      </w:pPr>
      <w:r>
        <w:rPr>
          <w:rFonts w:ascii="宋体" w:eastAsia="宋体" w:hAnsi="宋体" w:cs="宋体" w:hint="eastAsia"/>
        </w:rPr>
        <w:t>注：本表反映部门本年度国有资本经营预算财政拨款收入、支出及结转结余情况。</w:t>
      </w:r>
      <w:r w:rsidR="00900DB9" w:rsidRPr="00900DB9">
        <w:rPr>
          <w:rFonts w:ascii="宋体" w:eastAsia="宋体" w:hAnsi="宋体" w:cs="宋体" w:hint="eastAsia"/>
        </w:rPr>
        <w:t>本部门本年度无相关支出情况，按要求以空表列示。</w:t>
      </w:r>
    </w:p>
    <w:p w:rsidR="008B48C5" w:rsidRDefault="008B48C5" w:rsidP="008B48C5">
      <w:pPr>
        <w:rPr>
          <w:rFonts w:ascii="黑体" w:eastAsia="黑体" w:hAnsi="黑体" w:cs="黑体"/>
          <w:sz w:val="56"/>
          <w:szCs w:val="72"/>
        </w:rPr>
      </w:pPr>
    </w:p>
    <w:p w:rsidR="008B48C5" w:rsidRDefault="008B48C5" w:rsidP="008B48C5">
      <w:pPr>
        <w:rPr>
          <w:rFonts w:ascii="黑体" w:eastAsia="黑体" w:hAnsi="黑体" w:cs="黑体"/>
          <w:sz w:val="56"/>
          <w:szCs w:val="72"/>
        </w:rPr>
      </w:pPr>
    </w:p>
    <w:p w:rsidR="008B48C5" w:rsidRDefault="008B48C5" w:rsidP="008B48C5">
      <w:pPr>
        <w:tabs>
          <w:tab w:val="left" w:pos="235"/>
        </w:tabs>
        <w:spacing w:line="600" w:lineRule="exact"/>
        <w:ind w:firstLineChars="200" w:firstLine="640"/>
        <w:jc w:val="left"/>
        <w:rPr>
          <w:rFonts w:ascii="仿宋_GB2312" w:eastAsia="仿宋_GB2312" w:hAnsi="Cambria" w:cs="Arial Black"/>
          <w:kern w:val="0"/>
          <w:sz w:val="32"/>
          <w:szCs w:val="32"/>
        </w:rPr>
        <w:sectPr w:rsidR="008B48C5">
          <w:pgSz w:w="11906" w:h="16838"/>
          <w:pgMar w:top="1984" w:right="1531" w:bottom="2098" w:left="1531" w:header="851" w:footer="992" w:gutter="0"/>
          <w:cols w:space="425"/>
          <w:docGrid w:type="lines" w:linePitch="312"/>
        </w:sectPr>
      </w:pPr>
    </w:p>
    <w:p w:rsidR="00AF4171" w:rsidRDefault="00AF4171"/>
    <w:p w:rsidR="00AF4171" w:rsidRDefault="00A34E48">
      <w:pPr>
        <w:tabs>
          <w:tab w:val="left" w:pos="235"/>
        </w:tabs>
        <w:spacing w:line="600" w:lineRule="exact"/>
        <w:ind w:firstLineChars="200" w:firstLine="640"/>
        <w:jc w:val="left"/>
        <w:rPr>
          <w:rFonts w:ascii="仿宋_GB2312" w:eastAsia="仿宋_GB2312" w:hAnsi="Cambria" w:cs="Arial Black"/>
          <w:kern w:val="0"/>
          <w:sz w:val="32"/>
          <w:szCs w:val="32"/>
        </w:rPr>
      </w:pPr>
      <w:r w:rsidRPr="00A34E48">
        <w:rPr>
          <w:sz w:val="32"/>
        </w:rPr>
        <w:pict>
          <v:rect id="_x0000_s1027" style="position:absolute;left:0;text-align:left;margin-left:-78.2pt;margin-top:-106.6pt;width:601pt;height:842.2pt;z-index:251661824;v-text-anchor:middle"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fillcolor="#bdd7ee" stroked="f" strokeweight="1pt"/>
        </w:pict>
      </w:r>
    </w:p>
    <w:sectPr w:rsidR="00AF4171" w:rsidSect="00AF4171">
      <w:pgSz w:w="11906" w:h="16838"/>
      <w:pgMar w:top="2098" w:right="1531" w:bottom="1984"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C08" w:rsidRDefault="005A5C08" w:rsidP="00AF4171">
      <w:r>
        <w:separator/>
      </w:r>
    </w:p>
  </w:endnote>
  <w:endnote w:type="continuationSeparator" w:id="1">
    <w:p w:rsidR="005A5C08" w:rsidRDefault="005A5C08" w:rsidP="00AF41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modern"/>
    <w:notTrueType/>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ArialUnicodeMS">
    <w:altName w:val="Calibri"/>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DengXian-Regular">
    <w:altName w:val="宋体"/>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C08" w:rsidRDefault="005A5C08" w:rsidP="00AF4171">
      <w:r>
        <w:separator/>
      </w:r>
    </w:p>
  </w:footnote>
  <w:footnote w:type="continuationSeparator" w:id="1">
    <w:p w:rsidR="005A5C08" w:rsidRDefault="005A5C08" w:rsidP="00AF41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C08" w:rsidRDefault="005A5C08" w:rsidP="008B48C5">
    <w:pPr>
      <w:pStyle w:val="a4"/>
      <w:pBdr>
        <w:top w:val="none" w:sz="0" w:space="3"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59950409"/>
    <w:multiLevelType w:val="singleLevel"/>
    <w:tmpl w:val="59950409"/>
    <w:lvl w:ilvl="0">
      <w:start w:val="1"/>
      <w:numFmt w:val="decimal"/>
      <w:suff w:val="space"/>
      <w:lvlText w:val="%1."/>
      <w:lvlJc w:val="left"/>
    </w:lvl>
  </w:abstractNum>
  <w:abstractNum w:abstractNumId="2">
    <w:nsid w:val="5F222FFA"/>
    <w:multiLevelType w:val="singleLevel"/>
    <w:tmpl w:val="5F222FFA"/>
    <w:lvl w:ilvl="0">
      <w:start w:val="1"/>
      <w:numFmt w:val="decimal"/>
      <w:suff w:val="nothing"/>
      <w:lvlText w:val="（%1）"/>
      <w:lvlJc w:val="left"/>
    </w:lvl>
  </w:abstractNum>
  <w:abstractNum w:abstractNumId="3">
    <w:nsid w:val="78C1413D"/>
    <w:multiLevelType w:val="singleLevel"/>
    <w:tmpl w:val="78C1413D"/>
    <w:lvl w:ilvl="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0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4C45458"/>
    <w:rsid w:val="000069DB"/>
    <w:rsid w:val="00021A25"/>
    <w:rsid w:val="000261EC"/>
    <w:rsid w:val="00042DDC"/>
    <w:rsid w:val="000518B6"/>
    <w:rsid w:val="00061A05"/>
    <w:rsid w:val="00071597"/>
    <w:rsid w:val="00076B66"/>
    <w:rsid w:val="000D29BC"/>
    <w:rsid w:val="00120845"/>
    <w:rsid w:val="00162935"/>
    <w:rsid w:val="00180F3B"/>
    <w:rsid w:val="0018668E"/>
    <w:rsid w:val="001A1B96"/>
    <w:rsid w:val="001B73D2"/>
    <w:rsid w:val="001E62BF"/>
    <w:rsid w:val="00203818"/>
    <w:rsid w:val="0024189B"/>
    <w:rsid w:val="002426C6"/>
    <w:rsid w:val="0024714B"/>
    <w:rsid w:val="00250DA8"/>
    <w:rsid w:val="002519C1"/>
    <w:rsid w:val="00251F68"/>
    <w:rsid w:val="00274F4C"/>
    <w:rsid w:val="002864D2"/>
    <w:rsid w:val="00293E7B"/>
    <w:rsid w:val="002C20EA"/>
    <w:rsid w:val="002D1F4F"/>
    <w:rsid w:val="002F030F"/>
    <w:rsid w:val="003159C5"/>
    <w:rsid w:val="00317ED2"/>
    <w:rsid w:val="0032628F"/>
    <w:rsid w:val="00364D9F"/>
    <w:rsid w:val="00366D90"/>
    <w:rsid w:val="003D678E"/>
    <w:rsid w:val="003E6271"/>
    <w:rsid w:val="00425EEE"/>
    <w:rsid w:val="004271B8"/>
    <w:rsid w:val="00433AAA"/>
    <w:rsid w:val="004403BB"/>
    <w:rsid w:val="00447D9A"/>
    <w:rsid w:val="0045007E"/>
    <w:rsid w:val="00457B79"/>
    <w:rsid w:val="00462BDF"/>
    <w:rsid w:val="004850EA"/>
    <w:rsid w:val="004C30A5"/>
    <w:rsid w:val="004F050F"/>
    <w:rsid w:val="004F1A66"/>
    <w:rsid w:val="0050168D"/>
    <w:rsid w:val="00530913"/>
    <w:rsid w:val="0054354A"/>
    <w:rsid w:val="00582BA4"/>
    <w:rsid w:val="00591F9B"/>
    <w:rsid w:val="005A2A8D"/>
    <w:rsid w:val="005A5C08"/>
    <w:rsid w:val="005B37E4"/>
    <w:rsid w:val="005D3B0A"/>
    <w:rsid w:val="00641041"/>
    <w:rsid w:val="00641185"/>
    <w:rsid w:val="00667B47"/>
    <w:rsid w:val="0069126A"/>
    <w:rsid w:val="0069430F"/>
    <w:rsid w:val="006C6762"/>
    <w:rsid w:val="006D6583"/>
    <w:rsid w:val="006E2CD7"/>
    <w:rsid w:val="007015CD"/>
    <w:rsid w:val="007234AF"/>
    <w:rsid w:val="00723598"/>
    <w:rsid w:val="00781DE1"/>
    <w:rsid w:val="007830FD"/>
    <w:rsid w:val="007868B7"/>
    <w:rsid w:val="007B318A"/>
    <w:rsid w:val="007F62B8"/>
    <w:rsid w:val="00801F66"/>
    <w:rsid w:val="00817945"/>
    <w:rsid w:val="008B48C5"/>
    <w:rsid w:val="00900DB9"/>
    <w:rsid w:val="009334BF"/>
    <w:rsid w:val="00936CBC"/>
    <w:rsid w:val="00953743"/>
    <w:rsid w:val="0095724D"/>
    <w:rsid w:val="00994C17"/>
    <w:rsid w:val="009A3DE1"/>
    <w:rsid w:val="009B3169"/>
    <w:rsid w:val="009E17D3"/>
    <w:rsid w:val="00A3092E"/>
    <w:rsid w:val="00A34E48"/>
    <w:rsid w:val="00A47A3C"/>
    <w:rsid w:val="00A84F33"/>
    <w:rsid w:val="00AC09FD"/>
    <w:rsid w:val="00AC231A"/>
    <w:rsid w:val="00AF4171"/>
    <w:rsid w:val="00B26BD2"/>
    <w:rsid w:val="00B43463"/>
    <w:rsid w:val="00B73B5F"/>
    <w:rsid w:val="00B86B57"/>
    <w:rsid w:val="00BA0FF0"/>
    <w:rsid w:val="00BA6184"/>
    <w:rsid w:val="00BC2A32"/>
    <w:rsid w:val="00BC6237"/>
    <w:rsid w:val="00BD00E2"/>
    <w:rsid w:val="00BE589D"/>
    <w:rsid w:val="00C06388"/>
    <w:rsid w:val="00C53A41"/>
    <w:rsid w:val="00C81A88"/>
    <w:rsid w:val="00C97416"/>
    <w:rsid w:val="00D568D2"/>
    <w:rsid w:val="00D7754F"/>
    <w:rsid w:val="00D838A8"/>
    <w:rsid w:val="00D950CE"/>
    <w:rsid w:val="00DB06E3"/>
    <w:rsid w:val="00DC43C5"/>
    <w:rsid w:val="00DD5FE5"/>
    <w:rsid w:val="00E0513D"/>
    <w:rsid w:val="00E128A0"/>
    <w:rsid w:val="00E12F99"/>
    <w:rsid w:val="00E13D72"/>
    <w:rsid w:val="00E3205A"/>
    <w:rsid w:val="00E41EEF"/>
    <w:rsid w:val="00E65A4F"/>
    <w:rsid w:val="00E71ED2"/>
    <w:rsid w:val="00EE4A5A"/>
    <w:rsid w:val="00EF26A9"/>
    <w:rsid w:val="00F1286B"/>
    <w:rsid w:val="00F907D2"/>
    <w:rsid w:val="00FB3AE5"/>
    <w:rsid w:val="00FB5105"/>
    <w:rsid w:val="00FC5C66"/>
    <w:rsid w:val="00FF2174"/>
    <w:rsid w:val="058B71E0"/>
    <w:rsid w:val="0EA325C9"/>
    <w:rsid w:val="2FB96948"/>
    <w:rsid w:val="3327616A"/>
    <w:rsid w:val="34C45458"/>
    <w:rsid w:val="35C83C42"/>
    <w:rsid w:val="5D0C63C4"/>
    <w:rsid w:val="73D824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4171"/>
    <w:pPr>
      <w:widowControl w:val="0"/>
      <w:jc w:val="both"/>
    </w:pPr>
    <w:rPr>
      <w:kern w:val="2"/>
      <w:sz w:val="21"/>
      <w:szCs w:val="24"/>
    </w:rPr>
  </w:style>
  <w:style w:type="paragraph" w:styleId="1">
    <w:name w:val="heading 1"/>
    <w:basedOn w:val="a"/>
    <w:next w:val="a"/>
    <w:uiPriority w:val="9"/>
    <w:qFormat/>
    <w:rsid w:val="00AF41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AF4171"/>
    <w:pPr>
      <w:tabs>
        <w:tab w:val="center" w:pos="4153"/>
        <w:tab w:val="right" w:pos="8306"/>
      </w:tabs>
      <w:snapToGrid w:val="0"/>
      <w:jc w:val="left"/>
    </w:pPr>
    <w:rPr>
      <w:sz w:val="18"/>
      <w:szCs w:val="18"/>
    </w:rPr>
  </w:style>
  <w:style w:type="paragraph" w:styleId="a4">
    <w:name w:val="header"/>
    <w:basedOn w:val="a"/>
    <w:uiPriority w:val="99"/>
    <w:unhideWhenUsed/>
    <w:qFormat/>
    <w:rsid w:val="00AF4171"/>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uiPriority w:val="1"/>
    <w:qFormat/>
    <w:rsid w:val="00AF417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3502885">
      <w:bodyDiv w:val="1"/>
      <w:marLeft w:val="0"/>
      <w:marRight w:val="0"/>
      <w:marTop w:val="0"/>
      <w:marBottom w:val="0"/>
      <w:divBdr>
        <w:top w:val="none" w:sz="0" w:space="0" w:color="auto"/>
        <w:left w:val="none" w:sz="0" w:space="0" w:color="auto"/>
        <w:bottom w:val="none" w:sz="0" w:space="0" w:color="auto"/>
        <w:right w:val="none" w:sz="0" w:space="0" w:color="auto"/>
      </w:divBdr>
    </w:div>
    <w:div w:id="1458793894">
      <w:bodyDiv w:val="1"/>
      <w:marLeft w:val="0"/>
      <w:marRight w:val="0"/>
      <w:marTop w:val="0"/>
      <w:marBottom w:val="0"/>
      <w:divBdr>
        <w:top w:val="none" w:sz="0" w:space="0" w:color="auto"/>
        <w:left w:val="none" w:sz="0" w:space="0" w:color="auto"/>
        <w:bottom w:val="none" w:sz="0" w:space="0" w:color="auto"/>
        <w:right w:val="none" w:sz="0" w:space="0" w:color="auto"/>
      </w:divBdr>
    </w:div>
    <w:div w:id="1463427415">
      <w:bodyDiv w:val="1"/>
      <w:marLeft w:val="0"/>
      <w:marRight w:val="0"/>
      <w:marTop w:val="0"/>
      <w:marBottom w:val="0"/>
      <w:divBdr>
        <w:top w:val="none" w:sz="0" w:space="0" w:color="auto"/>
        <w:left w:val="none" w:sz="0" w:space="0" w:color="auto"/>
        <w:bottom w:val="none" w:sz="0" w:space="0" w:color="auto"/>
        <w:right w:val="none" w:sz="0" w:space="0" w:color="auto"/>
      </w:divBdr>
    </w:div>
    <w:div w:id="206911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45</Pages>
  <Words>13861</Words>
  <Characters>8432</Characters>
  <Application>Microsoft Office Word</Application>
  <DocSecurity>0</DocSecurity>
  <Lines>70</Lines>
  <Paragraphs>44</Paragraphs>
  <ScaleCrop>false</ScaleCrop>
  <Company>微软中国</Company>
  <LinksUpToDate>false</LinksUpToDate>
  <CharactersWithSpaces>22249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微软用户</cp:lastModifiedBy>
  <cp:revision>99</cp:revision>
  <dcterms:created xsi:type="dcterms:W3CDTF">2021-07-27T05:10:00Z</dcterms:created>
  <dcterms:modified xsi:type="dcterms:W3CDTF">2022-05-24T07:46:00Z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65FA352BAB5146309CB066C800874C19</vt:lpwstr>
  </property>
</Properties>
</file>