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EE8" w:rsidRDefault="008F7EE8">
      <w:pPr>
        <w:widowControl/>
        <w:jc w:val="center"/>
        <w:rPr>
          <w:rFonts w:ascii="黑体" w:eastAsia="黑体" w:hAnsi="黑体"/>
          <w:b/>
          <w:sz w:val="72"/>
          <w:szCs w:val="72"/>
        </w:rPr>
      </w:pPr>
      <w:r w:rsidRPr="008F7EE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6" type="#_x0000_t75" alt="wc ga" style="position:absolute;left:0;text-align:left;margin-left:-78.75pt;margin-top:-106.7pt;width:596.6pt;height:850.15pt;z-index:-32">
            <v:imagedata r:id="rId6" o:title=""/>
          </v:shape>
        </w:pict>
      </w:r>
    </w:p>
    <w:p w:rsidR="008F7EE8" w:rsidRDefault="008F7EE8">
      <w:pPr>
        <w:widowControl/>
        <w:jc w:val="center"/>
        <w:rPr>
          <w:rFonts w:ascii="黑体" w:eastAsia="黑体" w:hAnsi="宋体"/>
          <w:color w:val="002060"/>
          <w:sz w:val="72"/>
          <w:szCs w:val="72"/>
        </w:rPr>
      </w:pPr>
      <w:r w:rsidRPr="008F7EE8">
        <w:pict>
          <v:shapetype id="_x0000_t202" coordsize="21600,21600" o:spt="202" path="m,l,21600r21600,l21600,xe">
            <v:stroke joinstyle="miter"/>
            <v:path gradientshapeok="t" o:connecttype="rect"/>
          </v:shapetype>
          <v:shape id="文本框 8" o:spid="_x0000_s1027" type="#_x0000_t202" style="position:absolute;left:0;text-align:left;margin-left:-83.1pt;margin-top:43.25pt;width:596.2pt;height:166.25pt;z-index:2" filled="f" stroked="f" strokeweight=".5pt">
            <v:textbox>
              <w:txbxContent>
                <w:p w:rsidR="008F7EE8" w:rsidRDefault="00E7168E">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保定市满城区大册营镇</w:t>
                  </w:r>
                </w:p>
                <w:p w:rsidR="008F7EE8" w:rsidRDefault="00E7168E">
                  <w:pPr>
                    <w:widowControl/>
                    <w:spacing w:line="1200" w:lineRule="exact"/>
                    <w:jc w:val="center"/>
                    <w:rPr>
                      <w:color w:val="FDEFBE"/>
                      <w:sz w:val="96"/>
                      <w:szCs w:val="96"/>
                    </w:rPr>
                  </w:pPr>
                  <w:r>
                    <w:rPr>
                      <w:rFonts w:ascii="黑体" w:eastAsia="黑体" w:hAnsi="宋体"/>
                      <w:color w:val="FDEFBE"/>
                      <w:sz w:val="96"/>
                      <w:szCs w:val="96"/>
                    </w:rPr>
                    <w:t>2018</w:t>
                  </w:r>
                  <w:r>
                    <w:rPr>
                      <w:rFonts w:ascii="黑体" w:eastAsia="黑体" w:hAnsi="宋体" w:hint="eastAsia"/>
                      <w:color w:val="FDEFBE"/>
                      <w:sz w:val="96"/>
                      <w:szCs w:val="96"/>
                    </w:rPr>
                    <w:t>年度部门决算</w:t>
                  </w:r>
                </w:p>
                <w:p w:rsidR="008F7EE8" w:rsidRDefault="008F7EE8">
                  <w:pPr>
                    <w:rPr>
                      <w:color w:val="FDEFBE"/>
                      <w:sz w:val="96"/>
                      <w:szCs w:val="96"/>
                    </w:rPr>
                  </w:pPr>
                </w:p>
              </w:txbxContent>
            </v:textbox>
          </v:shape>
        </w:pict>
      </w:r>
    </w:p>
    <w:p w:rsidR="008F7EE8" w:rsidRDefault="008F7EE8">
      <w:pPr>
        <w:widowControl/>
        <w:jc w:val="center"/>
        <w:rPr>
          <w:rFonts w:ascii="黑体" w:eastAsia="黑体" w:hAnsi="黑体"/>
          <w:b/>
          <w:sz w:val="72"/>
          <w:szCs w:val="72"/>
        </w:rPr>
      </w:pPr>
    </w:p>
    <w:p w:rsidR="008F7EE8" w:rsidRDefault="008F7EE8">
      <w:pPr>
        <w:widowControl/>
        <w:jc w:val="center"/>
        <w:rPr>
          <w:rFonts w:ascii="黑体" w:eastAsia="黑体" w:hAnsi="黑体"/>
          <w:b/>
          <w:sz w:val="72"/>
          <w:szCs w:val="72"/>
        </w:rPr>
      </w:pPr>
    </w:p>
    <w:p w:rsidR="008F7EE8" w:rsidRDefault="008F7EE8">
      <w:pPr>
        <w:widowControl/>
        <w:jc w:val="center"/>
        <w:rPr>
          <w:rFonts w:ascii="黑体" w:eastAsia="黑体" w:hAnsi="黑体"/>
          <w:b/>
          <w:sz w:val="72"/>
          <w:szCs w:val="72"/>
        </w:rPr>
      </w:pPr>
    </w:p>
    <w:p w:rsidR="008F7EE8" w:rsidRDefault="008F7EE8">
      <w:pPr>
        <w:widowControl/>
        <w:jc w:val="center"/>
        <w:rPr>
          <w:rFonts w:ascii="黑体" w:eastAsia="黑体" w:hAnsi="黑体"/>
          <w:b/>
          <w:sz w:val="72"/>
          <w:szCs w:val="72"/>
        </w:rPr>
      </w:pPr>
    </w:p>
    <w:p w:rsidR="008F7EE8" w:rsidRDefault="008F7EE8">
      <w:pPr>
        <w:widowControl/>
        <w:jc w:val="center"/>
        <w:rPr>
          <w:rFonts w:ascii="黑体" w:eastAsia="黑体" w:hAnsi="黑体"/>
          <w:b/>
          <w:sz w:val="72"/>
          <w:szCs w:val="72"/>
        </w:rPr>
      </w:pPr>
    </w:p>
    <w:p w:rsidR="008F7EE8" w:rsidRDefault="008F7EE8">
      <w:pPr>
        <w:widowControl/>
        <w:jc w:val="center"/>
        <w:rPr>
          <w:rFonts w:ascii="黑体" w:eastAsia="黑体" w:hAnsi="黑体"/>
          <w:b/>
          <w:sz w:val="72"/>
          <w:szCs w:val="72"/>
        </w:rPr>
      </w:pPr>
    </w:p>
    <w:p w:rsidR="008F7EE8" w:rsidRDefault="008F7EE8">
      <w:pPr>
        <w:widowControl/>
        <w:jc w:val="center"/>
        <w:rPr>
          <w:rFonts w:ascii="黑体" w:eastAsia="黑体" w:hAnsi="黑体"/>
          <w:b/>
          <w:sz w:val="72"/>
          <w:szCs w:val="72"/>
        </w:rPr>
      </w:pPr>
    </w:p>
    <w:p w:rsidR="008F7EE8" w:rsidRDefault="008F7EE8">
      <w:pPr>
        <w:widowControl/>
        <w:jc w:val="center"/>
        <w:rPr>
          <w:rFonts w:ascii="黑体" w:eastAsia="黑体" w:hAnsi="黑体"/>
          <w:b/>
          <w:sz w:val="72"/>
          <w:szCs w:val="72"/>
        </w:rPr>
      </w:pPr>
    </w:p>
    <w:p w:rsidR="008F7EE8" w:rsidRDefault="008F7EE8">
      <w:pPr>
        <w:widowControl/>
        <w:ind w:firstLineChars="700" w:firstLine="3092"/>
        <w:rPr>
          <w:rFonts w:ascii="楷体" w:eastAsia="楷体" w:hAnsi="楷体" w:cs="楷体"/>
          <w:b/>
          <w:sz w:val="44"/>
          <w:szCs w:val="44"/>
        </w:rPr>
      </w:pPr>
    </w:p>
    <w:p w:rsidR="008F7EE8" w:rsidRDefault="00E7168E">
      <w:pPr>
        <w:widowControl/>
        <w:ind w:firstLineChars="650" w:firstLine="2871"/>
        <w:rPr>
          <w:rFonts w:ascii="楷体" w:eastAsia="楷体" w:hAnsi="楷体" w:cs="楷体"/>
          <w:b/>
          <w:sz w:val="44"/>
          <w:szCs w:val="44"/>
        </w:rPr>
        <w:sectPr w:rsidR="008F7EE8">
          <w:pgSz w:w="11906" w:h="16838"/>
          <w:pgMar w:top="2098" w:right="1474" w:bottom="1985" w:left="1588" w:header="851" w:footer="992" w:gutter="0"/>
          <w:cols w:space="425"/>
          <w:docGrid w:type="lines" w:linePitch="312"/>
        </w:sectPr>
      </w:pPr>
      <w:r>
        <w:rPr>
          <w:rFonts w:ascii="楷体" w:eastAsia="楷体" w:hAnsi="楷体" w:cs="楷体" w:hint="eastAsia"/>
          <w:b/>
          <w:sz w:val="44"/>
          <w:szCs w:val="44"/>
        </w:rPr>
        <w:t>2019</w:t>
      </w:r>
      <w:r>
        <w:rPr>
          <w:rFonts w:ascii="楷体" w:eastAsia="楷体" w:hAnsi="楷体" w:cs="楷体" w:hint="eastAsia"/>
          <w:b/>
          <w:sz w:val="44"/>
          <w:szCs w:val="44"/>
        </w:rPr>
        <w:t>年</w:t>
      </w:r>
      <w:r>
        <w:rPr>
          <w:rFonts w:ascii="楷体" w:eastAsia="楷体" w:hAnsi="楷体" w:cs="楷体" w:hint="eastAsia"/>
          <w:b/>
          <w:sz w:val="44"/>
          <w:szCs w:val="44"/>
        </w:rPr>
        <w:t>11</w:t>
      </w:r>
      <w:r>
        <w:rPr>
          <w:rFonts w:ascii="楷体" w:eastAsia="楷体" w:hAnsi="楷体" w:cs="楷体" w:hint="eastAsia"/>
          <w:b/>
          <w:sz w:val="44"/>
          <w:szCs w:val="44"/>
        </w:rPr>
        <w:t>月</w:t>
      </w:r>
    </w:p>
    <w:p w:rsidR="008F7EE8" w:rsidRDefault="008F7EE8">
      <w:pPr>
        <w:widowControl/>
        <w:spacing w:after="0" w:line="600" w:lineRule="exact"/>
        <w:ind w:firstLineChars="200" w:firstLine="640"/>
        <w:jc w:val="left"/>
        <w:rPr>
          <w:rFonts w:ascii="楷体" w:eastAsia="楷体" w:hAnsi="楷体" w:cs="楷体"/>
          <w:sz w:val="32"/>
          <w:szCs w:val="32"/>
          <w:highlight w:val="yellow"/>
        </w:rPr>
      </w:pPr>
    </w:p>
    <w:p w:rsidR="008F7EE8" w:rsidRDefault="008F7EE8" w:rsidP="0043278C">
      <w:pPr>
        <w:spacing w:beforeLines="200" w:after="0" w:line="1000" w:lineRule="exact"/>
        <w:jc w:val="center"/>
        <w:rPr>
          <w:rFonts w:ascii="黑体" w:eastAsia="黑体"/>
          <w:sz w:val="48"/>
          <w:szCs w:val="48"/>
        </w:rPr>
      </w:pPr>
      <w:r w:rsidRPr="008F7EE8">
        <w:pict>
          <v:group id="组合 179" o:spid="_x0000_s1028" style="position:absolute;left:0;text-align:left;margin-left:-80.8pt;margin-top:39.95pt;width:250.05pt;height:46.7pt;z-index:15;mso-position-vertical-relative:page" coordorigin="4551,52615" coordsize="8546,1398203" o:allowoverlap="f">
            <v:rect id="矩形 13" o:spid="_x0000_s1029" style="position:absolute;left:4551;top:52615;width:8546;height:1175;v-text-anchor:middle" fillcolor="#96da9d" stroked="f" strokeweight="2pt"/>
            <v:rect id="矩形 14" o:spid="_x0000_s1030" style="position:absolute;left:4577;top:52890;width:8324;height:1123;v-text-anchor:middle" fillcolor="#ad002d" strokecolor="#845209" strokeweight="2pt">
              <v:textbox>
                <w:txbxContent/>
              </v:textbox>
            </v:rect>
            <w10:wrap anchory="page"/>
            <w10:anchorlock/>
          </v:group>
        </w:pict>
      </w:r>
      <w:r w:rsidR="00E7168E">
        <w:rPr>
          <w:rFonts w:ascii="黑体" w:eastAsia="黑体" w:hint="eastAsia"/>
          <w:sz w:val="48"/>
          <w:szCs w:val="48"/>
        </w:rPr>
        <w:t>目</w:t>
      </w:r>
      <w:r w:rsidR="00E7168E">
        <w:rPr>
          <w:rFonts w:ascii="黑体" w:eastAsia="黑体"/>
          <w:sz w:val="48"/>
          <w:szCs w:val="48"/>
        </w:rPr>
        <w:t xml:space="preserve">    </w:t>
      </w:r>
      <w:r w:rsidR="00E7168E">
        <w:rPr>
          <w:rFonts w:ascii="黑体" w:eastAsia="黑体" w:hint="eastAsia"/>
          <w:sz w:val="48"/>
          <w:szCs w:val="48"/>
        </w:rPr>
        <w:t>录</w:t>
      </w:r>
    </w:p>
    <w:p w:rsidR="008F7EE8" w:rsidRDefault="008F7EE8">
      <w:pPr>
        <w:widowControl/>
        <w:spacing w:line="580" w:lineRule="exact"/>
        <w:ind w:firstLineChars="200" w:firstLine="640"/>
        <w:rPr>
          <w:rFonts w:eastAsia="黑体"/>
          <w:sz w:val="32"/>
          <w:szCs w:val="32"/>
        </w:rPr>
      </w:pPr>
    </w:p>
    <w:p w:rsidR="008F7EE8" w:rsidRDefault="00E7168E">
      <w:pPr>
        <w:widowControl/>
        <w:spacing w:line="580" w:lineRule="exact"/>
        <w:ind w:firstLineChars="200" w:firstLine="640"/>
        <w:rPr>
          <w:rFonts w:eastAsia="仿宋_GB2312"/>
          <w:sz w:val="24"/>
          <w:szCs w:val="32"/>
        </w:rPr>
      </w:pPr>
      <w:r>
        <w:rPr>
          <w:rFonts w:eastAsia="黑体" w:hint="eastAsia"/>
          <w:sz w:val="32"/>
          <w:szCs w:val="32"/>
        </w:rPr>
        <w:t>第一部分</w:t>
      </w:r>
      <w:r>
        <w:rPr>
          <w:rFonts w:eastAsia="黑体"/>
          <w:sz w:val="32"/>
          <w:szCs w:val="32"/>
        </w:rPr>
        <w:t xml:space="preserve">   </w:t>
      </w:r>
      <w:r>
        <w:rPr>
          <w:rFonts w:eastAsia="黑体" w:hint="eastAsia"/>
          <w:sz w:val="32"/>
          <w:szCs w:val="32"/>
        </w:rPr>
        <w:t>部门概况</w:t>
      </w:r>
      <w:r>
        <w:rPr>
          <w:rFonts w:eastAsia="仿宋_GB2312"/>
          <w:sz w:val="28"/>
          <w:szCs w:val="36"/>
        </w:rPr>
        <w:t xml:space="preserve"> </w:t>
      </w:r>
      <w:r>
        <w:rPr>
          <w:rFonts w:eastAsia="仿宋_GB2312"/>
          <w:sz w:val="24"/>
          <w:szCs w:val="32"/>
        </w:rPr>
        <w:t xml:space="preserve"> </w:t>
      </w:r>
    </w:p>
    <w:p w:rsidR="008F7EE8" w:rsidRDefault="00E7168E" w:rsidP="0043278C">
      <w:pPr>
        <w:widowControl/>
        <w:spacing w:line="580" w:lineRule="exact"/>
        <w:ind w:firstLineChars="398" w:firstLine="1274"/>
        <w:rPr>
          <w:rFonts w:eastAsia="仿宋_GB2312"/>
          <w:sz w:val="32"/>
          <w:szCs w:val="32"/>
        </w:rPr>
      </w:pPr>
      <w:r>
        <w:rPr>
          <w:rFonts w:eastAsia="仿宋_GB2312" w:hint="eastAsia"/>
          <w:sz w:val="32"/>
          <w:szCs w:val="32"/>
        </w:rPr>
        <w:t>一、部门职责</w:t>
      </w:r>
    </w:p>
    <w:p w:rsidR="008F7EE8" w:rsidRDefault="00E7168E" w:rsidP="0043278C">
      <w:pPr>
        <w:widowControl/>
        <w:spacing w:line="580" w:lineRule="exact"/>
        <w:ind w:firstLineChars="398" w:firstLine="1274"/>
        <w:rPr>
          <w:rFonts w:eastAsia="仿宋_GB2312"/>
          <w:sz w:val="32"/>
          <w:szCs w:val="32"/>
        </w:rPr>
      </w:pPr>
      <w:r>
        <w:rPr>
          <w:rFonts w:eastAsia="仿宋_GB2312" w:hint="eastAsia"/>
          <w:sz w:val="32"/>
          <w:szCs w:val="32"/>
        </w:rPr>
        <w:t>二、机构设置</w:t>
      </w:r>
    </w:p>
    <w:p w:rsidR="008F7EE8" w:rsidRDefault="00E7168E">
      <w:pPr>
        <w:widowControl/>
        <w:spacing w:line="580" w:lineRule="exact"/>
        <w:ind w:firstLineChars="200" w:firstLine="640"/>
        <w:rPr>
          <w:rFonts w:eastAsia="仿宋_GB2312"/>
          <w:sz w:val="20"/>
          <w:szCs w:val="32"/>
        </w:rPr>
      </w:pPr>
      <w:r>
        <w:rPr>
          <w:rFonts w:eastAsia="黑体" w:hint="eastAsia"/>
          <w:sz w:val="32"/>
          <w:szCs w:val="32"/>
        </w:rPr>
        <w:t>第二部分</w:t>
      </w:r>
      <w:r>
        <w:rPr>
          <w:rFonts w:eastAsia="黑体"/>
          <w:sz w:val="32"/>
          <w:szCs w:val="32"/>
        </w:rPr>
        <w:t xml:space="preserve">   2018</w:t>
      </w:r>
      <w:r>
        <w:rPr>
          <w:rFonts w:eastAsia="黑体" w:hint="eastAsia"/>
          <w:sz w:val="32"/>
          <w:szCs w:val="32"/>
        </w:rPr>
        <w:t>年度部门决算报表</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一、收入支出决算总表</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二、收入决算表</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三、支出决算表</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四、财政拨款收入支出决算总表</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五、一般公共预算财政拨款支出决算表</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六、一般公共预算财政拨款基本支出决算表</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七、一般公共预算财政拨款</w:t>
      </w:r>
      <w:r>
        <w:rPr>
          <w:rFonts w:eastAsia="仿宋_GB2312"/>
          <w:sz w:val="32"/>
          <w:szCs w:val="32"/>
        </w:rPr>
        <w:t>“</w:t>
      </w:r>
      <w:r>
        <w:rPr>
          <w:rFonts w:eastAsia="仿宋_GB2312" w:hint="eastAsia"/>
          <w:sz w:val="32"/>
          <w:szCs w:val="32"/>
        </w:rPr>
        <w:t>三公</w:t>
      </w:r>
      <w:r>
        <w:rPr>
          <w:rFonts w:eastAsia="仿宋_GB2312"/>
          <w:sz w:val="32"/>
          <w:szCs w:val="32"/>
        </w:rPr>
        <w:t>”</w:t>
      </w:r>
      <w:r>
        <w:rPr>
          <w:rFonts w:eastAsia="仿宋_GB2312" w:hint="eastAsia"/>
          <w:sz w:val="32"/>
          <w:szCs w:val="32"/>
        </w:rPr>
        <w:t>经费支出决算表</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八、政府性基金预算财政拨款收入支出决算表</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九、国有资本经营预算财政拨款支出决算表</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lastRenderedPageBreak/>
        <w:t>十、政府采购情况表</w:t>
      </w:r>
    </w:p>
    <w:p w:rsidR="008F7EE8" w:rsidRDefault="008F7EE8">
      <w:pPr>
        <w:widowControl/>
        <w:spacing w:line="580" w:lineRule="exact"/>
        <w:ind w:firstLineChars="200" w:firstLine="640"/>
        <w:rPr>
          <w:rFonts w:eastAsia="黑体"/>
          <w:sz w:val="32"/>
          <w:szCs w:val="32"/>
        </w:rPr>
      </w:pPr>
    </w:p>
    <w:p w:rsidR="008F7EE8" w:rsidRDefault="00E7168E">
      <w:pPr>
        <w:widowControl/>
        <w:spacing w:line="580" w:lineRule="exact"/>
        <w:ind w:firstLineChars="200" w:firstLine="640"/>
        <w:rPr>
          <w:rFonts w:eastAsia="黑体"/>
          <w:sz w:val="32"/>
          <w:szCs w:val="32"/>
        </w:rPr>
      </w:pPr>
      <w:r>
        <w:rPr>
          <w:rFonts w:eastAsia="黑体" w:hint="eastAsia"/>
          <w:sz w:val="32"/>
          <w:szCs w:val="32"/>
        </w:rPr>
        <w:t>第三部分</w:t>
      </w:r>
      <w:r>
        <w:rPr>
          <w:rFonts w:eastAsia="黑体"/>
          <w:sz w:val="32"/>
          <w:szCs w:val="32"/>
        </w:rPr>
        <w:t xml:space="preserve">  2018</w:t>
      </w:r>
      <w:r>
        <w:rPr>
          <w:rFonts w:eastAsia="黑体" w:hint="eastAsia"/>
          <w:sz w:val="32"/>
          <w:szCs w:val="32"/>
        </w:rPr>
        <w:t>年部门决算情况说明</w:t>
      </w:r>
      <w:r w:rsidR="008F7EE8" w:rsidRPr="008F7EE8">
        <w:pict>
          <v:group id="组合 176" o:spid="_x0000_s1031" style="position:absolute;left:0;text-align:left;margin-left:-80.8pt;margin-top:38.95pt;width:222.8pt;height:46.7pt;z-index:14;mso-position-horizontal-relative:text;mso-position-vertical-relative:page" coordorigin="4551,52615" coordsize="8546,1398203">
            <v:rect id="矩形 13" o:spid="_x0000_s1032" style="position:absolute;left:4551;top:52615;width:8546;height:1175;v-text-anchor:middle" fillcolor="#96da9d" stroked="f" strokeweight="2pt"/>
            <v:rect id="矩形 14" o:spid="_x0000_s1033"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目</w:t>
                    </w:r>
                    <w:r>
                      <w:rPr>
                        <w:rFonts w:ascii="楷体" w:eastAsia="楷体" w:hAnsi="楷体" w:cs="楷体"/>
                        <w:b/>
                        <w:bCs/>
                        <w:color w:val="FDEFBE"/>
                        <w:kern w:val="0"/>
                        <w:sz w:val="32"/>
                        <w:szCs w:val="32"/>
                      </w:rPr>
                      <w:t xml:space="preserve"> </w:t>
                    </w:r>
                    <w:r>
                      <w:rPr>
                        <w:rFonts w:ascii="楷体" w:eastAsia="楷体" w:hAnsi="楷体" w:cs="楷体" w:hint="eastAsia"/>
                        <w:b/>
                        <w:bCs/>
                        <w:color w:val="FDEFBE"/>
                        <w:kern w:val="0"/>
                        <w:sz w:val="32"/>
                        <w:szCs w:val="32"/>
                      </w:rPr>
                      <w:t>录</w:t>
                    </w:r>
                  </w:p>
                  <w:p w:rsidR="008F7EE8" w:rsidRDefault="008F7EE8">
                    <w:pPr>
                      <w:jc w:val="center"/>
                    </w:pPr>
                  </w:p>
                </w:txbxContent>
              </v:textbox>
            </v:rect>
            <w10:wrap anchory="page"/>
            <w10:anchorlock/>
          </v:group>
        </w:pic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一、收入支出决算总体情况说明</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二、收入决算情况说明</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三、支出决算情况说明</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四、财政拨款收入支出决算情况说明</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五、一般公共预算财政拨款</w:t>
      </w:r>
      <w:r>
        <w:rPr>
          <w:rFonts w:eastAsia="仿宋_GB2312"/>
          <w:sz w:val="32"/>
          <w:szCs w:val="32"/>
        </w:rPr>
        <w:t>“</w:t>
      </w:r>
      <w:r>
        <w:rPr>
          <w:rFonts w:eastAsia="仿宋_GB2312" w:hint="eastAsia"/>
          <w:sz w:val="32"/>
          <w:szCs w:val="32"/>
        </w:rPr>
        <w:t>三公</w:t>
      </w:r>
      <w:r>
        <w:rPr>
          <w:rFonts w:eastAsia="仿宋_GB2312"/>
          <w:sz w:val="32"/>
          <w:szCs w:val="32"/>
        </w:rPr>
        <w:t>”</w:t>
      </w:r>
      <w:r>
        <w:rPr>
          <w:rFonts w:eastAsia="仿宋_GB2312" w:hint="eastAsia"/>
          <w:sz w:val="32"/>
          <w:szCs w:val="32"/>
        </w:rPr>
        <w:t>经费支出决算情况说明</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六、预算绩效情况说明</w:t>
      </w:r>
    </w:p>
    <w:p w:rsidR="008F7EE8" w:rsidRDefault="00E7168E">
      <w:pPr>
        <w:widowControl/>
        <w:spacing w:line="580" w:lineRule="exact"/>
        <w:ind w:left="640" w:firstLineChars="200" w:firstLine="640"/>
        <w:rPr>
          <w:rFonts w:eastAsia="仿宋_GB2312"/>
          <w:sz w:val="32"/>
          <w:szCs w:val="32"/>
        </w:rPr>
      </w:pPr>
      <w:r>
        <w:rPr>
          <w:rFonts w:eastAsia="仿宋_GB2312" w:hint="eastAsia"/>
          <w:sz w:val="32"/>
          <w:szCs w:val="32"/>
        </w:rPr>
        <w:t>七、其他重要事项的说明</w:t>
      </w:r>
    </w:p>
    <w:p w:rsidR="008F7EE8" w:rsidRDefault="00E7168E">
      <w:pPr>
        <w:widowControl/>
        <w:spacing w:line="580" w:lineRule="exact"/>
        <w:ind w:firstLineChars="200" w:firstLine="640"/>
        <w:rPr>
          <w:rFonts w:eastAsia="黑体"/>
          <w:sz w:val="32"/>
          <w:szCs w:val="32"/>
        </w:rPr>
      </w:pPr>
      <w:r>
        <w:rPr>
          <w:rFonts w:eastAsia="黑体" w:hint="eastAsia"/>
          <w:sz w:val="32"/>
          <w:szCs w:val="32"/>
        </w:rPr>
        <w:t>第四部分</w:t>
      </w:r>
      <w:r>
        <w:rPr>
          <w:rFonts w:eastAsia="黑体"/>
          <w:sz w:val="32"/>
          <w:szCs w:val="32"/>
        </w:rPr>
        <w:t xml:space="preserve">  </w:t>
      </w:r>
      <w:r>
        <w:rPr>
          <w:rFonts w:eastAsia="黑体" w:hint="eastAsia"/>
          <w:sz w:val="32"/>
          <w:szCs w:val="32"/>
        </w:rPr>
        <w:t>名词解释</w:t>
      </w:r>
    </w:p>
    <w:p w:rsidR="008F7EE8" w:rsidRDefault="008F7EE8">
      <w:pPr>
        <w:widowControl/>
        <w:spacing w:line="580" w:lineRule="exact"/>
        <w:ind w:firstLineChars="200" w:firstLine="640"/>
        <w:rPr>
          <w:rFonts w:eastAsia="黑体"/>
          <w:sz w:val="32"/>
          <w:szCs w:val="32"/>
        </w:rPr>
      </w:pPr>
    </w:p>
    <w:p w:rsidR="008F7EE8" w:rsidRDefault="008F7EE8">
      <w:pPr>
        <w:widowControl/>
        <w:spacing w:line="580" w:lineRule="exact"/>
        <w:ind w:firstLineChars="200" w:firstLine="640"/>
        <w:rPr>
          <w:rFonts w:eastAsia="黑体"/>
          <w:sz w:val="32"/>
          <w:szCs w:val="32"/>
        </w:rPr>
      </w:pPr>
    </w:p>
    <w:p w:rsidR="008F7EE8" w:rsidRDefault="008F7EE8">
      <w:pPr>
        <w:widowControl/>
        <w:spacing w:line="580" w:lineRule="exact"/>
        <w:ind w:firstLineChars="200" w:firstLine="640"/>
        <w:rPr>
          <w:rFonts w:eastAsia="黑体"/>
          <w:sz w:val="32"/>
          <w:szCs w:val="32"/>
        </w:rPr>
      </w:pPr>
    </w:p>
    <w:p w:rsidR="008F7EE8" w:rsidRDefault="008F7EE8">
      <w:pPr>
        <w:widowControl/>
        <w:spacing w:line="580" w:lineRule="exact"/>
        <w:ind w:firstLineChars="200" w:firstLine="640"/>
        <w:rPr>
          <w:rFonts w:eastAsia="黑体"/>
          <w:sz w:val="32"/>
          <w:szCs w:val="32"/>
        </w:rPr>
      </w:pPr>
    </w:p>
    <w:p w:rsidR="008F7EE8" w:rsidRDefault="00E7168E">
      <w:r>
        <w:br w:type="page"/>
      </w:r>
    </w:p>
    <w:p w:rsidR="008F7EE8" w:rsidRDefault="008F7EE8">
      <w:r>
        <w:pict>
          <v:shape id="图片 12" o:spid="_x0000_s1034" type="#_x0000_t75" alt="2" style="position:absolute;left:0;text-align:left;margin-left:-80.7pt;margin-top:-106.45pt;width:597.3pt;height:844.65pt;z-index:-30">
            <v:imagedata r:id="rId7" o:title=""/>
          </v:shape>
        </w:pict>
      </w:r>
      <w:r>
        <w:pict>
          <v:shape id="文本框 118" o:spid="_x0000_s1035" type="#_x0000_t202" style="position:absolute;left:0;text-align:left;margin-left:-97.3pt;margin-top:259.1pt;width:613.65pt;height:81.7pt;z-index:12" filled="f" stroked="f" strokeweight=".5pt">
            <v:textbox>
              <w:txbxContent>
                <w:p w:rsidR="008F7EE8" w:rsidRDefault="00E7168E">
                  <w:pPr>
                    <w:widowControl/>
                    <w:jc w:val="center"/>
                    <w:rPr>
                      <w:color w:val="FDEFBE"/>
                      <w:sz w:val="96"/>
                      <w:szCs w:val="96"/>
                    </w:rPr>
                  </w:pPr>
                  <w:r>
                    <w:rPr>
                      <w:rFonts w:ascii="黑体" w:eastAsia="黑体" w:hAnsi="宋体" w:hint="eastAsia"/>
                      <w:color w:val="FDEFBE"/>
                      <w:sz w:val="96"/>
                      <w:szCs w:val="96"/>
                    </w:rPr>
                    <w:t>第一部分</w:t>
                  </w:r>
                  <w:r>
                    <w:rPr>
                      <w:rFonts w:ascii="黑体" w:eastAsia="黑体" w:hAnsi="宋体"/>
                      <w:color w:val="FDEFBE"/>
                      <w:sz w:val="96"/>
                      <w:szCs w:val="96"/>
                    </w:rPr>
                    <w:t xml:space="preserve">  </w:t>
                  </w:r>
                  <w:r>
                    <w:rPr>
                      <w:rFonts w:ascii="黑体" w:eastAsia="黑体" w:hAnsi="宋体" w:hint="eastAsia"/>
                      <w:color w:val="FDEFBE"/>
                      <w:sz w:val="96"/>
                      <w:szCs w:val="96"/>
                    </w:rPr>
                    <w:t>部门概况</w:t>
                  </w:r>
                </w:p>
              </w:txbxContent>
            </v:textbox>
          </v:shape>
        </w:pict>
      </w:r>
    </w:p>
    <w:p w:rsidR="008F7EE8" w:rsidRDefault="008F7EE8"/>
    <w:p w:rsidR="008F7EE8" w:rsidRDefault="008F7EE8"/>
    <w:p w:rsidR="008F7EE8" w:rsidRDefault="008F7EE8"/>
    <w:p w:rsidR="008F7EE8" w:rsidRDefault="008F7EE8"/>
    <w:p w:rsidR="008F7EE8" w:rsidRDefault="008F7EE8"/>
    <w:p w:rsidR="008F7EE8" w:rsidRDefault="008F7EE8"/>
    <w:p w:rsidR="008F7EE8" w:rsidRDefault="008F7EE8"/>
    <w:p w:rsidR="008F7EE8" w:rsidRDefault="008F7EE8"/>
    <w:p w:rsidR="008F7EE8" w:rsidRDefault="008F7EE8"/>
    <w:p w:rsidR="008F7EE8" w:rsidRDefault="008F7EE8"/>
    <w:p w:rsidR="008F7EE8" w:rsidRDefault="008F7EE8"/>
    <w:p w:rsidR="008F7EE8" w:rsidRDefault="008F7EE8"/>
    <w:p w:rsidR="008F7EE8" w:rsidRDefault="008F7EE8"/>
    <w:p w:rsidR="008F7EE8" w:rsidRDefault="008F7EE8"/>
    <w:p w:rsidR="008F7EE8" w:rsidRDefault="008F7EE8"/>
    <w:p w:rsidR="008F7EE8" w:rsidRDefault="008F7EE8">
      <w:pPr>
        <w:pStyle w:val="1"/>
        <w:spacing w:before="0" w:after="0" w:line="600" w:lineRule="exact"/>
        <w:jc w:val="left"/>
        <w:rPr>
          <w:rFonts w:ascii="黑体" w:eastAsia="黑体" w:hAnsi="Cambria" w:cs="黑体"/>
          <w:b w:val="0"/>
          <w:bCs w:val="0"/>
          <w:kern w:val="0"/>
          <w:sz w:val="32"/>
          <w:szCs w:val="32"/>
        </w:rPr>
      </w:pPr>
      <w:r w:rsidRPr="008F7EE8">
        <w:pict>
          <v:group id="组合 15" o:spid="_x0000_s1036" style="position:absolute;margin-left:-80.8pt;margin-top:39.5pt;width:245.25pt;height:46.7pt;z-index:4;mso-position-vertical-relative:page" coordorigin="4551,52615" coordsize="8546,1398203">
            <v:rect id="_x0000_s1037" style="position:absolute;left:4551;top:52615;width:8546;height:1175;v-text-anchor:middle" fillcolor="#96da9d" stroked="f" strokeweight="2pt"/>
            <v:rect id="_x0000_s1038"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部门概况</w:t>
                    </w:r>
                  </w:p>
                  <w:p w:rsidR="008F7EE8" w:rsidRDefault="008F7EE8">
                    <w:pPr>
                      <w:jc w:val="center"/>
                    </w:pPr>
                  </w:p>
                </w:txbxContent>
              </v:textbox>
            </v:rect>
            <w10:wrap anchory="page"/>
            <w10:anchorlock/>
          </v:group>
        </w:pict>
      </w:r>
      <w:r w:rsidR="00E7168E">
        <w:rPr>
          <w:rFonts w:ascii="黑体" w:eastAsia="黑体" w:hAnsi="Cambria" w:cs="黑体" w:hint="eastAsia"/>
          <w:b w:val="0"/>
          <w:bCs w:val="0"/>
          <w:kern w:val="0"/>
          <w:sz w:val="32"/>
          <w:szCs w:val="32"/>
        </w:rPr>
        <w:t>一、部门职责</w:t>
      </w:r>
    </w:p>
    <w:p w:rsidR="008F7EE8" w:rsidRDefault="00E7168E">
      <w:pPr>
        <w:ind w:left="720"/>
        <w:rPr>
          <w:rFonts w:ascii="仿宋_GB2312" w:eastAsia="仿宋_GB2312" w:hAnsi="仿宋_GB2312" w:cs="仿宋_GB2312"/>
          <w:sz w:val="28"/>
          <w:szCs w:val="28"/>
        </w:rPr>
      </w:pPr>
      <w:r>
        <w:rPr>
          <w:rFonts w:ascii="仿宋_GB2312" w:eastAsia="仿宋_GB2312" w:hAnsi="仿宋_GB2312" w:cs="仿宋_GB2312" w:hint="eastAsia"/>
          <w:sz w:val="28"/>
          <w:szCs w:val="28"/>
        </w:rPr>
        <w:t>满城区大册营镇人民政府由行政编制和事业编制组成。满城区</w:t>
      </w:r>
    </w:p>
    <w:p w:rsidR="008F7EE8" w:rsidRDefault="00E7168E">
      <w:pPr>
        <w:rPr>
          <w:rFonts w:ascii="仿宋_GB2312" w:eastAsia="仿宋_GB2312" w:hAnsi="仿宋"/>
          <w:sz w:val="28"/>
          <w:szCs w:val="28"/>
        </w:rPr>
      </w:pPr>
      <w:r>
        <w:rPr>
          <w:rFonts w:ascii="仿宋_GB2312" w:eastAsia="仿宋_GB2312" w:hAnsi="仿宋_GB2312" w:cs="仿宋_GB2312" w:hint="eastAsia"/>
          <w:sz w:val="28"/>
          <w:szCs w:val="28"/>
        </w:rPr>
        <w:t>大册营镇人民政府主要职责是：</w:t>
      </w:r>
    </w:p>
    <w:p w:rsidR="008F7EE8" w:rsidRDefault="00E7168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）、人大监督，围绕政府工作报告监督组织实施。</w:t>
      </w:r>
    </w:p>
    <w:p w:rsidR="008F7EE8" w:rsidRDefault="00E7168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）、人大代表活动，对法律实施情况进行检查，开展代表建议督办活动。</w:t>
      </w:r>
    </w:p>
    <w:p w:rsidR="008F7EE8" w:rsidRDefault="00E7168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）、会议召开，人大会议，换届选举会议。保证会议顺利召开，完成会议议程。</w:t>
      </w:r>
    </w:p>
    <w:p w:rsidR="008F7EE8" w:rsidRDefault="00E7168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）、办案问责，受理信访、举报等案件，组织协调案件的查办，调查、审查违纪违法案件，对案件审理提出处理意见</w:t>
      </w:r>
    </w:p>
    <w:p w:rsidR="008F7EE8" w:rsidRDefault="00E7168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）、党风廉政建设及监督检查，加强党风廉政建设，营造风清气正、干事创业的工作氛</w:t>
      </w:r>
      <w:r>
        <w:rPr>
          <w:rFonts w:ascii="仿宋_GB2312" w:eastAsia="仿宋_GB2312" w:hAnsi="仿宋_GB2312" w:cs="仿宋_GB2312" w:hint="eastAsia"/>
          <w:sz w:val="28"/>
          <w:szCs w:val="28"/>
        </w:rPr>
        <w:t>围，加大问责力度，促进“两个责任”有效落实。</w:t>
      </w:r>
    </w:p>
    <w:p w:rsidR="008F7EE8" w:rsidRDefault="00E7168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）、司法工作，开展公民普法教育，调节群众矛盾纠纷，提高群众的法律意识。</w:t>
      </w:r>
    </w:p>
    <w:p w:rsidR="008F7EE8" w:rsidRDefault="00E7168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）、计划生育，提供各类计划生育技术服务，建立利益导向机制，开展出生人口性别比的治理及流动人口计划生育管理等各项工作。稳定适度的低生育水平，有效保障计划生育家庭生活水平，提高妇女生殖健康水</w:t>
      </w:r>
      <w:r>
        <w:rPr>
          <w:rFonts w:ascii="仿宋_GB2312" w:eastAsia="仿宋_GB2312" w:hAnsi="仿宋_GB2312" w:cs="仿宋_GB2312" w:hint="eastAsia"/>
          <w:sz w:val="28"/>
          <w:szCs w:val="28"/>
        </w:rPr>
        <w:lastRenderedPageBreak/>
        <w:t>平，降低出生缺陷的发生，有效遏制出生性别比偏低问题。</w:t>
      </w:r>
    </w:p>
    <w:p w:rsidR="008F7EE8" w:rsidRDefault="00E7168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）、统计工作</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，组织人口、农业等部门专项统计调查检测。发布普查的主要数据公报，完成普查工作。</w:t>
      </w:r>
    </w:p>
    <w:p w:rsidR="008F7EE8" w:rsidRDefault="00E7168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）、财政工作</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加强财务会计管理工作，依法按照财经制度管理会计事务，做到量入微出。维护财经制度，办理好各项财经事项。</w:t>
      </w:r>
    </w:p>
    <w:p w:rsidR="008F7EE8" w:rsidRDefault="00E7168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）、民政事务管理，做好对五保户、低保户、贫困户、大病医疗救助、防灾、减灾、救灾工作。做好对五保户、低保户贫困户、大病医疗救助、防灾、减灾、救灾款项的及时发放。</w:t>
      </w:r>
    </w:p>
    <w:p w:rsidR="008F7EE8" w:rsidRDefault="00E7168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11</w:t>
      </w:r>
      <w:r>
        <w:rPr>
          <w:rFonts w:ascii="仿宋_GB2312" w:eastAsia="仿宋_GB2312" w:hAnsi="仿宋_GB2312" w:cs="仿宋_GB2312" w:hint="eastAsia"/>
          <w:sz w:val="28"/>
          <w:szCs w:val="28"/>
        </w:rPr>
        <w:t>）、信访活动安保工作</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接待和处理人民群众反映的情况和问题。确保乡镇治安防控工作到位，社会稳定、政治稳定、治安秩序良好。</w:t>
      </w:r>
    </w:p>
    <w:p w:rsidR="008F7EE8" w:rsidRDefault="00E7168E">
      <w:pPr>
        <w:pStyle w:val="1"/>
        <w:spacing w:before="0" w:after="0" w:line="600" w:lineRule="exact"/>
        <w:jc w:val="left"/>
        <w:rPr>
          <w:rFonts w:ascii="黑体" w:eastAsia="黑体" w:hAnsi="Cambria" w:cs="黑体"/>
          <w:b w:val="0"/>
          <w:bCs w:val="0"/>
          <w:kern w:val="0"/>
          <w:sz w:val="32"/>
          <w:szCs w:val="32"/>
        </w:rPr>
      </w:pPr>
      <w:r>
        <w:rPr>
          <w:rFonts w:ascii="黑体" w:eastAsia="黑体" w:hAnsi="Cambria" w:cs="黑体" w:hint="eastAsia"/>
          <w:b w:val="0"/>
          <w:bCs w:val="0"/>
          <w:kern w:val="0"/>
          <w:sz w:val="32"/>
          <w:szCs w:val="32"/>
        </w:rPr>
        <w:t>二、机构设置</w:t>
      </w:r>
    </w:p>
    <w:p w:rsidR="008F7EE8" w:rsidRDefault="00E7168E">
      <w:pPr>
        <w:spacing w:after="0" w:line="560" w:lineRule="exac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从决算编报单位构成看，纳入</w:t>
      </w:r>
      <w:r>
        <w:rPr>
          <w:rFonts w:ascii="仿宋_GB2312" w:eastAsia="仿宋_GB2312" w:hAnsi="Cambria" w:cs="ArialUnicodeMS"/>
          <w:kern w:val="0"/>
          <w:sz w:val="32"/>
          <w:szCs w:val="32"/>
        </w:rPr>
        <w:t xml:space="preserve">2018 </w:t>
      </w:r>
      <w:r>
        <w:rPr>
          <w:rFonts w:ascii="仿宋_GB2312" w:eastAsia="仿宋_GB2312" w:hAnsi="Cambria" w:cs="ArialUnicodeMS" w:hint="eastAsia"/>
          <w:kern w:val="0"/>
          <w:sz w:val="32"/>
          <w:szCs w:val="32"/>
        </w:rPr>
        <w:t>年度本部门决算汇编范围的独立核算单位（以下简称“单位”）共</w:t>
      </w:r>
      <w:r>
        <w:rPr>
          <w:rFonts w:ascii="仿宋_GB2312" w:eastAsia="仿宋_GB2312" w:hAnsi="Cambria" w:cs="ArialUnicodeMS" w:hint="eastAsia"/>
          <w:kern w:val="0"/>
          <w:sz w:val="32"/>
          <w:szCs w:val="32"/>
        </w:rPr>
        <w:t>1</w:t>
      </w:r>
      <w:r>
        <w:rPr>
          <w:rFonts w:ascii="仿宋_GB2312" w:eastAsia="仿宋_GB2312" w:hAnsi="Cambria" w:cs="ArialUnicodeMS"/>
          <w:kern w:val="0"/>
          <w:sz w:val="32"/>
          <w:szCs w:val="32"/>
        </w:rPr>
        <w:t xml:space="preserve"> </w:t>
      </w:r>
      <w:r>
        <w:rPr>
          <w:rFonts w:ascii="仿宋_GB2312" w:eastAsia="仿宋_GB2312" w:hAnsi="Cambria" w:cs="ArialUnicodeMS" w:hint="eastAsia"/>
          <w:kern w:val="0"/>
          <w:sz w:val="32"/>
          <w:szCs w:val="32"/>
        </w:rPr>
        <w:t>个，具体情况如下：</w:t>
      </w:r>
    </w:p>
    <w:tbl>
      <w:tblPr>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8F7EE8">
        <w:trPr>
          <w:trHeight w:val="811"/>
          <w:jc w:val="center"/>
        </w:trPr>
        <w:tc>
          <w:tcPr>
            <w:tcW w:w="985" w:type="dxa"/>
            <w:vAlign w:val="center"/>
          </w:tcPr>
          <w:p w:rsidR="008F7EE8" w:rsidRDefault="00E7168E">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序号</w:t>
            </w:r>
          </w:p>
        </w:tc>
        <w:tc>
          <w:tcPr>
            <w:tcW w:w="3485" w:type="dxa"/>
            <w:vAlign w:val="center"/>
          </w:tcPr>
          <w:p w:rsidR="008F7EE8" w:rsidRDefault="00E7168E">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单位名称</w:t>
            </w:r>
          </w:p>
        </w:tc>
        <w:tc>
          <w:tcPr>
            <w:tcW w:w="2445" w:type="dxa"/>
            <w:vAlign w:val="center"/>
          </w:tcPr>
          <w:p w:rsidR="008F7EE8" w:rsidRDefault="00E7168E">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单位基本性质</w:t>
            </w:r>
          </w:p>
        </w:tc>
        <w:tc>
          <w:tcPr>
            <w:tcW w:w="2665" w:type="dxa"/>
            <w:vAlign w:val="center"/>
          </w:tcPr>
          <w:p w:rsidR="008F7EE8" w:rsidRDefault="00E7168E">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经费形式</w:t>
            </w:r>
          </w:p>
        </w:tc>
      </w:tr>
      <w:tr w:rsidR="008F7EE8">
        <w:trPr>
          <w:trHeight w:val="596"/>
          <w:jc w:val="center"/>
        </w:trPr>
        <w:tc>
          <w:tcPr>
            <w:tcW w:w="985" w:type="dxa"/>
          </w:tcPr>
          <w:p w:rsidR="008F7EE8" w:rsidRDefault="00E7168E">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kern w:val="0"/>
                <w:sz w:val="28"/>
                <w:szCs w:val="28"/>
              </w:rPr>
              <w:t>1</w:t>
            </w:r>
          </w:p>
        </w:tc>
        <w:tc>
          <w:tcPr>
            <w:tcW w:w="3485" w:type="dxa"/>
          </w:tcPr>
          <w:p w:rsidR="008F7EE8" w:rsidRDefault="00E7168E">
            <w:pPr>
              <w:spacing w:after="0" w:line="560" w:lineRule="exact"/>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保定市满城区</w:t>
            </w:r>
          </w:p>
          <w:p w:rsidR="008F7EE8" w:rsidRDefault="00E7168E">
            <w:pPr>
              <w:spacing w:after="0" w:line="560" w:lineRule="exact"/>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大册营镇人民政府</w:t>
            </w:r>
          </w:p>
        </w:tc>
        <w:tc>
          <w:tcPr>
            <w:tcW w:w="2445" w:type="dxa"/>
          </w:tcPr>
          <w:p w:rsidR="008F7EE8" w:rsidRDefault="00E7168E">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行政单位</w:t>
            </w:r>
          </w:p>
        </w:tc>
        <w:tc>
          <w:tcPr>
            <w:tcW w:w="2665" w:type="dxa"/>
          </w:tcPr>
          <w:p w:rsidR="008F7EE8" w:rsidRDefault="00E7168E">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财政拨款</w:t>
            </w:r>
          </w:p>
        </w:tc>
      </w:tr>
    </w:tbl>
    <w:p w:rsidR="008F7EE8" w:rsidRDefault="008F7EE8">
      <w:pPr>
        <w:spacing w:after="0" w:line="560" w:lineRule="exact"/>
        <w:rPr>
          <w:rFonts w:ascii="仿宋_GB2312" w:eastAsia="仿宋_GB2312" w:hAnsi="Cambria" w:cs="ArialUnicodeMS"/>
          <w:kern w:val="0"/>
          <w:sz w:val="32"/>
          <w:szCs w:val="32"/>
        </w:rPr>
      </w:pPr>
    </w:p>
    <w:p w:rsidR="008F7EE8" w:rsidRDefault="008F7EE8">
      <w:pPr>
        <w:widowControl/>
        <w:spacing w:line="560" w:lineRule="exact"/>
        <w:jc w:val="center"/>
        <w:rPr>
          <w:rFonts w:ascii="黑体" w:eastAsia="黑体" w:hAnsi="Cambria" w:cs="MS-UIGothic,Bold"/>
          <w:bCs/>
          <w:kern w:val="0"/>
          <w:sz w:val="52"/>
          <w:szCs w:val="52"/>
        </w:rPr>
      </w:pPr>
    </w:p>
    <w:p w:rsidR="008F7EE8" w:rsidRDefault="008F7EE8">
      <w:pPr>
        <w:widowControl/>
        <w:spacing w:line="560" w:lineRule="exact"/>
        <w:jc w:val="center"/>
        <w:rPr>
          <w:rFonts w:ascii="黑体" w:eastAsia="黑体" w:hAnsi="Cambria" w:cs="MS-UIGothic,Bold"/>
          <w:bCs/>
          <w:kern w:val="0"/>
          <w:sz w:val="52"/>
          <w:szCs w:val="52"/>
        </w:rPr>
      </w:pPr>
    </w:p>
    <w:p w:rsidR="008F7EE8" w:rsidRDefault="008F7EE8">
      <w:pPr>
        <w:widowControl/>
        <w:spacing w:line="560" w:lineRule="exact"/>
        <w:jc w:val="center"/>
        <w:rPr>
          <w:rFonts w:ascii="黑体" w:eastAsia="黑体" w:hAnsi="Cambria" w:cs="MS-UIGothic,Bold"/>
          <w:bCs/>
          <w:kern w:val="0"/>
          <w:sz w:val="52"/>
          <w:szCs w:val="52"/>
        </w:rPr>
        <w:sectPr w:rsidR="008F7EE8">
          <w:pgSz w:w="11906" w:h="16838"/>
          <w:pgMar w:top="2098" w:right="1474" w:bottom="1984" w:left="1588" w:header="851" w:footer="992" w:gutter="0"/>
          <w:cols w:space="0"/>
          <w:docGrid w:type="lines" w:linePitch="312"/>
        </w:sectPr>
      </w:pPr>
    </w:p>
    <w:p w:rsidR="008F7EE8" w:rsidRDefault="008F7EE8">
      <w:pPr>
        <w:widowControl/>
        <w:spacing w:line="560" w:lineRule="exact"/>
        <w:jc w:val="center"/>
        <w:rPr>
          <w:rFonts w:ascii="黑体" w:eastAsia="黑体" w:hAnsi="Cambria" w:cs="MS-UIGothic,Bold"/>
          <w:bCs/>
          <w:kern w:val="0"/>
          <w:sz w:val="52"/>
          <w:szCs w:val="52"/>
        </w:rPr>
      </w:pPr>
      <w:r w:rsidRPr="008F7EE8">
        <w:lastRenderedPageBreak/>
        <w:pict>
          <v:shape id="图片 16" o:spid="_x0000_s1039" type="#_x0000_t75" alt="2" style="position:absolute;left:0;text-align:left;margin-left:-80.6pt;margin-top:-104.5pt;width:596.15pt;height:840.95pt;z-index:-27">
            <v:imagedata r:id="rId7" o:title=""/>
          </v:shape>
        </w:pict>
      </w:r>
    </w:p>
    <w:p w:rsidR="008F7EE8" w:rsidRDefault="008F7EE8">
      <w:pPr>
        <w:widowControl/>
        <w:spacing w:line="560" w:lineRule="exact"/>
        <w:jc w:val="center"/>
        <w:rPr>
          <w:rFonts w:ascii="黑体" w:eastAsia="黑体" w:hAnsi="Cambria" w:cs="MS-UIGothic,Bold"/>
          <w:bCs/>
          <w:kern w:val="0"/>
          <w:sz w:val="52"/>
          <w:szCs w:val="52"/>
        </w:rPr>
      </w:pPr>
    </w:p>
    <w:p w:rsidR="008F7EE8" w:rsidRDefault="008F7EE8">
      <w:pPr>
        <w:rPr>
          <w:rFonts w:ascii="宋体" w:cs="ArialUnicodeMS"/>
          <w:color w:val="000000"/>
          <w:kern w:val="0"/>
        </w:rPr>
      </w:pPr>
    </w:p>
    <w:p w:rsidR="008F7EE8" w:rsidRDefault="008F7EE8">
      <w:pPr>
        <w:rPr>
          <w:rFonts w:ascii="宋体" w:cs="ArialUnicodeMS"/>
          <w:color w:val="000000"/>
          <w:kern w:val="0"/>
        </w:rPr>
        <w:sectPr w:rsidR="008F7EE8">
          <w:pgSz w:w="11906" w:h="16838"/>
          <w:pgMar w:top="2098" w:right="1474" w:bottom="1984" w:left="1588" w:header="851" w:footer="992" w:gutter="0"/>
          <w:cols w:space="0"/>
          <w:docGrid w:type="lines" w:linePitch="312"/>
        </w:sectPr>
      </w:pPr>
      <w:r w:rsidRPr="008F7EE8">
        <w:pict>
          <v:shape id="文本框 17" o:spid="_x0000_s1040" type="#_x0000_t202" style="position:absolute;left:0;text-align:left;margin-left:-74.2pt;margin-top:120.3pt;width:596.2pt;height:159.1pt;z-index:5" filled="f" stroked="f" strokeweight=".5pt">
            <v:textbox>
              <w:txbxContent>
                <w:p w:rsidR="008F7EE8" w:rsidRDefault="00E7168E">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第二部分</w:t>
                  </w:r>
                </w:p>
                <w:p w:rsidR="008F7EE8" w:rsidRDefault="00E7168E">
                  <w:pPr>
                    <w:widowControl/>
                    <w:spacing w:line="1200" w:lineRule="exact"/>
                    <w:jc w:val="center"/>
                    <w:rPr>
                      <w:color w:val="FDEFBE"/>
                      <w:sz w:val="96"/>
                      <w:szCs w:val="96"/>
                    </w:rPr>
                  </w:pPr>
                  <w:r>
                    <w:rPr>
                      <w:rFonts w:ascii="黑体" w:eastAsia="黑体" w:hAnsi="宋体"/>
                      <w:color w:val="FDEFBE"/>
                      <w:sz w:val="96"/>
                      <w:szCs w:val="96"/>
                    </w:rPr>
                    <w:t>2018</w:t>
                  </w:r>
                  <w:r>
                    <w:rPr>
                      <w:rFonts w:ascii="黑体" w:eastAsia="黑体" w:hAnsi="宋体" w:hint="eastAsia"/>
                      <w:color w:val="FDEFBE"/>
                      <w:sz w:val="96"/>
                      <w:szCs w:val="96"/>
                    </w:rPr>
                    <w:t>年度部门决算报表</w:t>
                  </w:r>
                </w:p>
              </w:txbxContent>
            </v:textbox>
          </v:shape>
        </w:pict>
      </w:r>
    </w:p>
    <w:tbl>
      <w:tblPr>
        <w:tblW w:w="9300" w:type="dxa"/>
        <w:jc w:val="center"/>
        <w:tblLayout w:type="fixed"/>
        <w:tblCellMar>
          <w:left w:w="0" w:type="dxa"/>
          <w:right w:w="0" w:type="dxa"/>
        </w:tblCellMar>
        <w:tblLook w:val="04A0"/>
      </w:tblPr>
      <w:tblGrid>
        <w:gridCol w:w="2700"/>
        <w:gridCol w:w="567"/>
        <w:gridCol w:w="1336"/>
        <w:gridCol w:w="2700"/>
        <w:gridCol w:w="567"/>
        <w:gridCol w:w="1430"/>
      </w:tblGrid>
      <w:tr w:rsidR="008F7EE8">
        <w:trPr>
          <w:trHeight w:val="567"/>
          <w:jc w:val="center"/>
        </w:trPr>
        <w:tc>
          <w:tcPr>
            <w:tcW w:w="9300" w:type="dxa"/>
            <w:gridSpan w:val="6"/>
            <w:tcBorders>
              <w:top w:val="nil"/>
              <w:left w:val="nil"/>
              <w:bottom w:val="nil"/>
              <w:right w:val="nil"/>
            </w:tcBorders>
            <w:tcMar>
              <w:top w:w="15" w:type="dxa"/>
              <w:left w:w="15" w:type="dxa"/>
              <w:right w:w="15" w:type="dxa"/>
            </w:tcMar>
            <w:vAlign w:val="center"/>
          </w:tcPr>
          <w:p w:rsidR="008F7EE8" w:rsidRDefault="008F7EE8">
            <w:pPr>
              <w:widowControl/>
              <w:spacing w:after="0" w:line="440" w:lineRule="exact"/>
              <w:jc w:val="center"/>
              <w:textAlignment w:val="center"/>
              <w:rPr>
                <w:rFonts w:ascii="黑体" w:eastAsia="黑体" w:hAnsi="宋体" w:cs="黑体"/>
                <w:color w:val="000000"/>
                <w:sz w:val="40"/>
                <w:szCs w:val="40"/>
              </w:rPr>
            </w:pPr>
            <w:r w:rsidRPr="008F7EE8">
              <w:lastRenderedPageBreak/>
              <w:pict>
                <v:group id="组合 10" o:spid="_x0000_s1041" style="position:absolute;left:0;text-align:left;margin-left:-70.25pt;margin-top:-81.85pt;width:243.2pt;height:41.2pt;z-index:16;mso-position-vertical-relative:page" coordorigin="4551,52615" coordsize="8546,1398203">
                  <v:rect id="矩形 13" o:spid="_x0000_s1042" style="position:absolute;left:4551;top:52615;width:8546;height:1175;v-text-anchor:middle" fillcolor="#96da9d" stroked="f" strokeweight="2pt"/>
                  <v:rect id="矩形 14" o:spid="_x0000_s1043" style="position:absolute;left:4577;top:52890;width:8324;height:1123;v-text-anchor:middle" fillcolor="#ad002d" strokecolor="#845209" strokeweight="2pt">
                    <v:textbox style="mso-next-textbox:#矩形 14">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决算报表</w:t>
                          </w:r>
                        </w:p>
                        <w:p w:rsidR="008F7EE8" w:rsidRDefault="008F7EE8">
                          <w:pPr>
                            <w:jc w:val="center"/>
                          </w:pPr>
                        </w:p>
                      </w:txbxContent>
                    </v:textbox>
                  </v:rect>
                  <w10:wrap anchory="page"/>
                  <w10:anchorlock/>
                </v:group>
              </w:pict>
            </w:r>
            <w:r w:rsidR="00E7168E">
              <w:rPr>
                <w:rFonts w:ascii="黑体" w:eastAsia="黑体" w:hAnsi="宋体" w:cs="黑体" w:hint="eastAsia"/>
                <w:color w:val="000000"/>
                <w:kern w:val="0"/>
                <w:sz w:val="40"/>
                <w:szCs w:val="40"/>
              </w:rPr>
              <w:t>收入支出决算总表</w:t>
            </w:r>
          </w:p>
        </w:tc>
      </w:tr>
      <w:tr w:rsidR="008F7EE8">
        <w:trPr>
          <w:trHeight w:val="321"/>
          <w:jc w:val="center"/>
        </w:trPr>
        <w:tc>
          <w:tcPr>
            <w:tcW w:w="2700" w:type="dxa"/>
            <w:tcBorders>
              <w:top w:val="nil"/>
              <w:left w:val="nil"/>
              <w:bottom w:val="nil"/>
              <w:right w:val="nil"/>
            </w:tcBorders>
            <w:tcMar>
              <w:top w:w="15" w:type="dxa"/>
              <w:left w:w="15" w:type="dxa"/>
              <w:right w:w="15" w:type="dxa"/>
            </w:tcMar>
            <w:vAlign w:val="center"/>
          </w:tcPr>
          <w:p w:rsidR="008F7EE8" w:rsidRDefault="008F7EE8">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rsidR="008F7EE8" w:rsidRDefault="008F7EE8">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exact"/>
              <w:jc w:val="right"/>
              <w:textAlignment w:val="center"/>
              <w:rPr>
                <w:rFonts w:ascii="宋体" w:cs="宋体"/>
                <w:color w:val="000000"/>
                <w:sz w:val="20"/>
                <w:szCs w:val="20"/>
              </w:rPr>
            </w:pPr>
            <w:r>
              <w:rPr>
                <w:rFonts w:ascii="宋体" w:hAnsi="宋体" w:cs="宋体" w:hint="eastAsia"/>
                <w:color w:val="000000"/>
                <w:kern w:val="0"/>
                <w:sz w:val="20"/>
                <w:szCs w:val="20"/>
              </w:rPr>
              <w:t>公开</w:t>
            </w:r>
            <w:r>
              <w:rPr>
                <w:rFonts w:ascii="宋体" w:hAnsi="宋体" w:cs="宋体"/>
                <w:color w:val="000000"/>
                <w:kern w:val="0"/>
                <w:sz w:val="20"/>
                <w:szCs w:val="20"/>
              </w:rPr>
              <w:t>01</w:t>
            </w:r>
            <w:r>
              <w:rPr>
                <w:rFonts w:ascii="宋体" w:hAnsi="宋体" w:cs="宋体" w:hint="eastAsia"/>
                <w:color w:val="000000"/>
                <w:kern w:val="0"/>
                <w:sz w:val="20"/>
                <w:szCs w:val="20"/>
              </w:rPr>
              <w:t>表</w:t>
            </w:r>
          </w:p>
        </w:tc>
      </w:tr>
      <w:tr w:rsidR="008F7EE8">
        <w:trPr>
          <w:trHeight w:val="418"/>
          <w:jc w:val="center"/>
        </w:trPr>
        <w:tc>
          <w:tcPr>
            <w:tcW w:w="2700" w:type="dxa"/>
            <w:tcBorders>
              <w:top w:val="nil"/>
              <w:left w:val="nil"/>
              <w:bottom w:val="nil"/>
              <w:right w:val="nil"/>
            </w:tcBorders>
            <w:tcMar>
              <w:top w:w="15" w:type="dxa"/>
              <w:left w:w="15" w:type="dxa"/>
              <w:right w:w="15" w:type="dxa"/>
            </w:tcMar>
            <w:vAlign w:val="center"/>
          </w:tcPr>
          <w:p w:rsidR="008F7EE8" w:rsidRDefault="00E7168E">
            <w:pPr>
              <w:widowControl/>
              <w:spacing w:after="0" w:line="240" w:lineRule="exact"/>
              <w:jc w:val="left"/>
              <w:textAlignment w:val="center"/>
              <w:rPr>
                <w:rFonts w:ascii="宋体" w:cs="宋体"/>
                <w:color w:val="000000"/>
                <w:sz w:val="20"/>
                <w:szCs w:val="20"/>
              </w:rPr>
            </w:pPr>
            <w:r>
              <w:rPr>
                <w:rFonts w:ascii="宋体" w:hAnsi="宋体" w:cs="宋体" w:hint="eastAsia"/>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rsidR="008F7EE8" w:rsidRDefault="008F7EE8">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rsidR="008F7EE8" w:rsidRDefault="008F7EE8">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rsidR="008F7EE8" w:rsidRDefault="008F7EE8">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rsidR="008F7EE8" w:rsidRDefault="008F7EE8">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exact"/>
              <w:jc w:val="right"/>
              <w:textAlignment w:val="center"/>
              <w:rPr>
                <w:rFonts w:ascii="宋体" w:cs="宋体"/>
                <w:color w:val="000000"/>
                <w:sz w:val="20"/>
                <w:szCs w:val="20"/>
              </w:rPr>
            </w:pPr>
            <w:r>
              <w:rPr>
                <w:rFonts w:ascii="宋体" w:hAnsi="宋体" w:cs="宋体" w:hint="eastAsia"/>
                <w:color w:val="000000"/>
                <w:kern w:val="0"/>
                <w:sz w:val="20"/>
                <w:szCs w:val="20"/>
              </w:rPr>
              <w:t>金额单位：万元</w:t>
            </w:r>
          </w:p>
        </w:tc>
      </w:tr>
      <w:tr w:rsidR="008F7EE8">
        <w:trPr>
          <w:trHeight w:val="295"/>
          <w:jc w:val="center"/>
        </w:trPr>
        <w:tc>
          <w:tcPr>
            <w:tcW w:w="4603"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2"/>
                <w:szCs w:val="22"/>
              </w:rPr>
            </w:pPr>
            <w:r>
              <w:rPr>
                <w:rFonts w:ascii="宋体" w:hAnsi="宋体" w:cs="宋体" w:hint="eastAsia"/>
                <w:color w:val="000000"/>
                <w:kern w:val="0"/>
                <w:sz w:val="22"/>
                <w:szCs w:val="22"/>
              </w:rPr>
              <w:t>收入</w:t>
            </w:r>
          </w:p>
        </w:tc>
        <w:tc>
          <w:tcPr>
            <w:tcW w:w="4697" w:type="dxa"/>
            <w:gridSpan w:val="3"/>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2"/>
                <w:szCs w:val="22"/>
              </w:rPr>
            </w:pPr>
            <w:r>
              <w:rPr>
                <w:rFonts w:ascii="宋体" w:hAnsi="宋体" w:cs="宋体" w:hint="eastAsia"/>
                <w:color w:val="000000"/>
                <w:kern w:val="0"/>
                <w:sz w:val="22"/>
                <w:szCs w:val="22"/>
              </w:rPr>
              <w:t>支出</w:t>
            </w:r>
          </w:p>
        </w:tc>
      </w:tr>
      <w:tr w:rsidR="008F7EE8">
        <w:trPr>
          <w:trHeight w:val="295"/>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2"/>
                <w:szCs w:val="22"/>
              </w:rPr>
            </w:pPr>
            <w:r>
              <w:rPr>
                <w:rFonts w:ascii="宋体" w:hAnsi="宋体" w:cs="宋体" w:hint="eastAsia"/>
                <w:color w:val="000000"/>
                <w:kern w:val="0"/>
                <w:sz w:val="22"/>
                <w:szCs w:val="22"/>
              </w:rPr>
              <w:t>项目</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2"/>
                <w:szCs w:val="22"/>
              </w:rPr>
            </w:pPr>
            <w:r>
              <w:rPr>
                <w:rFonts w:ascii="宋体" w:hAnsi="宋体" w:cs="宋体" w:hint="eastAsia"/>
                <w:color w:val="000000"/>
                <w:kern w:val="0"/>
                <w:sz w:val="22"/>
                <w:szCs w:val="22"/>
              </w:rPr>
              <w:t>行次</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2"/>
                <w:szCs w:val="22"/>
              </w:rPr>
            </w:pPr>
            <w:r>
              <w:rPr>
                <w:rFonts w:ascii="宋体" w:hAnsi="宋体" w:cs="宋体" w:hint="eastAsia"/>
                <w:color w:val="000000"/>
                <w:kern w:val="0"/>
                <w:sz w:val="22"/>
                <w:szCs w:val="22"/>
              </w:rPr>
              <w:t>金额</w:t>
            </w: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2"/>
                <w:szCs w:val="22"/>
              </w:rPr>
            </w:pPr>
            <w:r>
              <w:rPr>
                <w:rFonts w:ascii="宋体" w:hAnsi="宋体" w:cs="宋体" w:hint="eastAsia"/>
                <w:color w:val="000000"/>
                <w:kern w:val="0"/>
                <w:sz w:val="22"/>
                <w:szCs w:val="22"/>
              </w:rPr>
              <w:t>项目</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2"/>
                <w:szCs w:val="22"/>
              </w:rPr>
            </w:pPr>
            <w:r>
              <w:rPr>
                <w:rFonts w:ascii="宋体" w:hAnsi="宋体" w:cs="宋体" w:hint="eastAsia"/>
                <w:color w:val="000000"/>
                <w:kern w:val="0"/>
                <w:sz w:val="22"/>
                <w:szCs w:val="22"/>
              </w:rPr>
              <w:t>行次</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2"/>
                <w:szCs w:val="22"/>
              </w:rPr>
            </w:pPr>
            <w:r>
              <w:rPr>
                <w:rFonts w:ascii="宋体" w:hAnsi="宋体" w:cs="宋体" w:hint="eastAsia"/>
                <w:color w:val="000000"/>
                <w:kern w:val="0"/>
                <w:sz w:val="22"/>
                <w:szCs w:val="22"/>
              </w:rPr>
              <w:t>金额</w:t>
            </w:r>
          </w:p>
        </w:tc>
      </w:tr>
      <w:tr w:rsidR="008F7EE8">
        <w:trPr>
          <w:trHeight w:val="295"/>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0"/>
                <w:szCs w:val="20"/>
              </w:rPr>
            </w:pPr>
            <w:r>
              <w:rPr>
                <w:rFonts w:ascii="宋体" w:hAnsi="宋体" w:cs="宋体" w:hint="eastAsia"/>
                <w:color w:val="000000"/>
                <w:kern w:val="0"/>
                <w:sz w:val="20"/>
                <w:szCs w:val="20"/>
              </w:rPr>
              <w:t>栏次</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exact"/>
              <w:jc w:val="center"/>
              <w:rPr>
                <w:rFonts w:ascii="宋体" w:cs="宋体"/>
                <w:color w:val="000000"/>
                <w:sz w:val="20"/>
                <w:szCs w:val="20"/>
              </w:rPr>
            </w:pP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0"/>
                <w:szCs w:val="20"/>
              </w:rPr>
            </w:pPr>
            <w:r>
              <w:rPr>
                <w:rFonts w:ascii="宋体" w:hAnsi="宋体" w:cs="宋体" w:hint="eastAsia"/>
                <w:color w:val="000000"/>
                <w:kern w:val="0"/>
                <w:sz w:val="20"/>
                <w:szCs w:val="20"/>
              </w:rPr>
              <w:t>栏次</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exact"/>
              <w:jc w:val="center"/>
              <w:rPr>
                <w:rFonts w:ascii="宋体" w:cs="宋体"/>
                <w:color w:val="000000"/>
                <w:sz w:val="20"/>
                <w:szCs w:val="20"/>
              </w:rPr>
            </w:pP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rsidR="008F7EE8">
        <w:trPr>
          <w:trHeight w:val="365"/>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一、财政拨款收入</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right"/>
              <w:rPr>
                <w:rFonts w:ascii="宋体" w:cs="宋体"/>
                <w:color w:val="000000"/>
                <w:sz w:val="20"/>
                <w:szCs w:val="20"/>
              </w:rPr>
            </w:pPr>
            <w:r>
              <w:rPr>
                <w:rFonts w:ascii="宋体" w:cs="宋体" w:hint="eastAsia"/>
                <w:color w:val="000000"/>
                <w:sz w:val="20"/>
                <w:szCs w:val="20"/>
              </w:rPr>
              <w:t>1278.67</w:t>
            </w: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一、一般公共服务支出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right"/>
              <w:rPr>
                <w:rFonts w:ascii="宋体" w:cs="宋体"/>
                <w:color w:val="000000"/>
                <w:sz w:val="20"/>
                <w:szCs w:val="20"/>
              </w:rPr>
            </w:pPr>
            <w:r>
              <w:rPr>
                <w:rFonts w:ascii="宋体" w:cs="宋体" w:hint="eastAsia"/>
                <w:color w:val="000000"/>
                <w:sz w:val="20"/>
                <w:szCs w:val="20"/>
              </w:rPr>
              <w:t>697.81</w:t>
            </w: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二、上级补助收入</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二、外交支出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三、事业收入</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三、国防支出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四、经营收入</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四、公共安全支出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五、附属单位上缴收入</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五、教育支出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right"/>
              <w:rPr>
                <w:rFonts w:ascii="宋体" w:cs="宋体"/>
                <w:color w:val="000000"/>
                <w:sz w:val="20"/>
                <w:szCs w:val="20"/>
              </w:rPr>
            </w:pPr>
            <w:r>
              <w:rPr>
                <w:rFonts w:ascii="宋体" w:cs="宋体" w:hint="eastAsia"/>
                <w:color w:val="000000"/>
                <w:sz w:val="20"/>
                <w:szCs w:val="20"/>
              </w:rPr>
              <w:t>9.92</w:t>
            </w: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六、其他收入</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六、科学技术支出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七、文化体育与传媒支出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八、社会保障和就业支出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right"/>
              <w:rPr>
                <w:rFonts w:ascii="宋体" w:cs="宋体"/>
                <w:color w:val="000000"/>
                <w:sz w:val="20"/>
                <w:szCs w:val="20"/>
              </w:rPr>
            </w:pPr>
            <w:r>
              <w:rPr>
                <w:rFonts w:ascii="宋体" w:cs="宋体" w:hint="eastAsia"/>
                <w:color w:val="000000"/>
                <w:sz w:val="20"/>
                <w:szCs w:val="20"/>
              </w:rPr>
              <w:t>139.23</w:t>
            </w: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九、医疗卫生与计划生育支出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十、节能环保支出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十一、城乡社区支出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十二、农林水支出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十三、交通运输支出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十四、资源勘探信息等支出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十五、商业服务业等支出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十六、金融支出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十七、援助其他地区支出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十八、国土海洋气象等支出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十九、住房保障支出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right"/>
              <w:rPr>
                <w:rFonts w:ascii="宋体" w:cs="宋体"/>
                <w:color w:val="000000"/>
                <w:sz w:val="20"/>
                <w:szCs w:val="20"/>
              </w:rPr>
            </w:pPr>
            <w:r>
              <w:rPr>
                <w:rFonts w:ascii="宋体" w:cs="宋体" w:hint="eastAsia"/>
                <w:color w:val="000000"/>
                <w:sz w:val="20"/>
                <w:szCs w:val="20"/>
              </w:rPr>
              <w:t>37.80</w:t>
            </w: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二十、粮油物资储备支出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二十一、其他支出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二十二、债务还本支出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00" w:lineRule="exact"/>
              <w:jc w:val="left"/>
              <w:rPr>
                <w:rFonts w:ascii="宋体" w:cs="宋体"/>
                <w:color w:val="000000"/>
                <w:sz w:val="20"/>
                <w:szCs w:val="20"/>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二十三、债务付息支出</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hint="eastAsia"/>
                <w:color w:val="000000"/>
                <w:kern w:val="0"/>
                <w:sz w:val="20"/>
                <w:szCs w:val="20"/>
              </w:rPr>
              <w:t>本年收入合计</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right"/>
              <w:rPr>
                <w:rFonts w:ascii="宋体" w:cs="宋体"/>
                <w:color w:val="000000"/>
                <w:sz w:val="18"/>
                <w:szCs w:val="18"/>
              </w:rPr>
            </w:pPr>
            <w:r>
              <w:rPr>
                <w:rFonts w:ascii="宋体" w:cs="宋体" w:hint="eastAsia"/>
                <w:color w:val="000000"/>
                <w:sz w:val="18"/>
                <w:szCs w:val="18"/>
              </w:rPr>
              <w:t>1278.67</w:t>
            </w: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hint="eastAsia"/>
                <w:color w:val="000000"/>
                <w:kern w:val="0"/>
                <w:sz w:val="20"/>
                <w:szCs w:val="20"/>
              </w:rPr>
              <w:t>本年支出合计</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right"/>
              <w:rPr>
                <w:rFonts w:ascii="宋体" w:cs="宋体"/>
                <w:color w:val="000000"/>
                <w:sz w:val="20"/>
                <w:szCs w:val="20"/>
              </w:rPr>
            </w:pPr>
            <w:r>
              <w:rPr>
                <w:rFonts w:ascii="宋体" w:cs="宋体" w:hint="eastAsia"/>
                <w:color w:val="000000"/>
                <w:sz w:val="20"/>
                <w:szCs w:val="20"/>
              </w:rPr>
              <w:t>1278.67</w:t>
            </w:r>
          </w:p>
        </w:tc>
      </w:tr>
      <w:tr w:rsidR="008F7EE8">
        <w:trPr>
          <w:trHeight w:val="385"/>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用事业基金弥补收支差额</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18"/>
                <w:szCs w:val="18"/>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结余分配</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年初结转和结余</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18"/>
                <w:szCs w:val="18"/>
              </w:rPr>
            </w:pP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 w:val="20"/>
                <w:szCs w:val="20"/>
              </w:rPr>
            </w:pPr>
            <w:r>
              <w:rPr>
                <w:rFonts w:ascii="宋体" w:hAnsi="宋体" w:cs="宋体" w:hint="eastAsia"/>
                <w:color w:val="000000"/>
                <w:kern w:val="0"/>
                <w:sz w:val="20"/>
                <w:szCs w:val="20"/>
              </w:rPr>
              <w:t>年末结转和结余</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00" w:lineRule="exact"/>
              <w:jc w:val="right"/>
              <w:rPr>
                <w:rFonts w:ascii="宋体" w:cs="宋体"/>
                <w:color w:val="000000"/>
                <w:sz w:val="20"/>
                <w:szCs w:val="20"/>
              </w:rPr>
            </w:pPr>
          </w:p>
        </w:tc>
      </w:tr>
      <w:tr w:rsidR="008F7EE8">
        <w:trPr>
          <w:trHeight w:val="337"/>
          <w:jc w:val="center"/>
        </w:trPr>
        <w:tc>
          <w:tcPr>
            <w:tcW w:w="27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center"/>
              <w:textAlignment w:val="center"/>
              <w:rPr>
                <w:rFonts w:ascii="宋体" w:cs="宋体"/>
                <w:b/>
                <w:color w:val="000000"/>
                <w:sz w:val="20"/>
                <w:szCs w:val="20"/>
              </w:rPr>
            </w:pPr>
            <w:r>
              <w:rPr>
                <w:rFonts w:ascii="宋体" w:hAnsi="宋体" w:cs="宋体" w:hint="eastAsia"/>
                <w:b/>
                <w:color w:val="000000"/>
                <w:kern w:val="0"/>
                <w:sz w:val="20"/>
                <w:szCs w:val="20"/>
              </w:rPr>
              <w:t>总计</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right"/>
              <w:rPr>
                <w:rFonts w:ascii="宋体" w:cs="宋体"/>
                <w:color w:val="000000"/>
                <w:sz w:val="18"/>
                <w:szCs w:val="18"/>
              </w:rPr>
            </w:pPr>
            <w:r>
              <w:rPr>
                <w:rFonts w:ascii="宋体" w:cs="宋体" w:hint="eastAsia"/>
                <w:color w:val="000000"/>
                <w:sz w:val="18"/>
                <w:szCs w:val="18"/>
              </w:rPr>
              <w:t>1278.67</w:t>
            </w:r>
          </w:p>
        </w:tc>
        <w:tc>
          <w:tcPr>
            <w:tcW w:w="270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00" w:lineRule="exact"/>
              <w:jc w:val="center"/>
              <w:textAlignment w:val="center"/>
              <w:rPr>
                <w:rFonts w:ascii="宋体" w:cs="宋体"/>
                <w:b/>
                <w:color w:val="000000"/>
                <w:sz w:val="20"/>
                <w:szCs w:val="20"/>
              </w:rPr>
            </w:pPr>
            <w:r>
              <w:rPr>
                <w:rFonts w:ascii="宋体" w:hAnsi="宋体" w:cs="宋体" w:hint="eastAsia"/>
                <w:b/>
                <w:color w:val="000000"/>
                <w:kern w:val="0"/>
                <w:sz w:val="20"/>
                <w:szCs w:val="20"/>
              </w:rPr>
              <w:t>总计</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00" w:lineRule="exact"/>
              <w:jc w:val="right"/>
              <w:rPr>
                <w:rFonts w:ascii="宋体" w:cs="宋体"/>
                <w:color w:val="000000"/>
                <w:sz w:val="20"/>
                <w:szCs w:val="20"/>
              </w:rPr>
            </w:pPr>
            <w:r>
              <w:rPr>
                <w:rFonts w:ascii="宋体" w:cs="宋体" w:hint="eastAsia"/>
                <w:color w:val="000000"/>
                <w:sz w:val="20"/>
                <w:szCs w:val="20"/>
              </w:rPr>
              <w:t>1278.67</w:t>
            </w:r>
          </w:p>
        </w:tc>
      </w:tr>
      <w:tr w:rsidR="008F7EE8">
        <w:trPr>
          <w:trHeight w:val="417"/>
          <w:jc w:val="center"/>
        </w:trPr>
        <w:tc>
          <w:tcPr>
            <w:tcW w:w="9300" w:type="dxa"/>
            <w:gridSpan w:val="6"/>
            <w:tcBorders>
              <w:top w:val="nil"/>
              <w:left w:val="nil"/>
              <w:bottom w:val="nil"/>
              <w:right w:val="nil"/>
            </w:tcBorders>
            <w:tcMar>
              <w:top w:w="15" w:type="dxa"/>
              <w:left w:w="15" w:type="dxa"/>
              <w:right w:w="15" w:type="dxa"/>
            </w:tcMar>
            <w:vAlign w:val="center"/>
          </w:tcPr>
          <w:p w:rsidR="008F7EE8" w:rsidRDefault="00E7168E">
            <w:pPr>
              <w:widowControl/>
              <w:spacing w:after="0" w:line="200" w:lineRule="exact"/>
              <w:jc w:val="left"/>
              <w:textAlignment w:val="center"/>
              <w:rPr>
                <w:rFonts w:ascii="宋体" w:cs="宋体"/>
                <w:color w:val="000000"/>
                <w:szCs w:val="21"/>
              </w:rPr>
            </w:pPr>
            <w:r>
              <w:rPr>
                <w:rFonts w:ascii="宋体" w:hAnsi="宋体" w:cs="宋体" w:hint="eastAsia"/>
                <w:color w:val="000000"/>
                <w:kern w:val="0"/>
                <w:szCs w:val="21"/>
              </w:rPr>
              <w:t>注：本表反映部门本年度的总收支和年末结转结余情况。</w:t>
            </w:r>
          </w:p>
        </w:tc>
      </w:tr>
    </w:tbl>
    <w:p w:rsidR="008F7EE8" w:rsidRDefault="008F7EE8">
      <w:pPr>
        <w:widowControl/>
        <w:spacing w:after="0" w:line="560" w:lineRule="exact"/>
        <w:jc w:val="left"/>
        <w:rPr>
          <w:rFonts w:ascii="仿宋_GB2312" w:eastAsia="仿宋_GB2312" w:hAnsi="宋体"/>
          <w:b/>
          <w:sz w:val="28"/>
          <w:szCs w:val="28"/>
          <w:highlight w:val="yellow"/>
        </w:rPr>
        <w:sectPr w:rsidR="008F7EE8">
          <w:pgSz w:w="11906" w:h="16838"/>
          <w:pgMar w:top="2098" w:right="1474" w:bottom="1984" w:left="1588" w:header="851" w:footer="992" w:gutter="0"/>
          <w:cols w:space="0"/>
          <w:docGrid w:type="lines" w:linePitch="312"/>
        </w:sectPr>
      </w:pPr>
    </w:p>
    <w:tbl>
      <w:tblPr>
        <w:tblW w:w="8800" w:type="dxa"/>
        <w:jc w:val="center"/>
        <w:tblLayout w:type="fixed"/>
        <w:tblCellMar>
          <w:left w:w="0" w:type="dxa"/>
          <w:right w:w="0" w:type="dxa"/>
        </w:tblCellMar>
        <w:tblLook w:val="04A0"/>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rsidR="008F7EE8">
        <w:trPr>
          <w:trHeight w:val="770"/>
          <w:jc w:val="center"/>
        </w:trPr>
        <w:tc>
          <w:tcPr>
            <w:tcW w:w="8800" w:type="dxa"/>
            <w:gridSpan w:val="17"/>
            <w:tcBorders>
              <w:top w:val="nil"/>
              <w:left w:val="nil"/>
              <w:bottom w:val="nil"/>
              <w:right w:val="nil"/>
            </w:tcBorders>
            <w:noWrap/>
            <w:tcMar>
              <w:top w:w="15" w:type="dxa"/>
              <w:left w:w="15" w:type="dxa"/>
              <w:right w:w="15" w:type="dxa"/>
            </w:tcMar>
            <w:vAlign w:val="bottom"/>
          </w:tcPr>
          <w:p w:rsidR="008F7EE8" w:rsidRDefault="00E7168E">
            <w:pPr>
              <w:widowControl/>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收入决</w:t>
            </w:r>
            <w:r w:rsidR="008F7EE8" w:rsidRPr="008F7EE8">
              <w:pict>
                <v:group id="组合 34" o:spid="_x0000_s1044" style="position:absolute;left:0;text-align:left;margin-left:-82.75pt;margin-top:-81.1pt;width:243.2pt;height:41.2pt;z-index:17;mso-position-horizontal-relative:text;mso-position-vertical-relative:page" coordorigin="4551,52615" coordsize="8546,1398203">
                  <v:rect id="矩形 13" o:spid="_x0000_s1045" style="position:absolute;left:4551;top:52615;width:8546;height:1175;v-text-anchor:middle" fillcolor="#96da9d" stroked="f" strokeweight="2pt"/>
                  <v:rect id="矩形 14" o:spid="_x0000_s1046"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决算报表</w:t>
                          </w:r>
                        </w:p>
                        <w:p w:rsidR="008F7EE8" w:rsidRDefault="00E7168E">
                          <w:pPr>
                            <w:widowControl/>
                            <w:jc w:val="left"/>
                            <w:rPr>
                              <w:rFonts w:ascii="楷体" w:eastAsia="楷体" w:hAnsi="楷体" w:cs="楷体"/>
                              <w:b/>
                              <w:bCs/>
                              <w:color w:val="FDEFBE"/>
                              <w:sz w:val="36"/>
                              <w:szCs w:val="36"/>
                            </w:rPr>
                          </w:pPr>
                          <w:r>
                            <w:rPr>
                              <w:rFonts w:ascii="楷体" w:eastAsia="楷体" w:hAnsi="楷体" w:cs="楷体"/>
                              <w:b/>
                              <w:bCs/>
                              <w:color w:val="FDEFBE"/>
                              <w:kern w:val="0"/>
                              <w:sz w:val="36"/>
                              <w:szCs w:val="36"/>
                            </w:rPr>
                            <w:t>2018</w:t>
                          </w:r>
                          <w:r>
                            <w:rPr>
                              <w:rFonts w:ascii="楷体" w:eastAsia="楷体" w:hAnsi="楷体" w:cs="楷体" w:hint="eastAsia"/>
                              <w:b/>
                              <w:bCs/>
                              <w:color w:val="FDEFBE"/>
                              <w:kern w:val="0"/>
                              <w:sz w:val="36"/>
                              <w:szCs w:val="36"/>
                            </w:rPr>
                            <w:t>年度部门决算</w:t>
                          </w:r>
                          <w:r>
                            <w:rPr>
                              <w:rFonts w:ascii="MS Gothic" w:eastAsia="MS Gothic" w:hAnsi="MS Gothic" w:cs="MS Gothic" w:hint="eastAsia"/>
                              <w:b/>
                              <w:bCs/>
                              <w:color w:val="FDEFBE"/>
                              <w:kern w:val="0"/>
                              <w:sz w:val="36"/>
                              <w:szCs w:val="36"/>
                            </w:rPr>
                            <w:t>☞</w:t>
                          </w:r>
                          <w:r>
                            <w:rPr>
                              <w:rFonts w:ascii="楷体" w:eastAsia="楷体" w:hAnsi="楷体" w:cs="楷体" w:hint="eastAsia"/>
                              <w:b/>
                              <w:bCs/>
                              <w:color w:val="FDEFBE"/>
                              <w:kern w:val="0"/>
                              <w:sz w:val="36"/>
                              <w:szCs w:val="36"/>
                            </w:rPr>
                            <w:t>目</w:t>
                          </w:r>
                          <w:r>
                            <w:rPr>
                              <w:rFonts w:ascii="楷体" w:eastAsia="楷体" w:hAnsi="楷体" w:cs="楷体"/>
                              <w:b/>
                              <w:bCs/>
                              <w:color w:val="FDEFBE"/>
                              <w:kern w:val="0"/>
                              <w:sz w:val="36"/>
                              <w:szCs w:val="36"/>
                            </w:rPr>
                            <w:t xml:space="preserve"> </w:t>
                          </w:r>
                          <w:r>
                            <w:rPr>
                              <w:rFonts w:ascii="楷体" w:eastAsia="楷体" w:hAnsi="楷体" w:cs="楷体" w:hint="eastAsia"/>
                              <w:b/>
                              <w:bCs/>
                              <w:color w:val="FDEFBE"/>
                              <w:kern w:val="0"/>
                              <w:sz w:val="36"/>
                              <w:szCs w:val="36"/>
                            </w:rPr>
                            <w:t>录</w:t>
                          </w:r>
                        </w:p>
                        <w:p w:rsidR="008F7EE8" w:rsidRDefault="008F7EE8">
                          <w:pPr>
                            <w:jc w:val="center"/>
                          </w:pPr>
                        </w:p>
                      </w:txbxContent>
                    </v:textbox>
                  </v:rect>
                  <w10:wrap anchory="page"/>
                  <w10:anchorlock/>
                </v:group>
              </w:pict>
            </w:r>
            <w:r>
              <w:rPr>
                <w:rFonts w:ascii="黑体" w:eastAsia="黑体" w:hAnsi="宋体" w:cs="黑体" w:hint="eastAsia"/>
                <w:color w:val="000000"/>
                <w:kern w:val="0"/>
                <w:sz w:val="40"/>
                <w:szCs w:val="40"/>
              </w:rPr>
              <w:t>算表</w:t>
            </w:r>
          </w:p>
        </w:tc>
      </w:tr>
      <w:tr w:rsidR="008F7EE8">
        <w:trPr>
          <w:trHeight w:val="362"/>
          <w:jc w:val="center"/>
        </w:trPr>
        <w:tc>
          <w:tcPr>
            <w:tcW w:w="335"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right"/>
              <w:textAlignment w:val="center"/>
              <w:rPr>
                <w:rFonts w:ascii="宋体" w:cs="宋体"/>
                <w:color w:val="000000"/>
                <w:szCs w:val="21"/>
              </w:rPr>
            </w:pPr>
            <w:r>
              <w:rPr>
                <w:rFonts w:ascii="宋体" w:hAnsi="宋体" w:cs="宋体" w:hint="eastAsia"/>
                <w:color w:val="000000"/>
                <w:kern w:val="0"/>
                <w:szCs w:val="21"/>
              </w:rPr>
              <w:t>公开</w:t>
            </w:r>
            <w:r>
              <w:rPr>
                <w:rFonts w:ascii="宋体" w:hAnsi="宋体" w:cs="宋体"/>
                <w:color w:val="000000"/>
                <w:kern w:val="0"/>
                <w:szCs w:val="21"/>
              </w:rPr>
              <w:t>02</w:t>
            </w:r>
            <w:r>
              <w:rPr>
                <w:rFonts w:ascii="宋体" w:hAnsi="宋体" w:cs="宋体" w:hint="eastAsia"/>
                <w:color w:val="000000"/>
                <w:kern w:val="0"/>
                <w:szCs w:val="21"/>
              </w:rPr>
              <w:t>表</w:t>
            </w:r>
          </w:p>
        </w:tc>
      </w:tr>
      <w:tr w:rsidR="008F7EE8">
        <w:trPr>
          <w:trHeight w:val="362"/>
          <w:jc w:val="center"/>
        </w:trPr>
        <w:tc>
          <w:tcPr>
            <w:tcW w:w="2885" w:type="dxa"/>
            <w:gridSpan w:val="5"/>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Cs w:val="21"/>
              </w:rPr>
            </w:pPr>
            <w:r>
              <w:rPr>
                <w:rFonts w:ascii="宋体" w:hAnsi="宋体" w:cs="宋体" w:hint="eastAsia"/>
                <w:color w:val="000000"/>
                <w:kern w:val="0"/>
                <w:szCs w:val="21"/>
              </w:rPr>
              <w:t>部门：</w:t>
            </w:r>
          </w:p>
        </w:tc>
        <w:tc>
          <w:tcPr>
            <w:tcW w:w="260"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right"/>
              <w:textAlignment w:val="center"/>
              <w:rPr>
                <w:rFonts w:ascii="宋体" w:cs="宋体"/>
                <w:color w:val="000000"/>
                <w:szCs w:val="21"/>
              </w:rPr>
            </w:pPr>
            <w:r>
              <w:rPr>
                <w:rFonts w:ascii="宋体" w:hAnsi="宋体" w:cs="宋体" w:hint="eastAsia"/>
                <w:color w:val="000000"/>
                <w:kern w:val="0"/>
                <w:szCs w:val="21"/>
              </w:rPr>
              <w:t>金额单位：万元</w:t>
            </w:r>
          </w:p>
        </w:tc>
      </w:tr>
      <w:tr w:rsidR="008F7EE8">
        <w:trPr>
          <w:trHeight w:val="325"/>
          <w:jc w:val="center"/>
        </w:trPr>
        <w:tc>
          <w:tcPr>
            <w:tcW w:w="2352" w:type="dxa"/>
            <w:gridSpan w:val="4"/>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20"/>
                <w:szCs w:val="20"/>
              </w:rPr>
            </w:pPr>
            <w:r>
              <w:rPr>
                <w:rFonts w:ascii="宋体" w:hAnsi="宋体" w:cs="宋体" w:hint="eastAsia"/>
                <w:color w:val="000000"/>
                <w:kern w:val="0"/>
                <w:sz w:val="20"/>
                <w:szCs w:val="20"/>
              </w:rPr>
              <w:t>项目</w:t>
            </w:r>
          </w:p>
        </w:tc>
        <w:tc>
          <w:tcPr>
            <w:tcW w:w="920" w:type="dxa"/>
            <w:gridSpan w:val="3"/>
            <w:vMerge w:val="restart"/>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20"/>
                <w:szCs w:val="20"/>
              </w:rPr>
            </w:pPr>
            <w:r>
              <w:rPr>
                <w:rFonts w:ascii="宋体" w:hAnsi="宋体" w:cs="宋体" w:hint="eastAsia"/>
                <w:color w:val="000000"/>
                <w:kern w:val="0"/>
                <w:sz w:val="20"/>
                <w:szCs w:val="20"/>
              </w:rPr>
              <w:t>本年收入合计</w:t>
            </w:r>
          </w:p>
        </w:tc>
        <w:tc>
          <w:tcPr>
            <w:tcW w:w="920" w:type="dxa"/>
            <w:gridSpan w:val="2"/>
            <w:vMerge w:val="restart"/>
            <w:tcBorders>
              <w:top w:val="single" w:sz="4" w:space="0" w:color="auto"/>
              <w:left w:val="nil"/>
              <w:bottom w:val="single" w:sz="4" w:space="0" w:color="auto"/>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kern w:val="0"/>
                <w:sz w:val="20"/>
                <w:szCs w:val="20"/>
              </w:rPr>
            </w:pPr>
            <w:r>
              <w:rPr>
                <w:rFonts w:ascii="宋体" w:hAnsi="宋体" w:cs="宋体" w:hint="eastAsia"/>
                <w:color w:val="000000"/>
                <w:kern w:val="0"/>
                <w:sz w:val="20"/>
                <w:szCs w:val="20"/>
              </w:rPr>
              <w:t>财政拨款收入</w:t>
            </w:r>
          </w:p>
        </w:tc>
        <w:tc>
          <w:tcPr>
            <w:tcW w:w="921" w:type="dxa"/>
            <w:gridSpan w:val="2"/>
            <w:vMerge w:val="restart"/>
            <w:tcBorders>
              <w:top w:val="single" w:sz="4" w:space="0" w:color="auto"/>
              <w:left w:val="nil"/>
              <w:bottom w:val="single" w:sz="4" w:space="0" w:color="auto"/>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kern w:val="0"/>
                <w:sz w:val="20"/>
                <w:szCs w:val="20"/>
              </w:rPr>
            </w:pPr>
            <w:r>
              <w:rPr>
                <w:rFonts w:ascii="宋体" w:hAnsi="宋体" w:cs="宋体" w:hint="eastAsia"/>
                <w:color w:val="000000"/>
                <w:kern w:val="0"/>
                <w:sz w:val="20"/>
                <w:szCs w:val="20"/>
              </w:rPr>
              <w:t>上级补助收入</w:t>
            </w:r>
          </w:p>
        </w:tc>
        <w:tc>
          <w:tcPr>
            <w:tcW w:w="920" w:type="dxa"/>
            <w:gridSpan w:val="2"/>
            <w:vMerge w:val="restart"/>
            <w:tcBorders>
              <w:top w:val="single" w:sz="4" w:space="0" w:color="auto"/>
              <w:left w:val="nil"/>
              <w:bottom w:val="single" w:sz="4" w:space="0" w:color="auto"/>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kern w:val="0"/>
                <w:sz w:val="20"/>
                <w:szCs w:val="20"/>
              </w:rPr>
            </w:pPr>
            <w:r>
              <w:rPr>
                <w:rFonts w:ascii="宋体" w:hAnsi="宋体" w:cs="宋体" w:hint="eastAsia"/>
                <w:color w:val="000000"/>
                <w:kern w:val="0"/>
                <w:sz w:val="20"/>
                <w:szCs w:val="20"/>
              </w:rPr>
              <w:t>事业收入</w:t>
            </w:r>
          </w:p>
        </w:tc>
        <w:tc>
          <w:tcPr>
            <w:tcW w:w="921" w:type="dxa"/>
            <w:gridSpan w:val="2"/>
            <w:vMerge w:val="restart"/>
            <w:tcBorders>
              <w:top w:val="single" w:sz="4" w:space="0" w:color="auto"/>
              <w:left w:val="nil"/>
              <w:bottom w:val="single" w:sz="4" w:space="0" w:color="auto"/>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kern w:val="0"/>
                <w:sz w:val="20"/>
                <w:szCs w:val="20"/>
              </w:rPr>
            </w:pPr>
            <w:r>
              <w:rPr>
                <w:rFonts w:ascii="宋体" w:hAnsi="宋体" w:cs="宋体" w:hint="eastAsia"/>
                <w:color w:val="000000"/>
                <w:kern w:val="0"/>
                <w:sz w:val="20"/>
                <w:szCs w:val="20"/>
              </w:rPr>
              <w:t>经营收入</w:t>
            </w:r>
          </w:p>
        </w:tc>
        <w:tc>
          <w:tcPr>
            <w:tcW w:w="920" w:type="dxa"/>
            <w:vMerge w:val="restart"/>
            <w:tcBorders>
              <w:top w:val="single" w:sz="4" w:space="0" w:color="auto"/>
              <w:left w:val="nil"/>
              <w:bottom w:val="single" w:sz="4" w:space="0" w:color="auto"/>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kern w:val="0"/>
                <w:sz w:val="20"/>
                <w:szCs w:val="20"/>
              </w:rPr>
            </w:pPr>
            <w:r>
              <w:rPr>
                <w:rFonts w:ascii="宋体" w:hAnsi="宋体" w:cs="宋体" w:hint="eastAsia"/>
                <w:color w:val="000000"/>
                <w:kern w:val="0"/>
                <w:sz w:val="20"/>
                <w:szCs w:val="20"/>
              </w:rPr>
              <w:t>附属单位上缴收入</w:t>
            </w:r>
          </w:p>
        </w:tc>
        <w:tc>
          <w:tcPr>
            <w:tcW w:w="926" w:type="dxa"/>
            <w:vMerge w:val="restart"/>
            <w:tcBorders>
              <w:top w:val="single" w:sz="4" w:space="0" w:color="auto"/>
              <w:left w:val="nil"/>
              <w:bottom w:val="single" w:sz="4" w:space="0" w:color="auto"/>
              <w:right w:val="single" w:sz="4" w:space="0" w:color="auto"/>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kern w:val="0"/>
                <w:sz w:val="20"/>
                <w:szCs w:val="20"/>
              </w:rPr>
            </w:pPr>
            <w:r>
              <w:rPr>
                <w:rFonts w:ascii="宋体" w:hAnsi="宋体" w:cs="宋体" w:hint="eastAsia"/>
                <w:color w:val="000000"/>
                <w:kern w:val="0"/>
                <w:sz w:val="20"/>
                <w:szCs w:val="20"/>
              </w:rPr>
              <w:t>其他收入</w:t>
            </w:r>
          </w:p>
        </w:tc>
      </w:tr>
      <w:tr w:rsidR="008F7EE8">
        <w:trPr>
          <w:trHeight w:val="626"/>
          <w:jc w:val="center"/>
        </w:trPr>
        <w:tc>
          <w:tcPr>
            <w:tcW w:w="1034" w:type="dxa"/>
            <w:gridSpan w:val="3"/>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20"/>
                <w:szCs w:val="20"/>
              </w:rPr>
            </w:pPr>
            <w:r>
              <w:rPr>
                <w:rFonts w:ascii="宋体" w:hAnsi="宋体" w:cs="宋体" w:hint="eastAsia"/>
                <w:color w:val="000000"/>
                <w:kern w:val="0"/>
                <w:sz w:val="20"/>
                <w:szCs w:val="20"/>
              </w:rPr>
              <w:t>功能分类科目编码</w:t>
            </w:r>
          </w:p>
        </w:tc>
        <w:tc>
          <w:tcPr>
            <w:tcW w:w="1318" w:type="dxa"/>
            <w:tcBorders>
              <w:top w:val="nil"/>
              <w:left w:val="nil"/>
              <w:bottom w:val="single" w:sz="4" w:space="0" w:color="000000"/>
              <w:right w:val="single" w:sz="4" w:space="0" w:color="auto"/>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20"/>
                <w:szCs w:val="20"/>
              </w:rPr>
            </w:pPr>
            <w:r>
              <w:rPr>
                <w:rFonts w:ascii="宋体" w:hAnsi="宋体" w:cs="宋体" w:hint="eastAsia"/>
                <w:color w:val="000000"/>
                <w:kern w:val="0"/>
                <w:sz w:val="20"/>
                <w:szCs w:val="20"/>
              </w:rPr>
              <w:t>科目名称</w:t>
            </w:r>
          </w:p>
        </w:tc>
        <w:tc>
          <w:tcPr>
            <w:tcW w:w="920" w:type="dxa"/>
            <w:gridSpan w:val="3"/>
            <w:vMerge/>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 w:val="20"/>
                <w:szCs w:val="20"/>
              </w:rPr>
            </w:pPr>
          </w:p>
        </w:tc>
        <w:tc>
          <w:tcPr>
            <w:tcW w:w="920" w:type="dxa"/>
            <w:gridSpan w:val="2"/>
            <w:vMerge/>
            <w:tcBorders>
              <w:top w:val="single" w:sz="4" w:space="0" w:color="auto"/>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textAlignment w:val="center"/>
              <w:rPr>
                <w:rFonts w:ascii="宋体" w:cs="宋体"/>
                <w:color w:val="000000"/>
                <w:kern w:val="0"/>
                <w:sz w:val="20"/>
                <w:szCs w:val="20"/>
              </w:rPr>
            </w:pPr>
          </w:p>
        </w:tc>
        <w:tc>
          <w:tcPr>
            <w:tcW w:w="921" w:type="dxa"/>
            <w:gridSpan w:val="2"/>
            <w:vMerge/>
            <w:tcBorders>
              <w:top w:val="single" w:sz="4" w:space="0" w:color="auto"/>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textAlignment w:val="center"/>
              <w:rPr>
                <w:rFonts w:ascii="宋体" w:cs="宋体"/>
                <w:color w:val="000000"/>
                <w:kern w:val="0"/>
                <w:sz w:val="20"/>
                <w:szCs w:val="20"/>
              </w:rPr>
            </w:pPr>
          </w:p>
        </w:tc>
        <w:tc>
          <w:tcPr>
            <w:tcW w:w="920" w:type="dxa"/>
            <w:gridSpan w:val="2"/>
            <w:vMerge/>
            <w:tcBorders>
              <w:top w:val="single" w:sz="4" w:space="0" w:color="auto"/>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textAlignment w:val="center"/>
              <w:rPr>
                <w:rFonts w:ascii="宋体" w:cs="宋体"/>
                <w:color w:val="000000"/>
                <w:kern w:val="0"/>
                <w:sz w:val="20"/>
                <w:szCs w:val="20"/>
              </w:rPr>
            </w:pPr>
          </w:p>
        </w:tc>
        <w:tc>
          <w:tcPr>
            <w:tcW w:w="921" w:type="dxa"/>
            <w:gridSpan w:val="2"/>
            <w:vMerge/>
            <w:tcBorders>
              <w:top w:val="single" w:sz="4" w:space="0" w:color="auto"/>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textAlignment w:val="center"/>
              <w:rPr>
                <w:rFonts w:ascii="宋体" w:cs="宋体"/>
                <w:color w:val="000000"/>
                <w:kern w:val="0"/>
                <w:sz w:val="20"/>
                <w:szCs w:val="20"/>
              </w:rPr>
            </w:pPr>
          </w:p>
        </w:tc>
        <w:tc>
          <w:tcPr>
            <w:tcW w:w="920" w:type="dxa"/>
            <w:vMerge/>
            <w:tcBorders>
              <w:top w:val="single" w:sz="4" w:space="0" w:color="auto"/>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textAlignment w:val="center"/>
              <w:rPr>
                <w:rFonts w:ascii="宋体" w:cs="宋体"/>
                <w:color w:val="000000"/>
                <w:kern w:val="0"/>
                <w:sz w:val="20"/>
                <w:szCs w:val="20"/>
              </w:rPr>
            </w:pPr>
          </w:p>
        </w:tc>
        <w:tc>
          <w:tcPr>
            <w:tcW w:w="926" w:type="dxa"/>
            <w:vMerge/>
            <w:tcBorders>
              <w:top w:val="single" w:sz="4" w:space="0" w:color="auto"/>
              <w:left w:val="nil"/>
              <w:bottom w:val="single" w:sz="4" w:space="0" w:color="000000"/>
              <w:right w:val="single" w:sz="4" w:space="0" w:color="auto"/>
            </w:tcBorders>
            <w:tcMar>
              <w:top w:w="15" w:type="dxa"/>
              <w:left w:w="15" w:type="dxa"/>
              <w:right w:w="15" w:type="dxa"/>
            </w:tcMar>
            <w:vAlign w:val="center"/>
          </w:tcPr>
          <w:p w:rsidR="008F7EE8" w:rsidRDefault="008F7EE8">
            <w:pPr>
              <w:widowControl/>
              <w:spacing w:after="0" w:line="240" w:lineRule="atLeast"/>
              <w:jc w:val="center"/>
              <w:textAlignment w:val="center"/>
              <w:rPr>
                <w:rFonts w:ascii="宋体" w:cs="宋体"/>
                <w:color w:val="000000"/>
                <w:kern w:val="0"/>
                <w:sz w:val="20"/>
                <w:szCs w:val="20"/>
              </w:rPr>
            </w:pPr>
          </w:p>
        </w:tc>
      </w:tr>
      <w:tr w:rsidR="008F7EE8">
        <w:trPr>
          <w:trHeight w:val="391"/>
          <w:jc w:val="center"/>
        </w:trPr>
        <w:tc>
          <w:tcPr>
            <w:tcW w:w="2352"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栏次</w:t>
            </w:r>
          </w:p>
        </w:tc>
        <w:tc>
          <w:tcPr>
            <w:tcW w:w="9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rsidR="008F7EE8">
        <w:trPr>
          <w:trHeight w:val="90"/>
          <w:jc w:val="center"/>
        </w:trPr>
        <w:tc>
          <w:tcPr>
            <w:tcW w:w="2352"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合计</w:t>
            </w:r>
          </w:p>
        </w:tc>
        <w:tc>
          <w:tcPr>
            <w:tcW w:w="920" w:type="dxa"/>
            <w:gridSpan w:val="3"/>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b/>
                <w:color w:val="000000"/>
                <w:sz w:val="18"/>
                <w:szCs w:val="18"/>
              </w:rPr>
            </w:pPr>
            <w:r>
              <w:rPr>
                <w:rFonts w:ascii="宋体" w:cs="宋体" w:hint="eastAsia"/>
                <w:b/>
                <w:color w:val="000000"/>
                <w:sz w:val="18"/>
                <w:szCs w:val="18"/>
              </w:rPr>
              <w:t>1278.67</w:t>
            </w:r>
          </w:p>
        </w:tc>
        <w:tc>
          <w:tcPr>
            <w:tcW w:w="920" w:type="dxa"/>
            <w:gridSpan w:val="2"/>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b/>
                <w:color w:val="000000"/>
                <w:sz w:val="18"/>
                <w:szCs w:val="18"/>
              </w:rPr>
            </w:pPr>
            <w:r>
              <w:rPr>
                <w:rFonts w:ascii="宋体" w:cs="宋体" w:hint="eastAsia"/>
                <w:b/>
                <w:color w:val="000000"/>
                <w:sz w:val="18"/>
                <w:szCs w:val="18"/>
              </w:rPr>
              <w:t>1278.67</w:t>
            </w:r>
          </w:p>
        </w:tc>
        <w:tc>
          <w:tcPr>
            <w:tcW w:w="921" w:type="dxa"/>
            <w:gridSpan w:val="2"/>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b/>
                <w:color w:val="000000"/>
                <w:sz w:val="18"/>
                <w:szCs w:val="18"/>
              </w:rPr>
            </w:pPr>
          </w:p>
        </w:tc>
        <w:tc>
          <w:tcPr>
            <w:tcW w:w="920" w:type="dxa"/>
            <w:gridSpan w:val="2"/>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b/>
                <w:color w:val="000000"/>
                <w:sz w:val="18"/>
                <w:szCs w:val="18"/>
              </w:rPr>
            </w:pPr>
          </w:p>
        </w:tc>
        <w:tc>
          <w:tcPr>
            <w:tcW w:w="921" w:type="dxa"/>
            <w:gridSpan w:val="2"/>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b/>
                <w:color w:val="000000"/>
                <w:sz w:val="18"/>
                <w:szCs w:val="18"/>
              </w:rPr>
            </w:pPr>
          </w:p>
        </w:tc>
        <w:tc>
          <w:tcPr>
            <w:tcW w:w="920" w:type="dxa"/>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b/>
                <w:color w:val="000000"/>
                <w:sz w:val="18"/>
                <w:szCs w:val="18"/>
              </w:rPr>
            </w:pPr>
          </w:p>
        </w:tc>
        <w:tc>
          <w:tcPr>
            <w:tcW w:w="926" w:type="dxa"/>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b/>
                <w:color w:val="000000"/>
                <w:sz w:val="18"/>
                <w:szCs w:val="18"/>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一般公共服务支出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697.81</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697.81</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政府办公厅（室）及相关机构事务</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697.81</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697.81</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2010301</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行政运行</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278.02</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278.02</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2010302</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一般行政管理事务</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30.00</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30.00</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2010305</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专项业务活动</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4.00</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4.00</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2010308</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信访事务</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23.64</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23.64</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2010350</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事业运行</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310.43</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310.43</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2010399</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其他政府办公厅（室）及相关机构事务支出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51.73</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51.73</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205</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教育支出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lastRenderedPageBreak/>
              <w:t>20502</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普通教育</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2050203</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初中教育</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社会保障和就业支出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139.23</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139.23</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行政事业单位离退休</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109.03</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109.03</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2080501</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归口管理的行政单位离退休</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23.82</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23.82</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2080502</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事业单位离退休</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14.34</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14.34</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2080505</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机关事业单位基本养老保险缴费支出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63.34</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63.34</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2080506</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机关事业单位职业年金缴费支出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7.53</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7.53</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20808</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抚恤</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2080801</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死亡抚恤</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20899</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其他社会保障和就</w:t>
            </w:r>
            <w:r>
              <w:rPr>
                <w:rFonts w:asciiTheme="minorEastAsia" w:eastAsiaTheme="minorEastAsia" w:hAnsiTheme="minorEastAsia" w:cs="Arial" w:hint="eastAsia"/>
                <w:color w:val="000000"/>
                <w:sz w:val="16"/>
                <w:szCs w:val="16"/>
              </w:rPr>
              <w:lastRenderedPageBreak/>
              <w:t>业支出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wordWrap w:val="0"/>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lastRenderedPageBreak/>
              <w:t xml:space="preserve">26.32 </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26.32</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lastRenderedPageBreak/>
              <w:t>2089901</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其他社会保障和就业支出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26.32</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26.32</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节能环保支出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205.82</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205.82</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21103</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污染防治</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2110301</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大气</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21104</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自然生态保护</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2110402</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农村环境保护</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213</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农林水支出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188.09</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188.09</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21307</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农村综合改革</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188.09</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188.09</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2130701</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对村级一事一议的补助</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39.80</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39.80</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2130705</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对村民委员会和村党支部的补助</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148.29</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148.29</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221</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住房保障支出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37.80</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37.80</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t>22102</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t>住房改革支出</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371"/>
          <w:jc w:val="center"/>
        </w:trPr>
        <w:tc>
          <w:tcPr>
            <w:tcW w:w="10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lastRenderedPageBreak/>
              <w:t>2210201</w:t>
            </w:r>
          </w:p>
        </w:tc>
        <w:tc>
          <w:tcPr>
            <w:tcW w:w="131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t xml:space="preserve">  </w:t>
            </w:r>
            <w:r>
              <w:rPr>
                <w:rFonts w:cs="Arial" w:hint="eastAsia"/>
                <w:color w:val="000000"/>
                <w:sz w:val="16"/>
                <w:szCs w:val="16"/>
              </w:rPr>
              <w:t>住房公积金</w:t>
            </w:r>
          </w:p>
        </w:tc>
        <w:tc>
          <w:tcPr>
            <w:tcW w:w="920" w:type="dxa"/>
            <w:gridSpan w:val="3"/>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9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481"/>
          <w:jc w:val="center"/>
        </w:trPr>
        <w:tc>
          <w:tcPr>
            <w:tcW w:w="8800" w:type="dxa"/>
            <w:gridSpan w:val="17"/>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Cs w:val="21"/>
              </w:rPr>
            </w:pPr>
            <w:r>
              <w:rPr>
                <w:rFonts w:ascii="宋体" w:hAnsi="宋体" w:cs="宋体" w:hint="eastAsia"/>
                <w:color w:val="000000"/>
                <w:kern w:val="0"/>
                <w:szCs w:val="21"/>
              </w:rPr>
              <w:t>注：本表反映部门本年度取得的各项收入情况。</w:t>
            </w:r>
          </w:p>
        </w:tc>
      </w:tr>
    </w:tbl>
    <w:p w:rsidR="008F7EE8" w:rsidRDefault="008F7EE8">
      <w:pPr>
        <w:widowControl/>
        <w:spacing w:after="0" w:line="560" w:lineRule="exact"/>
        <w:jc w:val="left"/>
        <w:rPr>
          <w:rFonts w:ascii="仿宋_GB2312" w:eastAsia="仿宋_GB2312" w:hAnsi="宋体"/>
          <w:b/>
          <w:sz w:val="28"/>
          <w:szCs w:val="28"/>
          <w:highlight w:val="yellow"/>
        </w:rPr>
        <w:sectPr w:rsidR="008F7EE8">
          <w:pgSz w:w="11906" w:h="16838"/>
          <w:pgMar w:top="2098" w:right="1474" w:bottom="1984" w:left="1588" w:header="851" w:footer="992" w:gutter="0"/>
          <w:cols w:space="0"/>
          <w:docGrid w:type="lines" w:linePitch="312"/>
        </w:sectPr>
      </w:pPr>
    </w:p>
    <w:tbl>
      <w:tblPr>
        <w:tblW w:w="9000" w:type="dxa"/>
        <w:tblLayout w:type="fixed"/>
        <w:tblCellMar>
          <w:left w:w="0" w:type="dxa"/>
          <w:right w:w="0" w:type="dxa"/>
        </w:tblCellMar>
        <w:tblLook w:val="04A0"/>
      </w:tblPr>
      <w:tblGrid>
        <w:gridCol w:w="290"/>
        <w:gridCol w:w="289"/>
        <w:gridCol w:w="803"/>
        <w:gridCol w:w="1117"/>
        <w:gridCol w:w="647"/>
        <w:gridCol w:w="436"/>
        <w:gridCol w:w="682"/>
        <w:gridCol w:w="402"/>
        <w:gridCol w:w="718"/>
        <w:gridCol w:w="365"/>
        <w:gridCol w:w="753"/>
        <w:gridCol w:w="331"/>
        <w:gridCol w:w="789"/>
        <w:gridCol w:w="294"/>
        <w:gridCol w:w="1084"/>
      </w:tblGrid>
      <w:tr w:rsidR="008F7EE8">
        <w:trPr>
          <w:trHeight w:val="798"/>
        </w:trPr>
        <w:tc>
          <w:tcPr>
            <w:tcW w:w="9000" w:type="dxa"/>
            <w:gridSpan w:val="15"/>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支出决算</w:t>
            </w:r>
            <w:r w:rsidR="008F7EE8" w:rsidRPr="008F7EE8">
              <w:pict>
                <v:group id="组合 38" o:spid="_x0000_s1047" style="position:absolute;left:0;text-align:left;margin-left:-80.9pt;margin-top:-81.1pt;width:243.2pt;height:41.2pt;z-index:18;mso-position-horizontal-relative:text;mso-position-vertical-relative:page" coordorigin="4551,52615" coordsize="8546,1398203">
                  <v:rect id="矩形 13" o:spid="_x0000_s1048" style="position:absolute;left:4551;top:52615;width:8546;height:1175;v-text-anchor:middle" fillcolor="#96da9d" stroked="f" strokeweight="2pt"/>
                  <v:rect id="矩形 14" o:spid="_x0000_s1049"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决算报表</w:t>
                          </w:r>
                        </w:p>
                        <w:p w:rsidR="008F7EE8" w:rsidRDefault="008F7EE8">
                          <w:pPr>
                            <w:jc w:val="center"/>
                          </w:pPr>
                        </w:p>
                      </w:txbxContent>
                    </v:textbox>
                  </v:rect>
                  <w10:wrap anchory="page"/>
                  <w10:anchorlock/>
                </v:group>
              </w:pict>
            </w:r>
            <w:r>
              <w:rPr>
                <w:rFonts w:ascii="黑体" w:eastAsia="黑体" w:hAnsi="宋体" w:cs="黑体" w:hint="eastAsia"/>
                <w:color w:val="000000"/>
                <w:kern w:val="0"/>
                <w:sz w:val="40"/>
                <w:szCs w:val="40"/>
              </w:rPr>
              <w:t>表</w:t>
            </w:r>
          </w:p>
        </w:tc>
      </w:tr>
      <w:tr w:rsidR="008F7EE8">
        <w:trPr>
          <w:trHeight w:val="404"/>
        </w:trPr>
        <w:tc>
          <w:tcPr>
            <w:tcW w:w="290"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right"/>
              <w:textAlignment w:val="center"/>
              <w:rPr>
                <w:rFonts w:ascii="宋体" w:cs="宋体"/>
                <w:color w:val="000000"/>
                <w:szCs w:val="21"/>
              </w:rPr>
            </w:pPr>
            <w:r>
              <w:rPr>
                <w:rFonts w:ascii="宋体" w:hAnsi="宋体" w:cs="宋体" w:hint="eastAsia"/>
                <w:color w:val="000000"/>
                <w:kern w:val="0"/>
                <w:szCs w:val="21"/>
              </w:rPr>
              <w:t>公开</w:t>
            </w:r>
            <w:r>
              <w:rPr>
                <w:rFonts w:ascii="宋体" w:hAnsi="宋体" w:cs="宋体"/>
                <w:color w:val="000000"/>
                <w:kern w:val="0"/>
                <w:szCs w:val="21"/>
              </w:rPr>
              <w:t>03</w:t>
            </w:r>
            <w:r>
              <w:rPr>
                <w:rFonts w:ascii="宋体" w:hAnsi="宋体" w:cs="宋体" w:hint="eastAsia"/>
                <w:color w:val="000000"/>
                <w:kern w:val="0"/>
                <w:szCs w:val="21"/>
              </w:rPr>
              <w:t>表</w:t>
            </w:r>
          </w:p>
        </w:tc>
      </w:tr>
      <w:tr w:rsidR="008F7EE8">
        <w:trPr>
          <w:trHeight w:val="380"/>
        </w:trPr>
        <w:tc>
          <w:tcPr>
            <w:tcW w:w="3146" w:type="dxa"/>
            <w:gridSpan w:val="5"/>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Cs w:val="21"/>
              </w:rPr>
            </w:pPr>
            <w:r>
              <w:rPr>
                <w:rFonts w:ascii="宋体" w:hAnsi="宋体" w:cs="宋体" w:hint="eastAsia"/>
                <w:color w:val="000000"/>
                <w:kern w:val="0"/>
                <w:szCs w:val="21"/>
              </w:rPr>
              <w:t>部门：</w:t>
            </w:r>
          </w:p>
        </w:tc>
        <w:tc>
          <w:tcPr>
            <w:tcW w:w="1118"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right"/>
              <w:textAlignment w:val="center"/>
              <w:rPr>
                <w:rFonts w:ascii="宋体" w:cs="宋体"/>
                <w:color w:val="000000"/>
                <w:szCs w:val="21"/>
              </w:rPr>
            </w:pPr>
            <w:r>
              <w:rPr>
                <w:rFonts w:ascii="宋体" w:hAnsi="宋体" w:cs="宋体" w:hint="eastAsia"/>
                <w:color w:val="000000"/>
                <w:kern w:val="0"/>
                <w:szCs w:val="21"/>
              </w:rPr>
              <w:t>金额单位：万元</w:t>
            </w:r>
          </w:p>
        </w:tc>
      </w:tr>
      <w:tr w:rsidR="008F7EE8">
        <w:trPr>
          <w:trHeight w:val="837"/>
        </w:trPr>
        <w:tc>
          <w:tcPr>
            <w:tcW w:w="2499"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项目</w:t>
            </w:r>
          </w:p>
        </w:tc>
        <w:tc>
          <w:tcPr>
            <w:tcW w:w="1083" w:type="dxa"/>
            <w:gridSpan w:val="2"/>
            <w:vMerge w:val="restart"/>
            <w:tcBorders>
              <w:top w:val="single" w:sz="4" w:space="0" w:color="000000"/>
              <w:left w:val="nil"/>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本年支出合计</w:t>
            </w:r>
          </w:p>
        </w:tc>
        <w:tc>
          <w:tcPr>
            <w:tcW w:w="1084" w:type="dxa"/>
            <w:gridSpan w:val="2"/>
            <w:vMerge w:val="restart"/>
            <w:tcBorders>
              <w:top w:val="single" w:sz="4" w:space="0" w:color="000000"/>
              <w:left w:val="nil"/>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基本支出</w:t>
            </w:r>
          </w:p>
        </w:tc>
        <w:tc>
          <w:tcPr>
            <w:tcW w:w="1083" w:type="dxa"/>
            <w:gridSpan w:val="2"/>
            <w:vMerge w:val="restart"/>
            <w:tcBorders>
              <w:top w:val="single" w:sz="4" w:space="0" w:color="000000"/>
              <w:left w:val="nil"/>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项目支出</w:t>
            </w:r>
          </w:p>
        </w:tc>
        <w:tc>
          <w:tcPr>
            <w:tcW w:w="1084" w:type="dxa"/>
            <w:gridSpan w:val="2"/>
            <w:vMerge w:val="restart"/>
            <w:tcBorders>
              <w:top w:val="single" w:sz="4" w:space="0" w:color="000000"/>
              <w:left w:val="nil"/>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上缴上级支出</w:t>
            </w:r>
          </w:p>
        </w:tc>
        <w:tc>
          <w:tcPr>
            <w:tcW w:w="1083" w:type="dxa"/>
            <w:gridSpan w:val="2"/>
            <w:vMerge w:val="restart"/>
            <w:tcBorders>
              <w:top w:val="single" w:sz="4" w:space="0" w:color="000000"/>
              <w:left w:val="nil"/>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经营支出</w:t>
            </w:r>
          </w:p>
        </w:tc>
        <w:tc>
          <w:tcPr>
            <w:tcW w:w="1084" w:type="dxa"/>
            <w:vMerge w:val="restart"/>
            <w:tcBorders>
              <w:top w:val="single" w:sz="4" w:space="0" w:color="000000"/>
              <w:left w:val="nil"/>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对附属单位补助支出</w:t>
            </w:r>
          </w:p>
        </w:tc>
      </w:tr>
      <w:tr w:rsidR="008F7EE8">
        <w:trPr>
          <w:trHeight w:val="782"/>
        </w:trPr>
        <w:tc>
          <w:tcPr>
            <w:tcW w:w="1382" w:type="dxa"/>
            <w:gridSpan w:val="3"/>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功能分类科目编码</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科目名称</w:t>
            </w:r>
          </w:p>
        </w:tc>
        <w:tc>
          <w:tcPr>
            <w:tcW w:w="1083" w:type="dxa"/>
            <w:gridSpan w:val="2"/>
            <w:vMerge/>
            <w:tcBorders>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1084" w:type="dxa"/>
            <w:gridSpan w:val="2"/>
            <w:vMerge/>
            <w:tcBorders>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1083" w:type="dxa"/>
            <w:gridSpan w:val="2"/>
            <w:vMerge/>
            <w:tcBorders>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1084" w:type="dxa"/>
            <w:gridSpan w:val="2"/>
            <w:vMerge/>
            <w:tcBorders>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1083" w:type="dxa"/>
            <w:gridSpan w:val="2"/>
            <w:vMerge/>
            <w:tcBorders>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1084" w:type="dxa"/>
            <w:vMerge/>
            <w:tcBorders>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r>
      <w:tr w:rsidR="008F7EE8">
        <w:trPr>
          <w:trHeight w:val="395"/>
        </w:trPr>
        <w:tc>
          <w:tcPr>
            <w:tcW w:w="2499"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栏次</w:t>
            </w:r>
          </w:p>
        </w:tc>
        <w:tc>
          <w:tcPr>
            <w:tcW w:w="1083"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rsidR="008F7EE8">
        <w:trPr>
          <w:trHeight w:val="440"/>
        </w:trPr>
        <w:tc>
          <w:tcPr>
            <w:tcW w:w="2499"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合计</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Cs w:val="21"/>
              </w:rPr>
            </w:pPr>
            <w:r>
              <w:rPr>
                <w:rFonts w:ascii="宋体" w:cs="宋体" w:hint="eastAsia"/>
                <w:color w:val="000000"/>
                <w:szCs w:val="21"/>
              </w:rPr>
              <w:t>1278.67</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Cs w:val="21"/>
              </w:rPr>
            </w:pPr>
            <w:r>
              <w:rPr>
                <w:rFonts w:ascii="宋体" w:cs="宋体" w:hint="eastAsia"/>
                <w:color w:val="000000"/>
                <w:szCs w:val="21"/>
              </w:rPr>
              <w:t>1198.95</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Cs w:val="21"/>
              </w:rPr>
            </w:pPr>
            <w:r>
              <w:rPr>
                <w:rFonts w:ascii="宋体" w:cs="宋体" w:hint="eastAsia"/>
                <w:color w:val="000000"/>
                <w:szCs w:val="21"/>
              </w:rPr>
              <w:t>79.72</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b/>
                <w:color w:val="000000"/>
                <w:szCs w:val="21"/>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b/>
                <w:color w:val="000000"/>
                <w:szCs w:val="21"/>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b/>
                <w:color w:val="000000"/>
                <w:szCs w:val="21"/>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一般公共服务支出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697.81</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667.81</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30.00</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政府办公厅（室）及相关机构事务</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697.81</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667.81</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30.00</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2010301</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行政运行</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278.02</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278.02</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2010302</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一般行政管理事务</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30.00</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30.00</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Cs w:val="21"/>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2010305</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专项业务活动</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4.00</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4.00</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2010308</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信访事务</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23.64</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23.64</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2010350</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事业运行</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310.43</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310.43</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lastRenderedPageBreak/>
              <w:t>2010399</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其他政府办公厅（室）及相关机构事务支出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51.73</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51.73</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205</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教育支出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20502</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普通教育</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2050203</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初中教育</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社会保障和就业支出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139.23</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139.23</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行政事业单位离退休</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109.03</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109.03</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2080501</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归口管理的行政单位离退休</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23.82</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23.82</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2080502</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事业单位离退休</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14.34</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14.34</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2080505</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机关事业单位基本养老保</w:t>
            </w:r>
            <w:r>
              <w:rPr>
                <w:rFonts w:asciiTheme="minorEastAsia" w:eastAsiaTheme="minorEastAsia" w:hAnsiTheme="minorEastAsia" w:cs="Arial" w:hint="eastAsia"/>
                <w:color w:val="000000"/>
                <w:sz w:val="16"/>
                <w:szCs w:val="16"/>
              </w:rPr>
              <w:lastRenderedPageBreak/>
              <w:t>险缴费支出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lastRenderedPageBreak/>
              <w:t>63.34</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63.34</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lastRenderedPageBreak/>
              <w:t>2080506</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机关事业单位职业年金缴费支出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7.53</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7.53</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20808</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抚恤</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2080801</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死亡抚恤</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20899</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其他社会保障和就业支出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wordWrap w:val="0"/>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 xml:space="preserve">26.32 </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26.32</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2089901</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其他社会保障和就业支出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26.32</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26.32</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节能环保支出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205.82</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205.82</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21103</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污染防治</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2110301</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大气</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21104</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自然生态保护</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2110402</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农村环境保护</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213</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农林水支出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188.09</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148.29</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39.80</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lastRenderedPageBreak/>
              <w:t>21307</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农村综合改革</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188.09</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148.29</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39.80</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2130701</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对村级一事一议的补助</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39.8</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39.80</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2130705</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对村民委员会和村党支部的补助</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148.29</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148.29</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221</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住房保障支出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37.80</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37.80</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t>22102</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t>住房改革支出</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468"/>
        </w:trPr>
        <w:tc>
          <w:tcPr>
            <w:tcW w:w="1382"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t>2210201</w:t>
            </w:r>
          </w:p>
        </w:tc>
        <w:tc>
          <w:tcPr>
            <w:tcW w:w="111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t xml:space="preserve">  </w:t>
            </w:r>
            <w:r>
              <w:rPr>
                <w:rFonts w:cs="Arial" w:hint="eastAsia"/>
                <w:color w:val="000000"/>
                <w:sz w:val="16"/>
                <w:szCs w:val="16"/>
              </w:rPr>
              <w:t>住房公积金</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1083" w:type="dxa"/>
            <w:gridSpan w:val="2"/>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c>
          <w:tcPr>
            <w:tcW w:w="1084"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3"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08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748"/>
        </w:trPr>
        <w:tc>
          <w:tcPr>
            <w:tcW w:w="9000" w:type="dxa"/>
            <w:gridSpan w:val="15"/>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Cs w:val="21"/>
              </w:rPr>
            </w:pPr>
            <w:r>
              <w:rPr>
                <w:rFonts w:ascii="宋体" w:hAnsi="宋体" w:cs="宋体" w:hint="eastAsia"/>
                <w:color w:val="000000"/>
                <w:kern w:val="0"/>
                <w:szCs w:val="21"/>
              </w:rPr>
              <w:t>注：本表反映部门本年度各项支出情况。</w:t>
            </w:r>
          </w:p>
        </w:tc>
      </w:tr>
      <w:tr w:rsidR="008F7EE8">
        <w:trPr>
          <w:trHeight w:val="748"/>
        </w:trPr>
        <w:tc>
          <w:tcPr>
            <w:tcW w:w="9000" w:type="dxa"/>
            <w:gridSpan w:val="15"/>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jc w:val="left"/>
              <w:textAlignment w:val="center"/>
              <w:rPr>
                <w:rFonts w:ascii="宋体" w:hAnsi="宋体" w:cs="宋体"/>
                <w:color w:val="000000"/>
                <w:kern w:val="0"/>
                <w:szCs w:val="21"/>
              </w:rPr>
            </w:pPr>
          </w:p>
        </w:tc>
      </w:tr>
    </w:tbl>
    <w:p w:rsidR="008F7EE8" w:rsidRDefault="008F7EE8" w:rsidP="0043278C">
      <w:pPr>
        <w:widowControl/>
        <w:spacing w:after="0" w:line="560" w:lineRule="exact"/>
        <w:ind w:firstLineChars="200" w:firstLine="561"/>
        <w:jc w:val="left"/>
        <w:rPr>
          <w:rFonts w:ascii="仿宋_GB2312" w:eastAsia="仿宋_GB2312" w:hAnsi="宋体"/>
          <w:b/>
          <w:sz w:val="28"/>
          <w:szCs w:val="28"/>
          <w:highlight w:val="yellow"/>
        </w:rPr>
        <w:sectPr w:rsidR="008F7EE8">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717"/>
        <w:gridCol w:w="745"/>
        <w:gridCol w:w="325"/>
        <w:gridCol w:w="850"/>
        <w:gridCol w:w="2124"/>
        <w:gridCol w:w="191"/>
        <w:gridCol w:w="360"/>
        <w:gridCol w:w="650"/>
        <w:gridCol w:w="226"/>
        <w:gridCol w:w="599"/>
        <w:gridCol w:w="277"/>
        <w:gridCol w:w="876"/>
      </w:tblGrid>
      <w:tr w:rsidR="008F7EE8">
        <w:trPr>
          <w:trHeight w:val="152"/>
        </w:trPr>
        <w:tc>
          <w:tcPr>
            <w:tcW w:w="8940" w:type="dxa"/>
            <w:gridSpan w:val="12"/>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财政拨款收入支出决</w:t>
            </w:r>
            <w:r w:rsidR="008F7EE8" w:rsidRPr="008F7EE8">
              <w:pict>
                <v:group id="组合 43" o:spid="_x0000_s1050" style="position:absolute;left:0;text-align:left;margin-left:-80.9pt;margin-top:-81.1pt;width:243.2pt;height:41.2pt;z-index:19;mso-position-horizontal-relative:text;mso-position-vertical-relative:page" coordorigin="4551,52615" coordsize="8546,1398203">
                  <v:rect id="矩形 13" o:spid="_x0000_s1051" style="position:absolute;left:4551;top:52615;width:8546;height:1175;v-text-anchor:middle" fillcolor="#96da9d" stroked="f" strokeweight="2pt"/>
                  <v:rect id="矩形 14" o:spid="_x0000_s1052"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决算报表</w:t>
                          </w:r>
                        </w:p>
                        <w:p w:rsidR="008F7EE8" w:rsidRDefault="008F7EE8">
                          <w:pPr>
                            <w:jc w:val="center"/>
                          </w:pPr>
                        </w:p>
                      </w:txbxContent>
                    </v:textbox>
                  </v:rect>
                  <w10:wrap anchory="page"/>
                  <w10:anchorlock/>
                </v:group>
              </w:pict>
            </w:r>
            <w:r>
              <w:rPr>
                <w:rFonts w:ascii="黑体" w:eastAsia="黑体" w:hAnsi="宋体" w:cs="黑体" w:hint="eastAsia"/>
                <w:color w:val="000000"/>
                <w:kern w:val="0"/>
                <w:sz w:val="40"/>
                <w:szCs w:val="40"/>
              </w:rPr>
              <w:t>算总表</w:t>
            </w:r>
          </w:p>
        </w:tc>
      </w:tr>
      <w:tr w:rsidR="008F7EE8">
        <w:trPr>
          <w:trHeight w:val="90"/>
        </w:trPr>
        <w:tc>
          <w:tcPr>
            <w:tcW w:w="1717"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right"/>
              <w:textAlignment w:val="center"/>
              <w:rPr>
                <w:rFonts w:ascii="宋体" w:cs="宋体"/>
                <w:color w:val="000000"/>
                <w:sz w:val="20"/>
                <w:szCs w:val="20"/>
              </w:rPr>
            </w:pPr>
            <w:r>
              <w:rPr>
                <w:rFonts w:ascii="宋体" w:hAnsi="宋体" w:cs="宋体" w:hint="eastAsia"/>
                <w:color w:val="000000"/>
                <w:kern w:val="0"/>
                <w:sz w:val="20"/>
                <w:szCs w:val="20"/>
              </w:rPr>
              <w:t>公开</w:t>
            </w:r>
            <w:r>
              <w:rPr>
                <w:rFonts w:ascii="宋体" w:hAnsi="宋体" w:cs="宋体"/>
                <w:color w:val="000000"/>
                <w:kern w:val="0"/>
                <w:sz w:val="20"/>
                <w:szCs w:val="20"/>
              </w:rPr>
              <w:t>04</w:t>
            </w:r>
            <w:r>
              <w:rPr>
                <w:rFonts w:ascii="宋体" w:hAnsi="宋体" w:cs="宋体" w:hint="eastAsia"/>
                <w:color w:val="000000"/>
                <w:kern w:val="0"/>
                <w:sz w:val="20"/>
                <w:szCs w:val="20"/>
              </w:rPr>
              <w:t>表</w:t>
            </w:r>
          </w:p>
        </w:tc>
      </w:tr>
      <w:tr w:rsidR="008F7EE8">
        <w:trPr>
          <w:trHeight w:val="152"/>
        </w:trPr>
        <w:tc>
          <w:tcPr>
            <w:tcW w:w="6312" w:type="dxa"/>
            <w:gridSpan w:val="7"/>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20"/>
                <w:szCs w:val="20"/>
              </w:rPr>
            </w:pPr>
            <w:r>
              <w:rPr>
                <w:rFonts w:ascii="宋体" w:hAnsi="宋体" w:cs="宋体" w:hint="eastAsia"/>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right"/>
              <w:textAlignment w:val="center"/>
              <w:rPr>
                <w:rFonts w:ascii="宋体" w:cs="宋体"/>
                <w:color w:val="000000"/>
                <w:sz w:val="20"/>
                <w:szCs w:val="20"/>
              </w:rPr>
            </w:pPr>
            <w:r>
              <w:rPr>
                <w:rFonts w:ascii="宋体" w:hAnsi="宋体" w:cs="宋体" w:hint="eastAsia"/>
                <w:color w:val="000000"/>
                <w:kern w:val="0"/>
                <w:sz w:val="20"/>
                <w:szCs w:val="20"/>
              </w:rPr>
              <w:t>金额单位：万元</w:t>
            </w:r>
          </w:p>
        </w:tc>
      </w:tr>
      <w:tr w:rsidR="008F7EE8">
        <w:trPr>
          <w:trHeight w:val="90"/>
        </w:trPr>
        <w:tc>
          <w:tcPr>
            <w:tcW w:w="2787"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20"/>
                <w:szCs w:val="20"/>
              </w:rPr>
            </w:pPr>
            <w:r>
              <w:rPr>
                <w:rFonts w:ascii="宋体" w:hAnsi="宋体" w:cs="宋体" w:hint="eastAsia"/>
                <w:color w:val="000000"/>
                <w:kern w:val="0"/>
                <w:sz w:val="20"/>
                <w:szCs w:val="20"/>
              </w:rPr>
              <w:t>收</w:t>
            </w:r>
            <w:r>
              <w:rPr>
                <w:rFonts w:ascii="宋体" w:hAnsi="宋体" w:cs="宋体"/>
                <w:color w:val="000000"/>
                <w:kern w:val="0"/>
                <w:sz w:val="20"/>
                <w:szCs w:val="20"/>
              </w:rPr>
              <w:t xml:space="preserve">     </w:t>
            </w:r>
            <w:r>
              <w:rPr>
                <w:rFonts w:ascii="宋体" w:hAnsi="宋体" w:cs="宋体" w:hint="eastAsia"/>
                <w:color w:val="000000"/>
                <w:kern w:val="0"/>
                <w:sz w:val="20"/>
                <w:szCs w:val="20"/>
              </w:rPr>
              <w:t>入</w:t>
            </w:r>
          </w:p>
        </w:tc>
        <w:tc>
          <w:tcPr>
            <w:tcW w:w="6153" w:type="dxa"/>
            <w:gridSpan w:val="9"/>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20"/>
                <w:szCs w:val="20"/>
              </w:rPr>
            </w:pPr>
            <w:r>
              <w:rPr>
                <w:rFonts w:ascii="宋体" w:hAnsi="宋体" w:cs="宋体" w:hint="eastAsia"/>
                <w:color w:val="000000"/>
                <w:kern w:val="0"/>
                <w:sz w:val="20"/>
                <w:szCs w:val="20"/>
              </w:rPr>
              <w:t>支</w:t>
            </w:r>
            <w:r>
              <w:rPr>
                <w:rFonts w:ascii="宋体" w:hAnsi="宋体" w:cs="宋体"/>
                <w:color w:val="000000"/>
                <w:kern w:val="0"/>
                <w:sz w:val="20"/>
                <w:szCs w:val="20"/>
              </w:rPr>
              <w:t xml:space="preserve">     </w:t>
            </w:r>
            <w:r>
              <w:rPr>
                <w:rFonts w:ascii="宋体" w:hAnsi="宋体" w:cs="宋体" w:hint="eastAsia"/>
                <w:color w:val="000000"/>
                <w:kern w:val="0"/>
                <w:sz w:val="20"/>
                <w:szCs w:val="20"/>
              </w:rPr>
              <w:t>出</w:t>
            </w:r>
          </w:p>
        </w:tc>
      </w:tr>
      <w:tr w:rsidR="008F7EE8">
        <w:trPr>
          <w:trHeight w:val="170"/>
        </w:trPr>
        <w:tc>
          <w:tcPr>
            <w:tcW w:w="2462" w:type="dxa"/>
            <w:gridSpan w:val="2"/>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项目</w:t>
            </w:r>
          </w:p>
        </w:tc>
        <w:tc>
          <w:tcPr>
            <w:tcW w:w="325"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行次</w:t>
            </w:r>
          </w:p>
        </w:tc>
        <w:tc>
          <w:tcPr>
            <w:tcW w:w="85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金额</w:t>
            </w:r>
          </w:p>
        </w:tc>
        <w:tc>
          <w:tcPr>
            <w:tcW w:w="2315"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项目</w:t>
            </w:r>
          </w:p>
        </w:tc>
        <w:tc>
          <w:tcPr>
            <w:tcW w:w="360"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行次</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合计</w:t>
            </w:r>
          </w:p>
        </w:tc>
        <w:tc>
          <w:tcPr>
            <w:tcW w:w="876"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一般公共预算财政拨款</w:t>
            </w:r>
          </w:p>
        </w:tc>
        <w:tc>
          <w:tcPr>
            <w:tcW w:w="876"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政府性基金预算财政拨款</w:t>
            </w: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栏次</w:t>
            </w: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center"/>
              <w:rPr>
                <w:rFonts w:asci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hint="eastAsia"/>
                <w:color w:val="000000"/>
                <w:kern w:val="0"/>
                <w:sz w:val="18"/>
                <w:szCs w:val="18"/>
              </w:rPr>
              <w:t>栏次</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center"/>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rsidR="008F7EE8">
        <w:trPr>
          <w:trHeight w:val="120"/>
        </w:trPr>
        <w:tc>
          <w:tcPr>
            <w:tcW w:w="2462" w:type="dxa"/>
            <w:gridSpan w:val="2"/>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一、一般公共预算财政拨款</w:t>
            </w: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1278.67</w:t>
            </w: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一、一般公共服务支出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697.81</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697.81</w:t>
            </w: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120"/>
        </w:trPr>
        <w:tc>
          <w:tcPr>
            <w:tcW w:w="2462" w:type="dxa"/>
            <w:gridSpan w:val="2"/>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二、政府性基金预算财政拨款</w:t>
            </w: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二、外交支出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三、国防支出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四、公共安全支出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五、教育支出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9.92</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9.92</w:t>
            </w: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六、科学技术支出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七、文化体育与传媒支出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八、社会保障和就业支出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139.23</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139.23</w:t>
            </w: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6"/>
                <w:szCs w:val="16"/>
              </w:rPr>
              <w:t>九、医疗卫生与计划生育支出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十、节能环保支出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205.82</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205.82</w:t>
            </w: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十一、城乡社区支出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十二、农林水支出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188.09</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188.09</w:t>
            </w: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十三、交通运输支出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十四、资源勘探信息等支出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十五、商业服务业等支出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十六、金融支出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十七、援助其他地区支出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十八、国土海洋气象等支出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十九、住房保障支出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37.80</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8"/>
                <w:szCs w:val="18"/>
              </w:rPr>
              <w:t>37.80</w:t>
            </w: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二十、粮油物资储备支出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二十一、其他支出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二十二、债务还本支出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二十三、债务付息支出</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90"/>
        </w:trPr>
        <w:tc>
          <w:tcPr>
            <w:tcW w:w="2462" w:type="dxa"/>
            <w:gridSpan w:val="2"/>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b/>
                <w:color w:val="000000"/>
                <w:sz w:val="18"/>
                <w:szCs w:val="18"/>
              </w:rPr>
            </w:pPr>
            <w:r>
              <w:rPr>
                <w:rFonts w:ascii="宋体" w:hAnsi="宋体" w:cs="宋体" w:hint="eastAsia"/>
                <w:b/>
                <w:color w:val="000000"/>
                <w:kern w:val="0"/>
                <w:sz w:val="18"/>
                <w:szCs w:val="18"/>
              </w:rPr>
              <w:t>本年收入合计</w:t>
            </w: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ind w:right="360"/>
              <w:rPr>
                <w:rFonts w:ascii="宋体" w:cs="宋体"/>
                <w:color w:val="000000"/>
                <w:sz w:val="13"/>
                <w:szCs w:val="13"/>
              </w:rPr>
            </w:pPr>
            <w:r>
              <w:rPr>
                <w:rFonts w:ascii="宋体" w:cs="宋体" w:hint="eastAsia"/>
                <w:color w:val="000000"/>
                <w:sz w:val="13"/>
                <w:szCs w:val="13"/>
              </w:rPr>
              <w:t>1278.67</w:t>
            </w: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b/>
                <w:color w:val="000000"/>
                <w:sz w:val="18"/>
                <w:szCs w:val="18"/>
              </w:rPr>
            </w:pPr>
            <w:r>
              <w:rPr>
                <w:rFonts w:ascii="宋体" w:hAnsi="宋体" w:cs="宋体" w:hint="eastAsia"/>
                <w:b/>
                <w:color w:val="000000"/>
                <w:kern w:val="0"/>
                <w:sz w:val="18"/>
                <w:szCs w:val="18"/>
              </w:rPr>
              <w:t>本年支出合计</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3"/>
                <w:szCs w:val="13"/>
              </w:rPr>
            </w:pPr>
            <w:r>
              <w:rPr>
                <w:rFonts w:ascii="宋体" w:cs="宋体" w:hint="eastAsia"/>
                <w:color w:val="000000"/>
                <w:sz w:val="13"/>
                <w:szCs w:val="13"/>
              </w:rPr>
              <w:t>1278.67</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3"/>
                <w:szCs w:val="13"/>
              </w:rPr>
              <w:t>1278.67</w:t>
            </w: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120"/>
        </w:trPr>
        <w:tc>
          <w:tcPr>
            <w:tcW w:w="2462" w:type="dxa"/>
            <w:gridSpan w:val="2"/>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年初财政拨款结转和结余</w:t>
            </w: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年末财政拨款结转和结余</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120"/>
        </w:trPr>
        <w:tc>
          <w:tcPr>
            <w:tcW w:w="2462" w:type="dxa"/>
            <w:gridSpan w:val="2"/>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ascii="宋体" w:hAnsi="宋体" w:cs="宋体" w:hint="eastAsia"/>
                <w:color w:val="000000"/>
                <w:kern w:val="0"/>
                <w:sz w:val="18"/>
                <w:szCs w:val="18"/>
              </w:rPr>
              <w:t>一般公共预算财政拨款</w:t>
            </w: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120"/>
        </w:trPr>
        <w:tc>
          <w:tcPr>
            <w:tcW w:w="2462" w:type="dxa"/>
            <w:gridSpan w:val="2"/>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ascii="宋体" w:hAnsi="宋体" w:cs="宋体" w:hint="eastAsia"/>
                <w:color w:val="000000"/>
                <w:kern w:val="0"/>
                <w:sz w:val="18"/>
                <w:szCs w:val="18"/>
              </w:rPr>
              <w:t>政府性基金预算财政拨款</w:t>
            </w: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left"/>
              <w:rPr>
                <w:rFonts w:ascii="宋体" w:cs="宋体"/>
                <w:color w:val="000000"/>
                <w:sz w:val="18"/>
                <w:szCs w:val="18"/>
              </w:rPr>
            </w:pP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1139"/>
        </w:trPr>
        <w:tc>
          <w:tcPr>
            <w:tcW w:w="2462" w:type="dxa"/>
            <w:gridSpan w:val="2"/>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b/>
                <w:color w:val="000000"/>
                <w:sz w:val="18"/>
                <w:szCs w:val="18"/>
              </w:rPr>
            </w:pPr>
            <w:r>
              <w:rPr>
                <w:rFonts w:ascii="宋体" w:hAnsi="宋体" w:cs="宋体" w:hint="eastAsia"/>
                <w:b/>
                <w:color w:val="000000"/>
                <w:kern w:val="0"/>
                <w:sz w:val="18"/>
                <w:szCs w:val="18"/>
              </w:rPr>
              <w:lastRenderedPageBreak/>
              <w:t>总计</w:t>
            </w:r>
          </w:p>
        </w:tc>
        <w:tc>
          <w:tcPr>
            <w:tcW w:w="325"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ind w:right="540"/>
              <w:rPr>
                <w:rFonts w:ascii="宋体" w:cs="宋体"/>
                <w:color w:val="000000"/>
                <w:sz w:val="10"/>
                <w:szCs w:val="10"/>
              </w:rPr>
            </w:pPr>
            <w:r>
              <w:rPr>
                <w:rFonts w:ascii="宋体" w:cs="宋体" w:hint="eastAsia"/>
                <w:color w:val="000000"/>
                <w:sz w:val="10"/>
                <w:szCs w:val="10"/>
              </w:rPr>
              <w:t>1278.67</w:t>
            </w:r>
          </w:p>
        </w:tc>
        <w:tc>
          <w:tcPr>
            <w:tcW w:w="231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b/>
                <w:color w:val="000000"/>
                <w:sz w:val="18"/>
                <w:szCs w:val="18"/>
              </w:rPr>
            </w:pPr>
            <w:r>
              <w:rPr>
                <w:rFonts w:ascii="宋体" w:hAnsi="宋体" w:cs="宋体" w:hint="eastAsia"/>
                <w:b/>
                <w:color w:val="000000"/>
                <w:kern w:val="0"/>
                <w:sz w:val="18"/>
                <w:szCs w:val="18"/>
              </w:rPr>
              <w:t>总计</w:t>
            </w:r>
          </w:p>
        </w:tc>
        <w:tc>
          <w:tcPr>
            <w:tcW w:w="36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ind w:right="540"/>
              <w:jc w:val="right"/>
              <w:rPr>
                <w:rFonts w:ascii="宋体" w:cs="宋体"/>
                <w:color w:val="000000"/>
                <w:sz w:val="10"/>
                <w:szCs w:val="10"/>
              </w:rPr>
            </w:pPr>
            <w:r>
              <w:rPr>
                <w:rFonts w:ascii="宋体" w:cs="宋体" w:hint="eastAsia"/>
                <w:color w:val="000000"/>
                <w:sz w:val="10"/>
                <w:szCs w:val="10"/>
              </w:rPr>
              <w:t>1278.67</w:t>
            </w:r>
          </w:p>
        </w:tc>
        <w:tc>
          <w:tcPr>
            <w:tcW w:w="876"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8"/>
                <w:szCs w:val="18"/>
              </w:rPr>
            </w:pPr>
            <w:r>
              <w:rPr>
                <w:rFonts w:ascii="宋体" w:cs="宋体" w:hint="eastAsia"/>
                <w:color w:val="000000"/>
                <w:sz w:val="13"/>
                <w:szCs w:val="13"/>
              </w:rPr>
              <w:t>1278.67</w:t>
            </w:r>
          </w:p>
        </w:tc>
        <w:tc>
          <w:tcPr>
            <w:tcW w:w="87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8"/>
                <w:szCs w:val="18"/>
              </w:rPr>
            </w:pPr>
          </w:p>
        </w:tc>
      </w:tr>
      <w:tr w:rsidR="008F7EE8">
        <w:trPr>
          <w:trHeight w:val="155"/>
        </w:trPr>
        <w:tc>
          <w:tcPr>
            <w:tcW w:w="8940" w:type="dxa"/>
            <w:gridSpan w:val="12"/>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 w:val="18"/>
                <w:szCs w:val="18"/>
              </w:rPr>
            </w:pPr>
            <w:r>
              <w:rPr>
                <w:rFonts w:ascii="宋体" w:hAnsi="宋体" w:cs="宋体" w:hint="eastAsia"/>
                <w:color w:val="000000"/>
                <w:kern w:val="0"/>
                <w:sz w:val="18"/>
                <w:szCs w:val="18"/>
              </w:rPr>
              <w:t>注：本表反映部门本年度一般公共预算财政拨款和政府性基金预算财政拨款的总收支和年末结转结余情况。</w:t>
            </w:r>
          </w:p>
        </w:tc>
      </w:tr>
    </w:tbl>
    <w:p w:rsidR="008F7EE8" w:rsidRDefault="008F7EE8">
      <w:pPr>
        <w:widowControl/>
        <w:spacing w:after="0" w:line="560" w:lineRule="exact"/>
        <w:jc w:val="left"/>
        <w:rPr>
          <w:rFonts w:ascii="仿宋_GB2312" w:eastAsia="仿宋_GB2312" w:hAnsi="宋体"/>
          <w:b/>
          <w:sz w:val="28"/>
          <w:szCs w:val="28"/>
          <w:highlight w:val="yellow"/>
        </w:rPr>
        <w:sectPr w:rsidR="008F7EE8">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317"/>
        <w:gridCol w:w="319"/>
        <w:gridCol w:w="357"/>
        <w:gridCol w:w="2109"/>
        <w:gridCol w:w="745"/>
        <w:gridCol w:w="1174"/>
        <w:gridCol w:w="718"/>
        <w:gridCol w:w="1201"/>
        <w:gridCol w:w="1920"/>
      </w:tblGrid>
      <w:tr w:rsidR="008F7EE8">
        <w:trPr>
          <w:trHeight w:val="600"/>
        </w:trPr>
        <w:tc>
          <w:tcPr>
            <w:tcW w:w="8860" w:type="dxa"/>
            <w:gridSpan w:val="9"/>
            <w:tcBorders>
              <w:top w:val="nil"/>
              <w:left w:val="nil"/>
              <w:bottom w:val="nil"/>
              <w:right w:val="nil"/>
            </w:tcBorders>
            <w:noWrap/>
            <w:tcMar>
              <w:top w:w="15" w:type="dxa"/>
              <w:left w:w="15" w:type="dxa"/>
              <w:right w:w="15" w:type="dxa"/>
            </w:tcMar>
            <w:vAlign w:val="bottom"/>
          </w:tcPr>
          <w:p w:rsidR="008F7EE8" w:rsidRDefault="00E7168E">
            <w:pPr>
              <w:widowControl/>
              <w:spacing w:after="0" w:line="240" w:lineRule="auto"/>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w:t>
            </w:r>
            <w:r w:rsidR="008F7EE8" w:rsidRPr="008F7EE8">
              <w:pict>
                <v:group id="组合 46" o:spid="_x0000_s1053" style="position:absolute;left:0;text-align:left;margin-left:-80.9pt;margin-top:-81.1pt;width:243.2pt;height:41.2pt;z-index:20;mso-position-horizontal-relative:text;mso-position-vertical-relative:page" coordorigin="4551,52615" coordsize="8546,1398203">
                  <v:rect id="矩形 13" o:spid="_x0000_s1054" style="position:absolute;left:4551;top:52615;width:8546;height:1175;v-text-anchor:middle" fillcolor="#96da9d" stroked="f" strokeweight="2pt"/>
                  <v:rect id="矩形 14" o:spid="_x0000_s1055"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决算报表</w:t>
                          </w:r>
                        </w:p>
                        <w:p w:rsidR="008F7EE8" w:rsidRDefault="008F7EE8">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8F7EE8">
        <w:trPr>
          <w:trHeight w:val="334"/>
        </w:trPr>
        <w:tc>
          <w:tcPr>
            <w:tcW w:w="317"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right"/>
              <w:textAlignment w:val="center"/>
              <w:rPr>
                <w:rFonts w:ascii="宋体" w:cs="宋体"/>
                <w:color w:val="000000"/>
                <w:szCs w:val="21"/>
              </w:rPr>
            </w:pPr>
            <w:r>
              <w:rPr>
                <w:rFonts w:ascii="宋体" w:hAnsi="宋体" w:cs="宋体" w:hint="eastAsia"/>
                <w:color w:val="000000"/>
                <w:kern w:val="0"/>
                <w:szCs w:val="21"/>
              </w:rPr>
              <w:t>公开</w:t>
            </w:r>
            <w:r>
              <w:rPr>
                <w:rFonts w:ascii="宋体" w:hAnsi="宋体" w:cs="宋体"/>
                <w:color w:val="000000"/>
                <w:kern w:val="0"/>
                <w:szCs w:val="21"/>
              </w:rPr>
              <w:t>05</w:t>
            </w:r>
            <w:r>
              <w:rPr>
                <w:rFonts w:ascii="宋体" w:hAnsi="宋体" w:cs="宋体" w:hint="eastAsia"/>
                <w:color w:val="000000"/>
                <w:kern w:val="0"/>
                <w:szCs w:val="21"/>
              </w:rPr>
              <w:t>表</w:t>
            </w:r>
          </w:p>
        </w:tc>
      </w:tr>
      <w:tr w:rsidR="008F7EE8">
        <w:trPr>
          <w:trHeight w:val="334"/>
        </w:trPr>
        <w:tc>
          <w:tcPr>
            <w:tcW w:w="3847" w:type="dxa"/>
            <w:gridSpan w:val="5"/>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Cs w:val="21"/>
              </w:rPr>
            </w:pPr>
            <w:r>
              <w:rPr>
                <w:rFonts w:ascii="宋体" w:hAnsi="宋体" w:cs="宋体" w:hint="eastAsia"/>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right"/>
              <w:textAlignment w:val="center"/>
              <w:rPr>
                <w:rFonts w:ascii="宋体" w:cs="宋体"/>
                <w:color w:val="000000"/>
                <w:szCs w:val="21"/>
              </w:rPr>
            </w:pPr>
            <w:r>
              <w:rPr>
                <w:rFonts w:ascii="宋体" w:hAnsi="宋体" w:cs="宋体" w:hint="eastAsia"/>
                <w:color w:val="000000"/>
                <w:kern w:val="0"/>
                <w:szCs w:val="21"/>
              </w:rPr>
              <w:t>金额单位：万元</w:t>
            </w:r>
          </w:p>
        </w:tc>
      </w:tr>
      <w:tr w:rsidR="008F7EE8">
        <w:trPr>
          <w:trHeight w:val="351"/>
        </w:trPr>
        <w:tc>
          <w:tcPr>
            <w:tcW w:w="3102"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项目</w:t>
            </w:r>
          </w:p>
        </w:tc>
        <w:tc>
          <w:tcPr>
            <w:tcW w:w="5758" w:type="dxa"/>
            <w:gridSpan w:val="5"/>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本年支出</w:t>
            </w:r>
          </w:p>
        </w:tc>
      </w:tr>
      <w:tr w:rsidR="008F7EE8">
        <w:trPr>
          <w:trHeight w:val="334"/>
        </w:trPr>
        <w:tc>
          <w:tcPr>
            <w:tcW w:w="993" w:type="dxa"/>
            <w:gridSpan w:val="3"/>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功能分类科目编码</w:t>
            </w:r>
          </w:p>
        </w:tc>
        <w:tc>
          <w:tcPr>
            <w:tcW w:w="2109" w:type="dxa"/>
            <w:vMerge w:val="restart"/>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科目名称</w:t>
            </w:r>
          </w:p>
        </w:tc>
        <w:tc>
          <w:tcPr>
            <w:tcW w:w="1919" w:type="dxa"/>
            <w:gridSpan w:val="2"/>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小计</w:t>
            </w:r>
          </w:p>
        </w:tc>
        <w:tc>
          <w:tcPr>
            <w:tcW w:w="1919" w:type="dxa"/>
            <w:gridSpan w:val="2"/>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基本支出</w:t>
            </w:r>
          </w:p>
        </w:tc>
        <w:tc>
          <w:tcPr>
            <w:tcW w:w="1920"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项目支出</w:t>
            </w:r>
          </w:p>
        </w:tc>
      </w:tr>
      <w:tr w:rsidR="008F7EE8">
        <w:trPr>
          <w:trHeight w:val="334"/>
        </w:trPr>
        <w:tc>
          <w:tcPr>
            <w:tcW w:w="993"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2109" w:type="dxa"/>
            <w:vMerge/>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1919" w:type="dxa"/>
            <w:gridSpan w:val="2"/>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1919" w:type="dxa"/>
            <w:gridSpan w:val="2"/>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1920"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r>
      <w:tr w:rsidR="008F7EE8">
        <w:trPr>
          <w:trHeight w:val="312"/>
        </w:trPr>
        <w:tc>
          <w:tcPr>
            <w:tcW w:w="993"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2109" w:type="dxa"/>
            <w:vMerge/>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1919" w:type="dxa"/>
            <w:gridSpan w:val="2"/>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1919" w:type="dxa"/>
            <w:gridSpan w:val="2"/>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c>
          <w:tcPr>
            <w:tcW w:w="1920"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tLeast"/>
              <w:jc w:val="center"/>
              <w:rPr>
                <w:rFonts w:ascii="宋体" w:cs="宋体"/>
                <w:color w:val="000000"/>
                <w:szCs w:val="21"/>
              </w:rPr>
            </w:pPr>
          </w:p>
        </w:tc>
      </w:tr>
      <w:tr w:rsidR="008F7EE8">
        <w:trPr>
          <w:trHeight w:val="368"/>
        </w:trPr>
        <w:tc>
          <w:tcPr>
            <w:tcW w:w="3102"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栏次</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rsidR="008F7EE8">
        <w:trPr>
          <w:trHeight w:val="368"/>
        </w:trPr>
        <w:tc>
          <w:tcPr>
            <w:tcW w:w="3102"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center"/>
              <w:textAlignment w:val="center"/>
              <w:rPr>
                <w:rFonts w:ascii="宋体" w:cs="宋体"/>
                <w:color w:val="000000"/>
                <w:szCs w:val="21"/>
              </w:rPr>
            </w:pPr>
            <w:r>
              <w:rPr>
                <w:rFonts w:ascii="宋体" w:hAnsi="宋体" w:cs="宋体" w:hint="eastAsia"/>
                <w:color w:val="000000"/>
                <w:kern w:val="0"/>
                <w:szCs w:val="21"/>
              </w:rPr>
              <w:t>合计</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Cs w:val="21"/>
              </w:rPr>
            </w:pPr>
            <w:r>
              <w:rPr>
                <w:rFonts w:ascii="宋体" w:cs="宋体" w:hint="eastAsia"/>
                <w:color w:val="000000"/>
                <w:szCs w:val="21"/>
              </w:rPr>
              <w:t>1278.67</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Cs w:val="21"/>
              </w:rPr>
            </w:pPr>
            <w:r>
              <w:rPr>
                <w:rFonts w:ascii="宋体" w:cs="宋体" w:hint="eastAsia"/>
                <w:color w:val="000000"/>
                <w:szCs w:val="21"/>
              </w:rPr>
              <w:t>1198.95</w:t>
            </w: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Cs w:val="21"/>
              </w:rPr>
            </w:pPr>
            <w:r>
              <w:rPr>
                <w:rFonts w:ascii="宋体" w:cs="宋体" w:hint="eastAsia"/>
                <w:color w:val="000000"/>
                <w:szCs w:val="21"/>
              </w:rPr>
              <w:t>79.72</w:t>
            </w: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一般公共服务支出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697.81</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667.81</w:t>
            </w: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30.00</w:t>
            </w: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政府办公厅（室）及相关机构事务</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697.81</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667.81</w:t>
            </w: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30.00</w:t>
            </w: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2010301</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行政运行</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278.02</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278.02</w:t>
            </w: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宋体" w:cs="宋体"/>
                <w:color w:val="000000"/>
                <w:sz w:val="16"/>
                <w:szCs w:val="16"/>
              </w:rPr>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2010302</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一般行政管理事务</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30.00</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2010305</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专项业务活动</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4.00</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4.00</w:t>
            </w: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4.00</w:t>
            </w: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2010308</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信访事务</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23.64</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23.64</w:t>
            </w: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2010350</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事业运行</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310.43</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310.43</w:t>
            </w: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2010399</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其他政府办公厅（室）及相关机构事务支出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51.73</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51.73</w:t>
            </w: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205</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教育支出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20502</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普通教育</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lastRenderedPageBreak/>
              <w:t>2050203</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初中教育</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9.92</w:t>
            </w: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社会保障和就业支出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139.23</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139.23</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行政事业单位离退休</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109.03</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109.03</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2080501</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归口管理的行政单位离退休</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23.82</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23.82</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2080502</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事业单位离退休</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14.34</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14.34</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2080505</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机关事业单位基本养老保险缴费支出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63.34</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63.34</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2080506</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机关事业单位职业年金缴费支出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7.53</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7.53</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20808</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抚恤</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2080801</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死亡抚恤</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3.89</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20899</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其他社会保障和就业支出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wordWrap w:val="0"/>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 xml:space="preserve">26.32 </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26.32</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2089901</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其他社会保障和就业支出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26.32</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26.32</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节能环保支出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205.82</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205.82</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21103</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污染防治</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lastRenderedPageBreak/>
              <w:t>2110301</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大气</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4.99</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21104</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自然生态保护</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2110402</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农村环境保护</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200.83</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213</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农林水支出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188.09</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148.29</w:t>
            </w: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39.80</w:t>
            </w: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21307</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农村综合改革</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188.09</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148.29</w:t>
            </w: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39.80</w:t>
            </w: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2130701</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对村级一事一议的补助</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39.8</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tLeast"/>
              <w:jc w:val="right"/>
              <w:rPr>
                <w:rFonts w:asciiTheme="minorEastAsia" w:eastAsiaTheme="minorEastAsia" w:hAnsiTheme="minorEastAsia" w:cs="宋体"/>
                <w:color w:val="000000"/>
                <w:sz w:val="16"/>
                <w:szCs w:val="16"/>
              </w:rPr>
            </w:pPr>
          </w:p>
        </w:tc>
        <w:tc>
          <w:tcPr>
            <w:tcW w:w="192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39.80</w:t>
            </w: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2130705</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 xml:space="preserve">  </w:t>
            </w:r>
            <w:r>
              <w:rPr>
                <w:rFonts w:asciiTheme="minorEastAsia" w:eastAsiaTheme="minorEastAsia" w:hAnsiTheme="minorEastAsia" w:cs="Arial" w:hint="eastAsia"/>
                <w:color w:val="000000"/>
                <w:sz w:val="16"/>
                <w:szCs w:val="16"/>
              </w:rPr>
              <w:t>对村民委员会和村党支部的补助</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148.29</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148.29</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221</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Theme="minorEastAsia" w:eastAsiaTheme="minorEastAsia" w:hAnsiTheme="minorEastAsia" w:cs="Arial"/>
                <w:color w:val="000000"/>
                <w:sz w:val="16"/>
                <w:szCs w:val="16"/>
              </w:rPr>
            </w:pPr>
            <w:r>
              <w:rPr>
                <w:rFonts w:asciiTheme="minorEastAsia" w:eastAsiaTheme="minorEastAsia" w:hAnsiTheme="minorEastAsia" w:cs="Arial" w:hint="eastAsia"/>
                <w:color w:val="000000"/>
                <w:sz w:val="16"/>
                <w:szCs w:val="16"/>
              </w:rPr>
              <w:t>住房保障支出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37.80</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Theme="minorEastAsia" w:eastAsiaTheme="minorEastAsia" w:hAnsiTheme="minorEastAsia" w:cs="宋体"/>
                <w:color w:val="000000"/>
                <w:sz w:val="16"/>
                <w:szCs w:val="16"/>
              </w:rPr>
            </w:pPr>
            <w:r>
              <w:rPr>
                <w:rFonts w:asciiTheme="minorEastAsia" w:eastAsiaTheme="minorEastAsia" w:hAnsiTheme="minorEastAsia" w:cs="宋体" w:hint="eastAsia"/>
                <w:color w:val="000000"/>
                <w:sz w:val="16"/>
                <w:szCs w:val="16"/>
              </w:rPr>
              <w:t>37.80</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t>22102</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t>住房改革支出</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993"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t>2210201</w:t>
            </w:r>
          </w:p>
        </w:tc>
        <w:tc>
          <w:tcPr>
            <w:tcW w:w="210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rPr>
                <w:rFonts w:ascii="宋体" w:hAnsi="宋体" w:cs="Arial"/>
                <w:color w:val="000000"/>
                <w:sz w:val="16"/>
                <w:szCs w:val="16"/>
              </w:rPr>
            </w:pPr>
            <w:r>
              <w:rPr>
                <w:rFonts w:cs="Arial" w:hint="eastAsia"/>
                <w:color w:val="000000"/>
                <w:sz w:val="16"/>
                <w:szCs w:val="16"/>
              </w:rPr>
              <w:t xml:space="preserve">  </w:t>
            </w:r>
            <w:r>
              <w:rPr>
                <w:rFonts w:cs="Arial" w:hint="eastAsia"/>
                <w:color w:val="000000"/>
                <w:sz w:val="16"/>
                <w:szCs w:val="16"/>
              </w:rPr>
              <w:t>住房公积金</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1919"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tLeast"/>
              <w:jc w:val="right"/>
              <w:rPr>
                <w:rFonts w:ascii="宋体" w:cs="宋体"/>
                <w:color w:val="000000"/>
                <w:sz w:val="16"/>
                <w:szCs w:val="16"/>
              </w:rPr>
            </w:pPr>
            <w:r>
              <w:rPr>
                <w:rFonts w:ascii="宋体" w:cs="宋体" w:hint="eastAsia"/>
                <w:color w:val="000000"/>
                <w:sz w:val="16"/>
                <w:szCs w:val="16"/>
              </w:rPr>
              <w:t>37.80</w:t>
            </w:r>
          </w:p>
        </w:tc>
        <w:tc>
          <w:tcPr>
            <w:tcW w:w="1920" w:type="dxa"/>
            <w:tcBorders>
              <w:top w:val="nil"/>
              <w:left w:val="nil"/>
              <w:bottom w:val="single" w:sz="4" w:space="0" w:color="000000"/>
              <w:right w:val="single" w:sz="4" w:space="0" w:color="000000"/>
            </w:tcBorders>
            <w:noWrap/>
            <w:tcMar>
              <w:top w:w="15" w:type="dxa"/>
              <w:left w:w="15" w:type="dxa"/>
              <w:right w:w="15" w:type="dxa"/>
            </w:tcMar>
          </w:tcPr>
          <w:p w:rsidR="008F7EE8" w:rsidRDefault="008F7EE8">
            <w:pPr>
              <w:jc w:val="right"/>
            </w:pPr>
          </w:p>
        </w:tc>
      </w:tr>
      <w:tr w:rsidR="008F7EE8">
        <w:trPr>
          <w:trHeight w:val="368"/>
        </w:trPr>
        <w:tc>
          <w:tcPr>
            <w:tcW w:w="8860" w:type="dxa"/>
            <w:gridSpan w:val="9"/>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tLeast"/>
              <w:jc w:val="left"/>
              <w:textAlignment w:val="center"/>
              <w:rPr>
                <w:rFonts w:ascii="宋体" w:cs="宋体"/>
                <w:color w:val="000000"/>
                <w:szCs w:val="21"/>
              </w:rPr>
            </w:pPr>
            <w:r>
              <w:rPr>
                <w:rFonts w:ascii="宋体" w:hAnsi="宋体" w:cs="宋体" w:hint="eastAsia"/>
                <w:color w:val="000000"/>
                <w:kern w:val="0"/>
                <w:szCs w:val="21"/>
              </w:rPr>
              <w:t>注：本表反映部门本年度一般公共预算财政拨款收入及支出情况。</w:t>
            </w:r>
            <w:r>
              <w:rPr>
                <w:rFonts w:ascii="宋体" w:hAnsi="宋体" w:cs="宋体"/>
                <w:color w:val="000000"/>
                <w:kern w:val="0"/>
                <w:szCs w:val="21"/>
              </w:rPr>
              <w:t xml:space="preserve">      </w:t>
            </w:r>
          </w:p>
        </w:tc>
      </w:tr>
      <w:tr w:rsidR="008F7EE8">
        <w:trPr>
          <w:trHeight w:val="368"/>
        </w:trPr>
        <w:tc>
          <w:tcPr>
            <w:tcW w:w="8860" w:type="dxa"/>
            <w:gridSpan w:val="9"/>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tLeast"/>
              <w:jc w:val="left"/>
              <w:textAlignment w:val="center"/>
              <w:rPr>
                <w:rFonts w:ascii="宋体" w:hAnsi="宋体" w:cs="宋体"/>
                <w:color w:val="000000"/>
                <w:kern w:val="0"/>
                <w:szCs w:val="21"/>
              </w:rPr>
            </w:pPr>
          </w:p>
        </w:tc>
      </w:tr>
    </w:tbl>
    <w:p w:rsidR="008F7EE8" w:rsidRDefault="008F7EE8">
      <w:pPr>
        <w:widowControl/>
        <w:spacing w:after="0" w:line="560" w:lineRule="exact"/>
        <w:jc w:val="left"/>
        <w:rPr>
          <w:rFonts w:ascii="仿宋_GB2312" w:eastAsia="仿宋_GB2312" w:hAnsi="宋体"/>
          <w:b/>
          <w:sz w:val="28"/>
          <w:szCs w:val="28"/>
          <w:highlight w:val="yellow"/>
        </w:rPr>
        <w:sectPr w:rsidR="008F7EE8">
          <w:pgSz w:w="11906" w:h="16838"/>
          <w:pgMar w:top="2098" w:right="1474" w:bottom="1984" w:left="1588" w:header="851" w:footer="992" w:gutter="0"/>
          <w:cols w:space="0"/>
          <w:docGrid w:type="lines" w:linePitch="312"/>
        </w:sectPr>
      </w:pPr>
    </w:p>
    <w:tbl>
      <w:tblPr>
        <w:tblW w:w="9180" w:type="dxa"/>
        <w:jc w:val="center"/>
        <w:tblLayout w:type="fixed"/>
        <w:tblCellMar>
          <w:left w:w="0" w:type="dxa"/>
          <w:right w:w="0" w:type="dxa"/>
        </w:tblCellMar>
        <w:tblLook w:val="04A0"/>
      </w:tblPr>
      <w:tblGrid>
        <w:gridCol w:w="558"/>
        <w:gridCol w:w="1597"/>
        <w:gridCol w:w="840"/>
        <w:gridCol w:w="477"/>
        <w:gridCol w:w="1763"/>
        <w:gridCol w:w="740"/>
        <w:gridCol w:w="560"/>
        <w:gridCol w:w="1788"/>
        <w:gridCol w:w="857"/>
      </w:tblGrid>
      <w:tr w:rsidR="008F7EE8">
        <w:trPr>
          <w:trHeight w:val="526"/>
          <w:jc w:val="center"/>
        </w:trPr>
        <w:tc>
          <w:tcPr>
            <w:tcW w:w="9180" w:type="dxa"/>
            <w:gridSpan w:val="9"/>
            <w:tcBorders>
              <w:top w:val="nil"/>
              <w:left w:val="nil"/>
              <w:bottom w:val="nil"/>
              <w:right w:val="nil"/>
            </w:tcBorders>
            <w:tcMar>
              <w:top w:w="15" w:type="dxa"/>
              <w:left w:w="15" w:type="dxa"/>
              <w:right w:w="15" w:type="dxa"/>
            </w:tcMar>
            <w:vAlign w:val="center"/>
          </w:tcPr>
          <w:p w:rsidR="008F7EE8" w:rsidRDefault="00E7168E">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一般公共预算财政拨款基本支出决算表</w:t>
            </w:r>
          </w:p>
        </w:tc>
      </w:tr>
      <w:tr w:rsidR="008F7EE8">
        <w:trPr>
          <w:trHeight w:val="269"/>
          <w:jc w:val="center"/>
        </w:trPr>
        <w:tc>
          <w:tcPr>
            <w:tcW w:w="559"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rsidR="008F7EE8" w:rsidRDefault="00E7168E">
            <w:pPr>
              <w:widowControl/>
              <w:spacing w:after="0" w:line="240" w:lineRule="auto"/>
              <w:jc w:val="right"/>
              <w:textAlignment w:val="center"/>
              <w:rPr>
                <w:rFonts w:ascii="宋体" w:cs="宋体"/>
                <w:color w:val="000000"/>
                <w:sz w:val="22"/>
                <w:szCs w:val="22"/>
              </w:rPr>
            </w:pPr>
            <w:r>
              <w:rPr>
                <w:rFonts w:ascii="宋体" w:hAnsi="宋体" w:cs="宋体" w:hint="eastAsia"/>
                <w:color w:val="000000"/>
                <w:kern w:val="0"/>
                <w:sz w:val="22"/>
                <w:szCs w:val="22"/>
              </w:rPr>
              <w:t>公开</w:t>
            </w:r>
            <w:r>
              <w:rPr>
                <w:rFonts w:ascii="宋体" w:hAnsi="宋体" w:cs="宋体"/>
                <w:color w:val="000000"/>
                <w:kern w:val="0"/>
                <w:sz w:val="22"/>
                <w:szCs w:val="22"/>
              </w:rPr>
              <w:t>06</w:t>
            </w:r>
            <w:r>
              <w:rPr>
                <w:rFonts w:ascii="宋体" w:hAnsi="宋体" w:cs="宋体" w:hint="eastAsia"/>
                <w:color w:val="000000"/>
                <w:kern w:val="0"/>
                <w:sz w:val="22"/>
                <w:szCs w:val="22"/>
              </w:rPr>
              <w:t>表</w:t>
            </w:r>
          </w:p>
        </w:tc>
      </w:tr>
      <w:tr w:rsidR="008F7EE8">
        <w:trPr>
          <w:trHeight w:val="269"/>
          <w:jc w:val="center"/>
        </w:trPr>
        <w:tc>
          <w:tcPr>
            <w:tcW w:w="5236" w:type="dxa"/>
            <w:gridSpan w:val="5"/>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uto"/>
              <w:jc w:val="left"/>
              <w:textAlignment w:val="center"/>
              <w:rPr>
                <w:rFonts w:ascii="宋体" w:cs="宋体"/>
                <w:color w:val="000000"/>
                <w:sz w:val="22"/>
                <w:szCs w:val="22"/>
              </w:rPr>
            </w:pPr>
            <w:r>
              <w:rPr>
                <w:rFonts w:ascii="宋体" w:hAnsi="宋体" w:cs="宋体" w:hint="eastAsia"/>
                <w:color w:val="000000"/>
                <w:kern w:val="0"/>
                <w:sz w:val="22"/>
                <w:szCs w:val="22"/>
              </w:rPr>
              <w:t>部门：</w:t>
            </w:r>
            <w:r w:rsidR="008F7EE8" w:rsidRPr="008F7EE8">
              <w:pict>
                <v:group id="组合 49" o:spid="_x0000_s1056" style="position:absolute;margin-left:-73.25pt;margin-top:-129.4pt;width:243.2pt;height:41.2pt;z-index:21;mso-position-horizontal-relative:text;mso-position-vertical-relative:page" coordorigin="4551,52615" coordsize="8546,1398203">
                  <v:rect id="矩形 13" o:spid="_x0000_s1057" style="position:absolute;left:4551;top:52615;width:8546;height:1175;v-text-anchor:middle" fillcolor="#96da9d" stroked="f" strokeweight="2pt"/>
                  <v:rect id="矩形 14" o:spid="_x0000_s1058"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决算报表</w:t>
                          </w:r>
                        </w:p>
                        <w:p w:rsidR="008F7EE8" w:rsidRDefault="008F7EE8">
                          <w:pPr>
                            <w:jc w:val="center"/>
                          </w:pPr>
                        </w:p>
                      </w:txbxContent>
                    </v:textbox>
                  </v:rect>
                  <w10:wrap anchory="page"/>
                  <w10:anchorlock/>
                </v:group>
              </w:pict>
            </w:r>
          </w:p>
        </w:tc>
        <w:tc>
          <w:tcPr>
            <w:tcW w:w="740"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rsidR="008F7EE8" w:rsidRDefault="00E7168E">
            <w:pPr>
              <w:widowControl/>
              <w:spacing w:after="0" w:line="240" w:lineRule="auto"/>
              <w:jc w:val="right"/>
              <w:textAlignment w:val="center"/>
              <w:rPr>
                <w:rFonts w:ascii="宋体" w:cs="宋体"/>
                <w:color w:val="000000"/>
                <w:sz w:val="22"/>
                <w:szCs w:val="22"/>
              </w:rPr>
            </w:pPr>
            <w:r>
              <w:rPr>
                <w:rFonts w:ascii="宋体" w:hAnsi="宋体" w:cs="宋体" w:hint="eastAsia"/>
                <w:color w:val="000000"/>
                <w:kern w:val="0"/>
                <w:sz w:val="22"/>
                <w:szCs w:val="22"/>
              </w:rPr>
              <w:t>金额单位：万元</w:t>
            </w:r>
          </w:p>
        </w:tc>
      </w:tr>
      <w:tr w:rsidR="008F7EE8">
        <w:trPr>
          <w:trHeight w:val="277"/>
          <w:jc w:val="center"/>
        </w:trPr>
        <w:tc>
          <w:tcPr>
            <w:tcW w:w="2997"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Cs w:val="21"/>
              </w:rPr>
            </w:pPr>
            <w:r>
              <w:rPr>
                <w:rFonts w:ascii="宋体" w:hAnsi="宋体" w:cs="宋体" w:hint="eastAsia"/>
                <w:color w:val="000000"/>
                <w:kern w:val="0"/>
                <w:szCs w:val="21"/>
              </w:rPr>
              <w:t>人员经费</w:t>
            </w:r>
          </w:p>
        </w:tc>
        <w:tc>
          <w:tcPr>
            <w:tcW w:w="6183" w:type="dxa"/>
            <w:gridSpan w:val="6"/>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Cs w:val="21"/>
              </w:rPr>
            </w:pPr>
            <w:r>
              <w:rPr>
                <w:rFonts w:ascii="宋体" w:hAnsi="宋体" w:cs="宋体" w:hint="eastAsia"/>
                <w:color w:val="000000"/>
                <w:kern w:val="0"/>
                <w:szCs w:val="21"/>
              </w:rPr>
              <w:t>公用经费</w:t>
            </w:r>
          </w:p>
        </w:tc>
      </w:tr>
      <w:tr w:rsidR="008F7EE8">
        <w:trPr>
          <w:trHeight w:val="312"/>
          <w:jc w:val="center"/>
        </w:trPr>
        <w:tc>
          <w:tcPr>
            <w:tcW w:w="559" w:type="dxa"/>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Cs w:val="21"/>
              </w:rPr>
            </w:pPr>
            <w:r>
              <w:rPr>
                <w:rFonts w:ascii="宋体" w:hAnsi="宋体" w:cs="宋体" w:hint="eastAsia"/>
                <w:color w:val="000000"/>
                <w:kern w:val="0"/>
                <w:szCs w:val="21"/>
              </w:rPr>
              <w:t>科目编码</w:t>
            </w:r>
          </w:p>
        </w:tc>
        <w:tc>
          <w:tcPr>
            <w:tcW w:w="1598"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Cs w:val="21"/>
              </w:rPr>
            </w:pPr>
            <w:r>
              <w:rPr>
                <w:rFonts w:ascii="宋体" w:hAnsi="宋体" w:cs="宋体" w:hint="eastAsia"/>
                <w:color w:val="000000"/>
                <w:kern w:val="0"/>
                <w:szCs w:val="21"/>
              </w:rPr>
              <w:t>科目名称</w:t>
            </w:r>
          </w:p>
        </w:tc>
        <w:tc>
          <w:tcPr>
            <w:tcW w:w="840"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Cs w:val="21"/>
              </w:rPr>
            </w:pPr>
            <w:r>
              <w:rPr>
                <w:rFonts w:ascii="宋体" w:hAnsi="宋体" w:cs="宋体" w:hint="eastAsia"/>
                <w:color w:val="000000"/>
                <w:kern w:val="0"/>
                <w:szCs w:val="21"/>
              </w:rPr>
              <w:t>决算数</w:t>
            </w:r>
          </w:p>
        </w:tc>
        <w:tc>
          <w:tcPr>
            <w:tcW w:w="477"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Cs w:val="21"/>
              </w:rPr>
            </w:pPr>
            <w:r>
              <w:rPr>
                <w:rFonts w:ascii="宋体" w:hAnsi="宋体" w:cs="宋体" w:hint="eastAsia"/>
                <w:color w:val="000000"/>
                <w:kern w:val="0"/>
                <w:szCs w:val="21"/>
              </w:rPr>
              <w:t>科目编码</w:t>
            </w:r>
          </w:p>
        </w:tc>
        <w:tc>
          <w:tcPr>
            <w:tcW w:w="1763"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Cs w:val="21"/>
              </w:rPr>
            </w:pPr>
            <w:r>
              <w:rPr>
                <w:rFonts w:ascii="宋体" w:hAnsi="宋体" w:cs="宋体" w:hint="eastAsia"/>
                <w:color w:val="000000"/>
                <w:kern w:val="0"/>
                <w:szCs w:val="21"/>
              </w:rPr>
              <w:t>科目名称</w:t>
            </w:r>
          </w:p>
        </w:tc>
        <w:tc>
          <w:tcPr>
            <w:tcW w:w="739"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Cs w:val="21"/>
              </w:rPr>
            </w:pPr>
            <w:r>
              <w:rPr>
                <w:rFonts w:ascii="宋体" w:hAnsi="宋体" w:cs="宋体" w:hint="eastAsia"/>
                <w:color w:val="000000"/>
                <w:kern w:val="0"/>
                <w:szCs w:val="21"/>
              </w:rPr>
              <w:t>决算数</w:t>
            </w:r>
          </w:p>
        </w:tc>
        <w:tc>
          <w:tcPr>
            <w:tcW w:w="559"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Cs w:val="21"/>
              </w:rPr>
            </w:pPr>
            <w:r>
              <w:rPr>
                <w:rFonts w:ascii="宋体" w:hAnsi="宋体" w:cs="宋体" w:hint="eastAsia"/>
                <w:color w:val="000000"/>
                <w:kern w:val="0"/>
                <w:szCs w:val="21"/>
              </w:rPr>
              <w:t>科目编码</w:t>
            </w:r>
          </w:p>
        </w:tc>
        <w:tc>
          <w:tcPr>
            <w:tcW w:w="1788"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Cs w:val="21"/>
              </w:rPr>
            </w:pPr>
            <w:r>
              <w:rPr>
                <w:rFonts w:ascii="宋体" w:hAnsi="宋体" w:cs="宋体" w:hint="eastAsia"/>
                <w:color w:val="000000"/>
                <w:kern w:val="0"/>
                <w:szCs w:val="21"/>
              </w:rPr>
              <w:t>科目名称</w:t>
            </w:r>
          </w:p>
        </w:tc>
        <w:tc>
          <w:tcPr>
            <w:tcW w:w="857"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Cs w:val="21"/>
              </w:rPr>
            </w:pPr>
            <w:r>
              <w:rPr>
                <w:rFonts w:ascii="宋体" w:hAnsi="宋体" w:cs="宋体" w:hint="eastAsia"/>
                <w:color w:val="000000"/>
                <w:kern w:val="0"/>
                <w:szCs w:val="21"/>
              </w:rPr>
              <w:t>决算数</w:t>
            </w:r>
          </w:p>
        </w:tc>
      </w:tr>
      <w:tr w:rsidR="008F7EE8">
        <w:trPr>
          <w:trHeight w:val="312"/>
          <w:jc w:val="center"/>
        </w:trPr>
        <w:tc>
          <w:tcPr>
            <w:tcW w:w="559" w:type="dxa"/>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uto"/>
              <w:jc w:val="center"/>
              <w:rPr>
                <w:rFonts w:ascii="宋体" w:cs="宋体"/>
                <w:color w:val="000000"/>
                <w:sz w:val="22"/>
                <w:szCs w:val="22"/>
              </w:rPr>
            </w:pPr>
          </w:p>
        </w:tc>
        <w:tc>
          <w:tcPr>
            <w:tcW w:w="1598"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uto"/>
              <w:jc w:val="center"/>
              <w:rPr>
                <w:rFonts w:ascii="宋体" w:cs="宋体"/>
                <w:color w:val="000000"/>
                <w:sz w:val="22"/>
                <w:szCs w:val="22"/>
              </w:rPr>
            </w:pPr>
          </w:p>
        </w:tc>
        <w:tc>
          <w:tcPr>
            <w:tcW w:w="840"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uto"/>
              <w:jc w:val="center"/>
              <w:rPr>
                <w:rFonts w:ascii="宋体" w:cs="宋体"/>
                <w:color w:val="000000"/>
                <w:sz w:val="22"/>
                <w:szCs w:val="22"/>
              </w:rPr>
            </w:pPr>
          </w:p>
        </w:tc>
        <w:tc>
          <w:tcPr>
            <w:tcW w:w="477"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uto"/>
              <w:jc w:val="center"/>
              <w:rPr>
                <w:rFonts w:ascii="宋体" w:cs="宋体"/>
                <w:color w:val="000000"/>
                <w:sz w:val="22"/>
                <w:szCs w:val="22"/>
              </w:rPr>
            </w:pPr>
          </w:p>
        </w:tc>
        <w:tc>
          <w:tcPr>
            <w:tcW w:w="1763"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uto"/>
              <w:jc w:val="center"/>
              <w:rPr>
                <w:rFonts w:ascii="宋体" w:cs="宋体"/>
                <w:color w:val="000000"/>
                <w:sz w:val="22"/>
                <w:szCs w:val="22"/>
              </w:rPr>
            </w:pPr>
          </w:p>
        </w:tc>
        <w:tc>
          <w:tcPr>
            <w:tcW w:w="739"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uto"/>
              <w:jc w:val="center"/>
              <w:rPr>
                <w:rFonts w:ascii="宋体" w:cs="宋体"/>
                <w:color w:val="000000"/>
                <w:sz w:val="22"/>
                <w:szCs w:val="22"/>
              </w:rPr>
            </w:pPr>
          </w:p>
        </w:tc>
        <w:tc>
          <w:tcPr>
            <w:tcW w:w="559"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uto"/>
              <w:jc w:val="center"/>
              <w:rPr>
                <w:rFonts w:ascii="宋体" w:cs="宋体"/>
                <w:color w:val="000000"/>
                <w:sz w:val="22"/>
                <w:szCs w:val="22"/>
              </w:rPr>
            </w:pPr>
          </w:p>
        </w:tc>
        <w:tc>
          <w:tcPr>
            <w:tcW w:w="1788"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uto"/>
              <w:jc w:val="center"/>
              <w:rPr>
                <w:rFonts w:ascii="宋体" w:cs="宋体"/>
                <w:color w:val="000000"/>
                <w:sz w:val="22"/>
                <w:szCs w:val="22"/>
              </w:rPr>
            </w:pPr>
          </w:p>
        </w:tc>
        <w:tc>
          <w:tcPr>
            <w:tcW w:w="857"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pacing w:after="0" w:line="240" w:lineRule="auto"/>
              <w:jc w:val="center"/>
              <w:rPr>
                <w:rFonts w:ascii="宋体" w:cs="宋体"/>
                <w:color w:val="000000"/>
                <w:sz w:val="22"/>
                <w:szCs w:val="22"/>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hint="eastAsia"/>
                <w:color w:val="000000"/>
                <w:kern w:val="0"/>
                <w:sz w:val="16"/>
                <w:szCs w:val="16"/>
              </w:rPr>
              <w:t>工资福利支出</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736.96</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hint="eastAsia"/>
                <w:color w:val="000000"/>
                <w:kern w:val="0"/>
                <w:sz w:val="16"/>
                <w:szCs w:val="16"/>
              </w:rPr>
              <w:t>商品和服务支出</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410.88</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hint="eastAsia"/>
                <w:color w:val="000000"/>
                <w:kern w:val="0"/>
                <w:sz w:val="16"/>
                <w:szCs w:val="16"/>
              </w:rPr>
              <w:t>债务利息及费用支出</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基本工资</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230.91</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办公费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13.40</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国内债务付息</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津贴补贴</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169.54</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印刷费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国外债务付息</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奖金</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57.20</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咨询费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hint="eastAsia"/>
                <w:color w:val="000000"/>
                <w:kern w:val="0"/>
                <w:sz w:val="16"/>
                <w:szCs w:val="16"/>
              </w:rPr>
              <w:t>资本性支出</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伙食补助费</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手续费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房屋建筑物购建</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绩效工资</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90.66</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水费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0.18</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办公设备购置</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425"/>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机关事业单位基本养老保险缴费</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75.73</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电费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1.2</w:t>
            </w:r>
            <w:r>
              <w:rPr>
                <w:rFonts w:ascii="宋体" w:cs="宋体" w:hint="eastAsia"/>
                <w:color w:val="000000"/>
                <w:sz w:val="16"/>
                <w:szCs w:val="16"/>
              </w:rPr>
              <w:t>0</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专用设备购置</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职业年金缴费</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7.53</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邮电费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11.71</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基础设施建设</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425"/>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职工基本医疗保险缴费</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1.37</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取暖费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15</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大型修缮</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425"/>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公务员医疗补助缴费</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物业管理费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14.4</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信息网络及软件购置更新</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其他社会保障缴费</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27.41</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差旅费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0.65</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物资储备</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住房公积金</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37.80</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因公出国（境）费用</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土地补偿</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医疗费</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维修（护）费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212.86</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安置补助</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425"/>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其他工资福利支出</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38.79</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租赁费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地上附着物和青苗补偿</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hint="eastAsia"/>
                <w:color w:val="000000"/>
                <w:kern w:val="0"/>
                <w:sz w:val="16"/>
                <w:szCs w:val="16"/>
              </w:rPr>
              <w:t>对个人和家庭的补助</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51.12</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会议费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拆迁补偿</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离休费</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培训费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公务用车购置</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退休费</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38.16</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公务接待费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其他交通工具购置</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退职（役）费</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专用材料费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文物和陈列品购置</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抚恤金</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5.80</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被装购置费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无形资产购置</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生活补助</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1.36</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专用燃料费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其他资本性支出</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救济费</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劳务费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51.84</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医疗费补助</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委托业务费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41.31</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赠与</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助学金</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工会经费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国家赔偿费用支出</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420"/>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奖励金</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福利费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20.18</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对民间非营利组织和群众性自治组织补贴</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425"/>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个人农业生产补贴</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公务用车运行维护费</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5.99</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425"/>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其他对个人和家庭的补助支出</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5.80</w:t>
            </w: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其他交通费用</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13.15</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left"/>
              <w:rPr>
                <w:rFonts w:ascii="宋体" w:cs="宋体"/>
                <w:color w:val="000000"/>
                <w:sz w:val="16"/>
                <w:szCs w:val="16"/>
              </w:rPr>
            </w:pP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napToGrid w:val="0"/>
              <w:spacing w:after="0" w:line="240" w:lineRule="auto"/>
              <w:jc w:val="left"/>
              <w:rPr>
                <w:rFonts w:ascii="宋体" w:cs="宋体"/>
                <w:color w:val="000000"/>
                <w:sz w:val="16"/>
                <w:szCs w:val="16"/>
              </w:rPr>
            </w:pP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238"/>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left"/>
              <w:rPr>
                <w:rFonts w:ascii="宋体" w:cs="宋体"/>
                <w:color w:val="000000"/>
                <w:sz w:val="16"/>
                <w:szCs w:val="16"/>
              </w:rPr>
            </w:pP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napToGrid w:val="0"/>
              <w:spacing w:after="0" w:line="240" w:lineRule="auto"/>
              <w:jc w:val="left"/>
              <w:rPr>
                <w:rFonts w:ascii="宋体" w:cs="宋体"/>
                <w:color w:val="000000"/>
                <w:sz w:val="16"/>
                <w:szCs w:val="16"/>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税金及附加费用</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left"/>
              <w:rPr>
                <w:rFonts w:ascii="宋体" w:cs="宋体"/>
                <w:color w:val="000000"/>
                <w:sz w:val="16"/>
                <w:szCs w:val="16"/>
              </w:rPr>
            </w:pP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napToGrid w:val="0"/>
              <w:spacing w:after="0" w:line="240" w:lineRule="auto"/>
              <w:jc w:val="left"/>
              <w:rPr>
                <w:rFonts w:ascii="宋体" w:cs="宋体"/>
                <w:color w:val="000000"/>
                <w:sz w:val="16"/>
                <w:szCs w:val="16"/>
              </w:rPr>
            </w:pP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425"/>
          <w:jc w:val="center"/>
        </w:trPr>
        <w:tc>
          <w:tcPr>
            <w:tcW w:w="55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left"/>
              <w:rPr>
                <w:rFonts w:ascii="宋体" w:cs="宋体"/>
                <w:color w:val="000000"/>
                <w:sz w:val="16"/>
                <w:szCs w:val="16"/>
              </w:rPr>
            </w:pPr>
          </w:p>
        </w:tc>
        <w:tc>
          <w:tcPr>
            <w:tcW w:w="159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napToGrid w:val="0"/>
              <w:spacing w:after="0" w:line="240" w:lineRule="auto"/>
              <w:jc w:val="left"/>
              <w:rPr>
                <w:rFonts w:ascii="宋体" w:cs="宋体"/>
                <w:color w:val="000000"/>
                <w:sz w:val="16"/>
                <w:szCs w:val="16"/>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16"/>
                <w:szCs w:val="16"/>
              </w:rPr>
            </w:pPr>
          </w:p>
        </w:tc>
        <w:tc>
          <w:tcPr>
            <w:tcW w:w="47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hint="eastAsia"/>
                <w:color w:val="000000"/>
                <w:kern w:val="0"/>
                <w:sz w:val="16"/>
                <w:szCs w:val="16"/>
              </w:rPr>
              <w:t>其他商品和服务支出</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9.00</w:t>
            </w:r>
          </w:p>
        </w:tc>
        <w:tc>
          <w:tcPr>
            <w:tcW w:w="55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left"/>
              <w:rPr>
                <w:rFonts w:ascii="宋体" w:cs="宋体"/>
                <w:color w:val="000000"/>
                <w:sz w:val="16"/>
                <w:szCs w:val="16"/>
              </w:rPr>
            </w:pPr>
          </w:p>
        </w:tc>
        <w:tc>
          <w:tcPr>
            <w:tcW w:w="1788"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snapToGrid w:val="0"/>
              <w:spacing w:after="0" w:line="240" w:lineRule="auto"/>
              <w:jc w:val="left"/>
              <w:rPr>
                <w:rFonts w:ascii="宋体" w:cs="宋体"/>
                <w:color w:val="000000"/>
                <w:sz w:val="16"/>
                <w:szCs w:val="16"/>
              </w:rPr>
            </w:pP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napToGrid w:val="0"/>
              <w:spacing w:after="0" w:line="240" w:lineRule="auto"/>
              <w:jc w:val="right"/>
              <w:rPr>
                <w:rFonts w:ascii="宋体" w:cs="宋体"/>
                <w:color w:val="000000"/>
                <w:sz w:val="20"/>
                <w:szCs w:val="20"/>
              </w:rPr>
            </w:pPr>
          </w:p>
        </w:tc>
      </w:tr>
      <w:tr w:rsidR="008F7EE8">
        <w:trPr>
          <w:trHeight w:val="317"/>
          <w:jc w:val="center"/>
        </w:trPr>
        <w:tc>
          <w:tcPr>
            <w:tcW w:w="2157"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center"/>
              <w:textAlignment w:val="center"/>
              <w:rPr>
                <w:rFonts w:ascii="宋体" w:cs="宋体"/>
                <w:color w:val="000000"/>
                <w:sz w:val="16"/>
                <w:szCs w:val="16"/>
              </w:rPr>
            </w:pPr>
            <w:r>
              <w:rPr>
                <w:rFonts w:ascii="宋体" w:hAnsi="宋体" w:cs="宋体" w:hint="eastAsia"/>
                <w:color w:val="000000"/>
                <w:kern w:val="0"/>
                <w:sz w:val="16"/>
                <w:szCs w:val="16"/>
              </w:rPr>
              <w:t>人员经费合计</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788.07</w:t>
            </w:r>
          </w:p>
        </w:tc>
        <w:tc>
          <w:tcPr>
            <w:tcW w:w="5326" w:type="dxa"/>
            <w:gridSpan w:val="5"/>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center"/>
              <w:textAlignment w:val="center"/>
              <w:rPr>
                <w:rFonts w:ascii="宋体" w:cs="宋体"/>
                <w:color w:val="000000"/>
                <w:sz w:val="16"/>
                <w:szCs w:val="16"/>
              </w:rPr>
            </w:pPr>
            <w:r>
              <w:rPr>
                <w:rFonts w:ascii="宋体" w:hAnsi="宋体" w:cs="宋体" w:hint="eastAsia"/>
                <w:color w:val="000000"/>
                <w:kern w:val="0"/>
                <w:sz w:val="16"/>
                <w:szCs w:val="16"/>
              </w:rPr>
              <w:t>公用经费合计</w:t>
            </w:r>
          </w:p>
        </w:tc>
        <w:tc>
          <w:tcPr>
            <w:tcW w:w="857"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napToGrid w:val="0"/>
              <w:spacing w:after="0" w:line="240" w:lineRule="auto"/>
              <w:jc w:val="right"/>
              <w:rPr>
                <w:rFonts w:ascii="宋体" w:cs="宋体"/>
                <w:color w:val="000000"/>
                <w:sz w:val="16"/>
                <w:szCs w:val="16"/>
              </w:rPr>
            </w:pPr>
            <w:r>
              <w:rPr>
                <w:rFonts w:ascii="宋体" w:cs="宋体" w:hint="eastAsia"/>
                <w:color w:val="000000"/>
                <w:sz w:val="16"/>
                <w:szCs w:val="16"/>
              </w:rPr>
              <w:t>410.88</w:t>
            </w:r>
          </w:p>
        </w:tc>
      </w:tr>
      <w:tr w:rsidR="008F7EE8">
        <w:trPr>
          <w:trHeight w:val="277"/>
          <w:jc w:val="center"/>
        </w:trPr>
        <w:tc>
          <w:tcPr>
            <w:tcW w:w="9180" w:type="dxa"/>
            <w:gridSpan w:val="9"/>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uto"/>
              <w:jc w:val="left"/>
              <w:textAlignment w:val="center"/>
              <w:rPr>
                <w:rFonts w:ascii="宋体" w:cs="宋体"/>
                <w:color w:val="000000"/>
                <w:sz w:val="20"/>
                <w:szCs w:val="20"/>
              </w:rPr>
            </w:pPr>
            <w:r>
              <w:rPr>
                <w:rFonts w:ascii="宋体" w:hAnsi="宋体" w:cs="宋体" w:hint="eastAsia"/>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rsidR="008F7EE8" w:rsidRDefault="008F7EE8">
      <w:pPr>
        <w:widowControl/>
        <w:spacing w:after="0" w:line="560" w:lineRule="exact"/>
        <w:jc w:val="left"/>
        <w:rPr>
          <w:rFonts w:ascii="仿宋_GB2312" w:eastAsia="仿宋_GB2312" w:hAnsi="宋体"/>
          <w:b/>
          <w:sz w:val="28"/>
          <w:szCs w:val="28"/>
          <w:highlight w:val="yellow"/>
        </w:rPr>
        <w:sectPr w:rsidR="008F7EE8">
          <w:pgSz w:w="11906" w:h="16838"/>
          <w:pgMar w:top="2098" w:right="1474" w:bottom="1984" w:left="1588" w:header="851" w:footer="992" w:gutter="0"/>
          <w:cols w:space="0"/>
          <w:docGrid w:type="lines" w:linePitch="312"/>
        </w:sectPr>
      </w:pPr>
    </w:p>
    <w:tbl>
      <w:tblPr>
        <w:tblW w:w="8800" w:type="dxa"/>
        <w:jc w:val="center"/>
        <w:tblLayout w:type="fixed"/>
        <w:tblCellMar>
          <w:left w:w="0" w:type="dxa"/>
          <w:right w:w="0" w:type="dxa"/>
        </w:tblCellMar>
        <w:tblLook w:val="04A0"/>
      </w:tblPr>
      <w:tblGrid>
        <w:gridCol w:w="1158"/>
        <w:gridCol w:w="1527"/>
        <w:gridCol w:w="1528"/>
        <w:gridCol w:w="1530"/>
        <w:gridCol w:w="1530"/>
        <w:gridCol w:w="1527"/>
      </w:tblGrid>
      <w:tr w:rsidR="008F7EE8">
        <w:trPr>
          <w:trHeight w:val="584"/>
          <w:jc w:val="center"/>
        </w:trPr>
        <w:tc>
          <w:tcPr>
            <w:tcW w:w="8800" w:type="dxa"/>
            <w:gridSpan w:val="6"/>
            <w:tcBorders>
              <w:top w:val="nil"/>
              <w:left w:val="nil"/>
              <w:bottom w:val="nil"/>
              <w:right w:val="nil"/>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w:t>
            </w:r>
            <w:r w:rsidR="008F7EE8" w:rsidRPr="008F7EE8">
              <w:pict>
                <v:group id="组合 52" o:spid="_x0000_s1059" style="position:absolute;left:0;text-align:left;margin-left:-82.75pt;margin-top:-81.1pt;width:243.2pt;height:41.2pt;z-index:22;mso-position-horizontal-relative:text;mso-position-vertical-relative:page" coordorigin="4551,52615" coordsize="8546,1398203">
                  <v:rect id="矩形 13" o:spid="_x0000_s1060" style="position:absolute;left:4551;top:52615;width:8546;height:1175;v-text-anchor:middle" fillcolor="#96da9d" stroked="f" strokeweight="2pt"/>
                  <v:rect id="矩形 14" o:spid="_x0000_s1061"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决算报表</w:t>
                          </w:r>
                        </w:p>
                        <w:p w:rsidR="008F7EE8" w:rsidRDefault="008F7EE8">
                          <w:pPr>
                            <w:jc w:val="center"/>
                          </w:pPr>
                        </w:p>
                      </w:txbxContent>
                    </v:textbox>
                  </v:rect>
                  <w10:wrap anchory="page"/>
                  <w10:anchorlock/>
                </v:group>
              </w:pict>
            </w:r>
            <w:r>
              <w:rPr>
                <w:rFonts w:ascii="黑体" w:eastAsia="黑体" w:hAnsi="宋体" w:cs="黑体" w:hint="eastAsia"/>
                <w:color w:val="000000"/>
                <w:kern w:val="0"/>
                <w:sz w:val="40"/>
                <w:szCs w:val="40"/>
              </w:rPr>
              <w:t>三公”经费支出决算表</w:t>
            </w:r>
          </w:p>
        </w:tc>
      </w:tr>
      <w:tr w:rsidR="008F7EE8">
        <w:trPr>
          <w:trHeight w:val="347"/>
          <w:jc w:val="center"/>
        </w:trPr>
        <w:tc>
          <w:tcPr>
            <w:tcW w:w="1158"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rsidR="008F7EE8" w:rsidRDefault="00E7168E">
            <w:pPr>
              <w:widowControl/>
              <w:adjustRightInd w:val="0"/>
              <w:snapToGrid w:val="0"/>
              <w:spacing w:after="0" w:line="240" w:lineRule="auto"/>
              <w:jc w:val="right"/>
              <w:textAlignment w:val="center"/>
              <w:rPr>
                <w:rFonts w:ascii="宋体" w:cs="宋体"/>
                <w:color w:val="000000"/>
                <w:sz w:val="20"/>
                <w:szCs w:val="20"/>
              </w:rPr>
            </w:pPr>
            <w:r>
              <w:rPr>
                <w:rFonts w:ascii="宋体" w:hAnsi="宋体" w:cs="宋体" w:hint="eastAsia"/>
                <w:color w:val="000000"/>
                <w:kern w:val="0"/>
                <w:sz w:val="20"/>
                <w:szCs w:val="20"/>
              </w:rPr>
              <w:t>公开</w:t>
            </w:r>
            <w:r>
              <w:rPr>
                <w:rFonts w:ascii="宋体" w:hAnsi="宋体" w:cs="宋体"/>
                <w:color w:val="000000"/>
                <w:kern w:val="0"/>
                <w:sz w:val="20"/>
                <w:szCs w:val="20"/>
              </w:rPr>
              <w:t>07</w:t>
            </w:r>
            <w:r>
              <w:rPr>
                <w:rFonts w:ascii="宋体" w:hAnsi="宋体" w:cs="宋体" w:hint="eastAsia"/>
                <w:color w:val="000000"/>
                <w:kern w:val="0"/>
                <w:sz w:val="20"/>
                <w:szCs w:val="20"/>
              </w:rPr>
              <w:t>表</w:t>
            </w:r>
          </w:p>
        </w:tc>
      </w:tr>
      <w:tr w:rsidR="008F7EE8">
        <w:trPr>
          <w:trHeight w:val="347"/>
          <w:jc w:val="center"/>
        </w:trPr>
        <w:tc>
          <w:tcPr>
            <w:tcW w:w="7273" w:type="dxa"/>
            <w:gridSpan w:val="5"/>
            <w:tcBorders>
              <w:top w:val="nil"/>
              <w:left w:val="nil"/>
              <w:bottom w:val="nil"/>
              <w:right w:val="nil"/>
            </w:tcBorders>
            <w:noWrap/>
            <w:tcMar>
              <w:top w:w="15" w:type="dxa"/>
              <w:left w:w="15" w:type="dxa"/>
              <w:right w:w="15" w:type="dxa"/>
            </w:tcMar>
            <w:vAlign w:val="center"/>
          </w:tcPr>
          <w:p w:rsidR="008F7EE8" w:rsidRDefault="00E7168E">
            <w:pPr>
              <w:widowControl/>
              <w:adjustRightInd w:val="0"/>
              <w:snapToGrid w:val="0"/>
              <w:spacing w:after="0" w:line="240" w:lineRule="auto"/>
              <w:jc w:val="left"/>
              <w:textAlignment w:val="center"/>
              <w:rPr>
                <w:rFonts w:ascii="宋体" w:cs="宋体"/>
                <w:color w:val="000000"/>
                <w:sz w:val="20"/>
                <w:szCs w:val="20"/>
              </w:rPr>
            </w:pPr>
            <w:r>
              <w:rPr>
                <w:rFonts w:ascii="宋体" w:hAnsi="宋体" w:cs="宋体" w:hint="eastAsia"/>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rsidR="008F7EE8" w:rsidRDefault="00E7168E">
            <w:pPr>
              <w:widowControl/>
              <w:adjustRightInd w:val="0"/>
              <w:snapToGrid w:val="0"/>
              <w:spacing w:after="0" w:line="240" w:lineRule="auto"/>
              <w:jc w:val="right"/>
              <w:textAlignment w:val="center"/>
              <w:rPr>
                <w:rFonts w:ascii="宋体" w:cs="宋体"/>
                <w:color w:val="000000"/>
                <w:sz w:val="20"/>
                <w:szCs w:val="20"/>
              </w:rPr>
            </w:pPr>
            <w:r>
              <w:rPr>
                <w:rFonts w:ascii="宋体" w:hAnsi="宋体" w:cs="宋体" w:hint="eastAsia"/>
                <w:color w:val="000000"/>
                <w:kern w:val="0"/>
                <w:sz w:val="20"/>
                <w:szCs w:val="20"/>
              </w:rPr>
              <w:t>金额单位：万元</w:t>
            </w:r>
          </w:p>
        </w:tc>
      </w:tr>
      <w:tr w:rsidR="008F7EE8">
        <w:trPr>
          <w:trHeight w:val="482"/>
          <w:jc w:val="center"/>
        </w:trPr>
        <w:tc>
          <w:tcPr>
            <w:tcW w:w="8800" w:type="dxa"/>
            <w:gridSpan w:val="6"/>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预算数</w:t>
            </w:r>
          </w:p>
        </w:tc>
      </w:tr>
      <w:tr w:rsidR="008F7EE8">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公务接待费</w:t>
            </w:r>
          </w:p>
        </w:tc>
      </w:tr>
      <w:tr w:rsidR="008F7EE8">
        <w:trPr>
          <w:trHeight w:val="686"/>
          <w:jc w:val="center"/>
        </w:trPr>
        <w:tc>
          <w:tcPr>
            <w:tcW w:w="115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r>
      <w:tr w:rsidR="008F7EE8">
        <w:trPr>
          <w:trHeight w:val="435"/>
          <w:jc w:val="center"/>
        </w:trPr>
        <w:tc>
          <w:tcPr>
            <w:tcW w:w="11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rsidR="008F7EE8">
        <w:trPr>
          <w:trHeight w:val="435"/>
          <w:jc w:val="center"/>
        </w:trPr>
        <w:tc>
          <w:tcPr>
            <w:tcW w:w="11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right"/>
              <w:rPr>
                <w:rFonts w:ascii="宋体" w:cs="宋体"/>
                <w:color w:val="000000"/>
                <w:szCs w:val="21"/>
              </w:rPr>
            </w:pPr>
            <w:r>
              <w:rPr>
                <w:rFonts w:ascii="宋体" w:cs="宋体" w:hint="eastAsia"/>
                <w:color w:val="000000"/>
                <w:szCs w:val="21"/>
              </w:rPr>
              <w:t>6.47</w:t>
            </w:r>
          </w:p>
        </w:tc>
        <w:tc>
          <w:tcPr>
            <w:tcW w:w="15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right"/>
              <w:rPr>
                <w:rFonts w:ascii="宋体" w:cs="宋体"/>
                <w:color w:val="000000"/>
                <w:szCs w:val="21"/>
              </w:rPr>
            </w:pPr>
            <w:r>
              <w:rPr>
                <w:rFonts w:ascii="宋体" w:cs="宋体" w:hint="eastAsia"/>
                <w:color w:val="000000"/>
                <w:szCs w:val="21"/>
              </w:rPr>
              <w:t>6.00</w:t>
            </w:r>
          </w:p>
        </w:tc>
        <w:tc>
          <w:tcPr>
            <w:tcW w:w="15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5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right"/>
              <w:rPr>
                <w:rFonts w:ascii="宋体" w:cs="宋体"/>
                <w:color w:val="000000"/>
                <w:szCs w:val="21"/>
              </w:rPr>
            </w:pPr>
            <w:r>
              <w:rPr>
                <w:rFonts w:ascii="宋体" w:cs="宋体" w:hint="eastAsia"/>
                <w:color w:val="000000"/>
                <w:szCs w:val="21"/>
              </w:rPr>
              <w:t>6.00</w:t>
            </w:r>
          </w:p>
        </w:tc>
        <w:tc>
          <w:tcPr>
            <w:tcW w:w="15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right"/>
              <w:rPr>
                <w:rFonts w:ascii="宋体" w:cs="宋体"/>
                <w:color w:val="000000"/>
                <w:szCs w:val="21"/>
              </w:rPr>
            </w:pPr>
            <w:r>
              <w:rPr>
                <w:rFonts w:ascii="宋体" w:cs="宋体" w:hint="eastAsia"/>
                <w:color w:val="000000"/>
                <w:szCs w:val="21"/>
              </w:rPr>
              <w:t>0.47</w:t>
            </w:r>
          </w:p>
        </w:tc>
      </w:tr>
      <w:tr w:rsidR="008F7EE8">
        <w:trPr>
          <w:trHeight w:val="498"/>
          <w:jc w:val="center"/>
        </w:trPr>
        <w:tc>
          <w:tcPr>
            <w:tcW w:w="8800" w:type="dxa"/>
            <w:gridSpan w:val="6"/>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决算数</w:t>
            </w:r>
          </w:p>
        </w:tc>
      </w:tr>
      <w:tr w:rsidR="008F7EE8">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公务接待费</w:t>
            </w:r>
          </w:p>
        </w:tc>
      </w:tr>
      <w:tr w:rsidR="008F7EE8">
        <w:trPr>
          <w:trHeight w:val="672"/>
          <w:jc w:val="center"/>
        </w:trPr>
        <w:tc>
          <w:tcPr>
            <w:tcW w:w="115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r>
      <w:tr w:rsidR="008F7EE8">
        <w:trPr>
          <w:trHeight w:val="435"/>
          <w:jc w:val="center"/>
        </w:trPr>
        <w:tc>
          <w:tcPr>
            <w:tcW w:w="11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rsidR="008F7EE8">
        <w:trPr>
          <w:trHeight w:val="435"/>
          <w:jc w:val="center"/>
        </w:trPr>
        <w:tc>
          <w:tcPr>
            <w:tcW w:w="11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right"/>
              <w:rPr>
                <w:rFonts w:ascii="宋体" w:cs="宋体"/>
                <w:color w:val="000000"/>
                <w:szCs w:val="21"/>
              </w:rPr>
            </w:pPr>
            <w:r>
              <w:rPr>
                <w:rFonts w:ascii="宋体" w:cs="宋体" w:hint="eastAsia"/>
                <w:color w:val="000000"/>
                <w:szCs w:val="21"/>
              </w:rPr>
              <w:t>5.99</w:t>
            </w:r>
          </w:p>
        </w:tc>
        <w:tc>
          <w:tcPr>
            <w:tcW w:w="15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right"/>
              <w:rPr>
                <w:rFonts w:ascii="宋体" w:cs="宋体"/>
                <w:color w:val="000000"/>
                <w:szCs w:val="21"/>
              </w:rPr>
            </w:pPr>
            <w:r>
              <w:rPr>
                <w:rFonts w:ascii="宋体" w:cs="宋体" w:hint="eastAsia"/>
                <w:color w:val="000000"/>
                <w:szCs w:val="21"/>
              </w:rPr>
              <w:t>5.99</w:t>
            </w:r>
          </w:p>
        </w:tc>
        <w:tc>
          <w:tcPr>
            <w:tcW w:w="15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5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right"/>
              <w:rPr>
                <w:rFonts w:ascii="宋体" w:cs="宋体"/>
                <w:color w:val="000000"/>
                <w:szCs w:val="21"/>
              </w:rPr>
            </w:pPr>
            <w:r>
              <w:rPr>
                <w:rFonts w:ascii="宋体" w:cs="宋体" w:hint="eastAsia"/>
                <w:color w:val="000000"/>
                <w:szCs w:val="21"/>
              </w:rPr>
              <w:t>5.99</w:t>
            </w:r>
          </w:p>
        </w:tc>
        <w:tc>
          <w:tcPr>
            <w:tcW w:w="15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r>
      <w:tr w:rsidR="008F7EE8">
        <w:trPr>
          <w:trHeight w:val="782"/>
          <w:jc w:val="center"/>
        </w:trPr>
        <w:tc>
          <w:tcPr>
            <w:tcW w:w="8800" w:type="dxa"/>
            <w:gridSpan w:val="6"/>
            <w:tcBorders>
              <w:top w:val="nil"/>
              <w:left w:val="nil"/>
              <w:bottom w:val="nil"/>
              <w:right w:val="nil"/>
            </w:tcBorders>
            <w:tcMar>
              <w:top w:w="15" w:type="dxa"/>
              <w:left w:w="15" w:type="dxa"/>
              <w:right w:w="15" w:type="dxa"/>
            </w:tcMar>
            <w:vAlign w:val="center"/>
          </w:tcPr>
          <w:p w:rsidR="008F7EE8" w:rsidRDefault="00E7168E">
            <w:pPr>
              <w:widowControl/>
              <w:adjustRightInd w:val="0"/>
              <w:snapToGrid w:val="0"/>
              <w:spacing w:after="0" w:line="240" w:lineRule="auto"/>
              <w:jc w:val="left"/>
              <w:textAlignment w:val="center"/>
              <w:rPr>
                <w:rFonts w:ascii="宋体" w:cs="宋体"/>
                <w:color w:val="000000"/>
                <w:szCs w:val="21"/>
              </w:rPr>
            </w:pPr>
            <w:r>
              <w:rPr>
                <w:rFonts w:ascii="宋体" w:hAnsi="宋体" w:cs="宋体" w:hint="eastAsia"/>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rsidR="008F7EE8" w:rsidRDefault="008F7EE8">
      <w:pPr>
        <w:widowControl/>
        <w:spacing w:after="0" w:line="560" w:lineRule="exact"/>
        <w:jc w:val="left"/>
        <w:rPr>
          <w:rFonts w:ascii="仿宋_GB2312" w:eastAsia="仿宋_GB2312" w:hAnsi="宋体"/>
          <w:b/>
          <w:sz w:val="28"/>
          <w:szCs w:val="28"/>
          <w:highlight w:val="yellow"/>
        </w:rPr>
        <w:sectPr w:rsidR="008F7EE8">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296"/>
        <w:gridCol w:w="191"/>
        <w:gridCol w:w="479"/>
        <w:gridCol w:w="669"/>
        <w:gridCol w:w="376"/>
        <w:gridCol w:w="1166"/>
        <w:gridCol w:w="840"/>
        <w:gridCol w:w="1191"/>
        <w:gridCol w:w="1192"/>
        <w:gridCol w:w="1192"/>
        <w:gridCol w:w="1268"/>
      </w:tblGrid>
      <w:tr w:rsidR="008F7EE8">
        <w:trPr>
          <w:trHeight w:val="707"/>
        </w:trPr>
        <w:tc>
          <w:tcPr>
            <w:tcW w:w="8860" w:type="dxa"/>
            <w:gridSpan w:val="11"/>
            <w:tcBorders>
              <w:top w:val="nil"/>
              <w:left w:val="nil"/>
              <w:bottom w:val="nil"/>
              <w:right w:val="nil"/>
            </w:tcBorders>
            <w:noWrap/>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黑体" w:eastAsia="黑体" w:hAnsi="宋体" w:cs="黑体"/>
                <w:color w:val="000000"/>
                <w:sz w:val="36"/>
                <w:szCs w:val="36"/>
              </w:rPr>
            </w:pPr>
            <w:r>
              <w:rPr>
                <w:rFonts w:ascii="黑体" w:eastAsia="黑体" w:hAnsi="宋体" w:cs="黑体" w:hint="eastAsia"/>
                <w:color w:val="000000"/>
                <w:kern w:val="0"/>
                <w:sz w:val="36"/>
                <w:szCs w:val="36"/>
              </w:rPr>
              <w:lastRenderedPageBreak/>
              <w:t>政府性基金预算财政拨款</w:t>
            </w:r>
            <w:r w:rsidR="008F7EE8" w:rsidRPr="008F7EE8">
              <w:pict>
                <v:group id="组合 55" o:spid="_x0000_s1062" style="position:absolute;left:0;text-align:left;margin-left:-80.9pt;margin-top:-81.1pt;width:243.2pt;height:41.2pt;z-index:23;mso-position-horizontal-relative:text;mso-position-vertical-relative:page" coordorigin="4551,52615" coordsize="8546,1398203">
                  <v:rect id="矩形 13" o:spid="_x0000_s1063" style="position:absolute;left:4551;top:52615;width:8546;height:1175;v-text-anchor:middle" fillcolor="#96da9d" stroked="f" strokeweight="2pt"/>
                  <v:rect id="矩形 14" o:spid="_x0000_s1064"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决算报表</w:t>
                          </w:r>
                        </w:p>
                        <w:p w:rsidR="008F7EE8" w:rsidRDefault="008F7EE8">
                          <w:pPr>
                            <w:jc w:val="center"/>
                          </w:pPr>
                        </w:p>
                      </w:txbxContent>
                    </v:textbox>
                  </v:rect>
                  <w10:wrap anchory="page"/>
                  <w10:anchorlock/>
                </v:group>
              </w:pict>
            </w:r>
            <w:r>
              <w:rPr>
                <w:rFonts w:ascii="黑体" w:eastAsia="黑体" w:hAnsi="宋体" w:cs="黑体" w:hint="eastAsia"/>
                <w:color w:val="000000"/>
                <w:kern w:val="0"/>
                <w:sz w:val="36"/>
                <w:szCs w:val="36"/>
              </w:rPr>
              <w:t>收入支出决算表</w:t>
            </w:r>
          </w:p>
        </w:tc>
      </w:tr>
      <w:tr w:rsidR="008F7EE8">
        <w:trPr>
          <w:trHeight w:val="315"/>
        </w:trPr>
        <w:tc>
          <w:tcPr>
            <w:tcW w:w="296"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rsidR="008F7EE8" w:rsidRDefault="00E7168E">
            <w:pPr>
              <w:widowControl/>
              <w:adjustRightInd w:val="0"/>
              <w:spacing w:after="0" w:line="240" w:lineRule="auto"/>
              <w:jc w:val="right"/>
              <w:textAlignment w:val="center"/>
              <w:rPr>
                <w:rFonts w:ascii="宋体" w:cs="宋体"/>
                <w:color w:val="000000"/>
                <w:szCs w:val="21"/>
              </w:rPr>
            </w:pPr>
            <w:r>
              <w:rPr>
                <w:rFonts w:ascii="宋体" w:hAnsi="宋体" w:cs="宋体" w:hint="eastAsia"/>
                <w:color w:val="000000"/>
                <w:kern w:val="0"/>
                <w:szCs w:val="21"/>
              </w:rPr>
              <w:t>公开</w:t>
            </w:r>
            <w:r>
              <w:rPr>
                <w:rFonts w:ascii="宋体" w:hAnsi="宋体" w:cs="宋体"/>
                <w:color w:val="000000"/>
                <w:kern w:val="0"/>
                <w:szCs w:val="21"/>
              </w:rPr>
              <w:t>08</w:t>
            </w:r>
            <w:r>
              <w:rPr>
                <w:rFonts w:ascii="宋体" w:hAnsi="宋体" w:cs="宋体" w:hint="eastAsia"/>
                <w:color w:val="000000"/>
                <w:kern w:val="0"/>
                <w:szCs w:val="21"/>
              </w:rPr>
              <w:t>表</w:t>
            </w:r>
          </w:p>
        </w:tc>
      </w:tr>
      <w:tr w:rsidR="008F7EE8">
        <w:trPr>
          <w:trHeight w:val="411"/>
        </w:trPr>
        <w:tc>
          <w:tcPr>
            <w:tcW w:w="3177" w:type="dxa"/>
            <w:gridSpan w:val="6"/>
            <w:tcBorders>
              <w:top w:val="nil"/>
              <w:left w:val="nil"/>
              <w:bottom w:val="nil"/>
              <w:right w:val="nil"/>
            </w:tcBorders>
            <w:noWrap/>
            <w:tcMar>
              <w:top w:w="15" w:type="dxa"/>
              <w:left w:w="15" w:type="dxa"/>
              <w:right w:w="15" w:type="dxa"/>
            </w:tcMar>
            <w:vAlign w:val="center"/>
          </w:tcPr>
          <w:p w:rsidR="008F7EE8" w:rsidRDefault="00E7168E">
            <w:pPr>
              <w:widowControl/>
              <w:adjustRightInd w:val="0"/>
              <w:spacing w:after="0" w:line="240" w:lineRule="auto"/>
              <w:jc w:val="left"/>
              <w:textAlignment w:val="center"/>
              <w:rPr>
                <w:rFonts w:ascii="宋体" w:cs="宋体"/>
                <w:color w:val="000000"/>
                <w:szCs w:val="21"/>
              </w:rPr>
            </w:pPr>
            <w:r>
              <w:rPr>
                <w:rFonts w:ascii="宋体" w:hAnsi="宋体" w:cs="宋体" w:hint="eastAsia"/>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rsidR="008F7EE8" w:rsidRDefault="00E7168E">
            <w:pPr>
              <w:widowControl/>
              <w:adjustRightInd w:val="0"/>
              <w:spacing w:after="0" w:line="240" w:lineRule="auto"/>
              <w:jc w:val="right"/>
              <w:textAlignment w:val="center"/>
              <w:rPr>
                <w:rFonts w:ascii="宋体" w:cs="宋体"/>
                <w:color w:val="000000"/>
                <w:szCs w:val="21"/>
              </w:rPr>
            </w:pPr>
            <w:r>
              <w:rPr>
                <w:rFonts w:ascii="宋体" w:hAnsi="宋体" w:cs="宋体" w:hint="eastAsia"/>
                <w:color w:val="000000"/>
                <w:kern w:val="0"/>
                <w:szCs w:val="21"/>
              </w:rPr>
              <w:t>金额单位：万元</w:t>
            </w:r>
          </w:p>
        </w:tc>
      </w:tr>
      <w:tr w:rsidR="008F7EE8">
        <w:trPr>
          <w:trHeight w:val="324"/>
        </w:trPr>
        <w:tc>
          <w:tcPr>
            <w:tcW w:w="2011" w:type="dxa"/>
            <w:gridSpan w:val="5"/>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项目</w:t>
            </w:r>
          </w:p>
        </w:tc>
        <w:tc>
          <w:tcPr>
            <w:tcW w:w="1166"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年初结转和结余</w:t>
            </w:r>
          </w:p>
        </w:tc>
        <w:tc>
          <w:tcPr>
            <w:tcW w:w="840"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本年收入</w:t>
            </w:r>
          </w:p>
        </w:tc>
        <w:tc>
          <w:tcPr>
            <w:tcW w:w="3575" w:type="dxa"/>
            <w:gridSpan w:val="3"/>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本年支出</w:t>
            </w:r>
          </w:p>
        </w:tc>
        <w:tc>
          <w:tcPr>
            <w:tcW w:w="1268"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年末结转和结余</w:t>
            </w:r>
          </w:p>
        </w:tc>
      </w:tr>
      <w:tr w:rsidR="008F7EE8">
        <w:trPr>
          <w:trHeight w:val="324"/>
        </w:trPr>
        <w:tc>
          <w:tcPr>
            <w:tcW w:w="966" w:type="dxa"/>
            <w:gridSpan w:val="3"/>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功能分类科目编码</w:t>
            </w:r>
          </w:p>
        </w:tc>
        <w:tc>
          <w:tcPr>
            <w:tcW w:w="1045" w:type="dxa"/>
            <w:gridSpan w:val="2"/>
            <w:vMerge w:val="restart"/>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科目名称</w:t>
            </w:r>
          </w:p>
        </w:tc>
        <w:tc>
          <w:tcPr>
            <w:tcW w:w="1166"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84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小计</w:t>
            </w:r>
          </w:p>
        </w:tc>
        <w:tc>
          <w:tcPr>
            <w:tcW w:w="1192"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基本支出</w:t>
            </w:r>
          </w:p>
        </w:tc>
        <w:tc>
          <w:tcPr>
            <w:tcW w:w="1192" w:type="dxa"/>
            <w:vMerge w:val="restart"/>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项目支出</w:t>
            </w:r>
          </w:p>
        </w:tc>
        <w:tc>
          <w:tcPr>
            <w:tcW w:w="1268"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r>
      <w:tr w:rsidR="008F7EE8">
        <w:trPr>
          <w:trHeight w:val="324"/>
        </w:trPr>
        <w:tc>
          <w:tcPr>
            <w:tcW w:w="966"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045" w:type="dxa"/>
            <w:gridSpan w:val="2"/>
            <w:vMerge/>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166"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84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191"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192"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192"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268"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r>
      <w:tr w:rsidR="008F7EE8">
        <w:trPr>
          <w:trHeight w:val="312"/>
        </w:trPr>
        <w:tc>
          <w:tcPr>
            <w:tcW w:w="966"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045" w:type="dxa"/>
            <w:gridSpan w:val="2"/>
            <w:vMerge/>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166"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84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191"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192"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192" w:type="dxa"/>
            <w:vMerge/>
            <w:tcBorders>
              <w:top w:val="nil"/>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c>
          <w:tcPr>
            <w:tcW w:w="1268"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8F7EE8" w:rsidRDefault="008F7EE8">
            <w:pPr>
              <w:widowControl/>
              <w:adjustRightInd w:val="0"/>
              <w:spacing w:after="0" w:line="240" w:lineRule="auto"/>
              <w:jc w:val="center"/>
              <w:rPr>
                <w:rFonts w:ascii="宋体" w:cs="宋体"/>
                <w:color w:val="000000"/>
                <w:szCs w:val="21"/>
              </w:rPr>
            </w:pPr>
          </w:p>
        </w:tc>
      </w:tr>
      <w:tr w:rsidR="008F7EE8">
        <w:trPr>
          <w:trHeight w:val="324"/>
        </w:trPr>
        <w:tc>
          <w:tcPr>
            <w:tcW w:w="2011" w:type="dxa"/>
            <w:gridSpan w:val="5"/>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栏次</w:t>
            </w: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rsidR="008F7EE8">
        <w:trPr>
          <w:trHeight w:val="324"/>
        </w:trPr>
        <w:tc>
          <w:tcPr>
            <w:tcW w:w="2011" w:type="dxa"/>
            <w:gridSpan w:val="5"/>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合计</w:t>
            </w: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b/>
                <w:color w:val="000000"/>
                <w:szCs w:val="21"/>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b/>
                <w:color w:val="000000"/>
                <w:szCs w:val="21"/>
              </w:rPr>
            </w:pP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b/>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b/>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b/>
                <w:color w:val="000000"/>
                <w:szCs w:val="21"/>
              </w:rPr>
            </w:pP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b/>
                <w:color w:val="000000"/>
                <w:szCs w:val="21"/>
              </w:rPr>
            </w:pPr>
          </w:p>
        </w:tc>
      </w:tr>
      <w:tr w:rsidR="008F7EE8">
        <w:trPr>
          <w:trHeight w:val="324"/>
        </w:trPr>
        <w:tc>
          <w:tcPr>
            <w:tcW w:w="966"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r>
      <w:tr w:rsidR="008F7EE8">
        <w:trPr>
          <w:trHeight w:val="324"/>
        </w:trPr>
        <w:tc>
          <w:tcPr>
            <w:tcW w:w="966"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r>
      <w:tr w:rsidR="008F7EE8">
        <w:trPr>
          <w:trHeight w:val="324"/>
        </w:trPr>
        <w:tc>
          <w:tcPr>
            <w:tcW w:w="966"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r>
      <w:tr w:rsidR="008F7EE8">
        <w:trPr>
          <w:trHeight w:val="324"/>
        </w:trPr>
        <w:tc>
          <w:tcPr>
            <w:tcW w:w="966"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r>
      <w:tr w:rsidR="008F7EE8">
        <w:trPr>
          <w:trHeight w:val="324"/>
        </w:trPr>
        <w:tc>
          <w:tcPr>
            <w:tcW w:w="966"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r>
      <w:tr w:rsidR="008F7EE8">
        <w:trPr>
          <w:trHeight w:val="324"/>
        </w:trPr>
        <w:tc>
          <w:tcPr>
            <w:tcW w:w="966"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r>
      <w:tr w:rsidR="008F7EE8">
        <w:trPr>
          <w:trHeight w:val="324"/>
        </w:trPr>
        <w:tc>
          <w:tcPr>
            <w:tcW w:w="966"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r>
      <w:tr w:rsidR="008F7EE8">
        <w:trPr>
          <w:trHeight w:val="324"/>
        </w:trPr>
        <w:tc>
          <w:tcPr>
            <w:tcW w:w="966"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r>
      <w:tr w:rsidR="008F7EE8">
        <w:trPr>
          <w:trHeight w:val="324"/>
        </w:trPr>
        <w:tc>
          <w:tcPr>
            <w:tcW w:w="966"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r>
      <w:tr w:rsidR="008F7EE8">
        <w:trPr>
          <w:trHeight w:val="324"/>
        </w:trPr>
        <w:tc>
          <w:tcPr>
            <w:tcW w:w="966"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left"/>
              <w:rPr>
                <w:rFonts w:ascii="宋体" w:cs="宋体"/>
                <w:color w:val="000000"/>
                <w:szCs w:val="21"/>
              </w:rPr>
            </w:pPr>
          </w:p>
        </w:tc>
        <w:tc>
          <w:tcPr>
            <w:tcW w:w="116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840"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1"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192"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c>
          <w:tcPr>
            <w:tcW w:w="1268"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pacing w:after="0" w:line="240" w:lineRule="auto"/>
              <w:jc w:val="right"/>
              <w:rPr>
                <w:rFonts w:ascii="宋体" w:cs="宋体"/>
                <w:color w:val="000000"/>
                <w:szCs w:val="21"/>
              </w:rPr>
            </w:pPr>
          </w:p>
        </w:tc>
      </w:tr>
      <w:tr w:rsidR="008F7EE8">
        <w:trPr>
          <w:trHeight w:val="324"/>
        </w:trPr>
        <w:tc>
          <w:tcPr>
            <w:tcW w:w="8860" w:type="dxa"/>
            <w:gridSpan w:val="11"/>
            <w:tcBorders>
              <w:top w:val="nil"/>
              <w:left w:val="nil"/>
              <w:bottom w:val="nil"/>
              <w:right w:val="nil"/>
            </w:tcBorders>
            <w:noWrap/>
            <w:tcMar>
              <w:top w:w="15" w:type="dxa"/>
              <w:left w:w="15" w:type="dxa"/>
              <w:right w:w="15" w:type="dxa"/>
            </w:tcMar>
            <w:vAlign w:val="center"/>
          </w:tcPr>
          <w:p w:rsidR="008F7EE8" w:rsidRDefault="00E7168E">
            <w:pPr>
              <w:widowControl/>
              <w:adjustRightInd w:val="0"/>
              <w:spacing w:after="0" w:line="240" w:lineRule="auto"/>
              <w:jc w:val="left"/>
              <w:textAlignment w:val="center"/>
              <w:rPr>
                <w:rFonts w:ascii="宋体" w:cs="宋体"/>
                <w:color w:val="000000"/>
                <w:szCs w:val="21"/>
              </w:rPr>
            </w:pPr>
            <w:r>
              <w:rPr>
                <w:rFonts w:ascii="宋体" w:hAnsi="宋体" w:cs="宋体" w:hint="eastAsia"/>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rsidR="008F7EE8" w:rsidRDefault="00E7168E">
      <w:pPr>
        <w:widowControl/>
        <w:spacing w:after="0" w:line="560" w:lineRule="exact"/>
        <w:jc w:val="left"/>
        <w:rPr>
          <w:rFonts w:asciiTheme="minorEastAsia" w:eastAsiaTheme="minorEastAsia" w:hAnsiTheme="minorEastAsia"/>
          <w:sz w:val="22"/>
          <w:szCs w:val="22"/>
        </w:rPr>
        <w:sectPr w:rsidR="008F7EE8">
          <w:pgSz w:w="11906" w:h="16838"/>
          <w:pgMar w:top="2098" w:right="1474" w:bottom="1984" w:left="1588" w:header="851" w:footer="992" w:gutter="0"/>
          <w:cols w:space="0"/>
          <w:docGrid w:type="lines" w:linePitch="312"/>
        </w:sectPr>
      </w:pPr>
      <w:r>
        <w:rPr>
          <w:rFonts w:asciiTheme="minorEastAsia" w:eastAsiaTheme="minorEastAsia" w:hAnsiTheme="minorEastAsia" w:hint="eastAsia"/>
          <w:sz w:val="22"/>
          <w:szCs w:val="22"/>
        </w:rPr>
        <w:t>本部门无政府性基金预算财政拨款</w:t>
      </w:r>
      <w:r>
        <w:rPr>
          <w:rFonts w:asciiTheme="minorEastAsia" w:eastAsiaTheme="minorEastAsia" w:hAnsiTheme="minorEastAsia" w:hint="eastAsia"/>
          <w:sz w:val="22"/>
          <w:szCs w:val="22"/>
        </w:rPr>
        <w:t>，按要求以空表列示。</w:t>
      </w:r>
    </w:p>
    <w:tbl>
      <w:tblPr>
        <w:tblW w:w="8800" w:type="dxa"/>
        <w:tblLayout w:type="fixed"/>
        <w:tblCellMar>
          <w:left w:w="0" w:type="dxa"/>
          <w:right w:w="0" w:type="dxa"/>
        </w:tblCellMar>
        <w:tblLook w:val="04A0"/>
      </w:tblPr>
      <w:tblGrid>
        <w:gridCol w:w="442"/>
        <w:gridCol w:w="208"/>
        <w:gridCol w:w="504"/>
        <w:gridCol w:w="274"/>
        <w:gridCol w:w="894"/>
        <w:gridCol w:w="783"/>
        <w:gridCol w:w="252"/>
        <w:gridCol w:w="1646"/>
        <w:gridCol w:w="359"/>
        <w:gridCol w:w="1539"/>
        <w:gridCol w:w="1899"/>
      </w:tblGrid>
      <w:tr w:rsidR="008F7EE8">
        <w:trPr>
          <w:trHeight w:val="656"/>
        </w:trPr>
        <w:tc>
          <w:tcPr>
            <w:tcW w:w="8800" w:type="dxa"/>
            <w:gridSpan w:val="11"/>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国有资本经营预算财政拨</w:t>
            </w:r>
            <w:r w:rsidR="008F7EE8" w:rsidRPr="008F7EE8">
              <w:pict>
                <v:group id="组合 58" o:spid="_x0000_s1065" style="position:absolute;left:0;text-align:left;margin-left:-80.9pt;margin-top:-81.1pt;width:243.2pt;height:41.2pt;z-index:24;mso-position-horizontal-relative:text;mso-position-vertical-relative:page" coordorigin="4551,52615" coordsize="8546,1398203">
                  <v:rect id="矩形 13" o:spid="_x0000_s1066" style="position:absolute;left:4551;top:52615;width:8546;height:1175;v-text-anchor:middle" fillcolor="#96da9d" stroked="f" strokeweight="2pt"/>
                  <v:rect id="矩形 14" o:spid="_x0000_s1067"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决算报表</w:t>
                          </w:r>
                        </w:p>
                        <w:p w:rsidR="008F7EE8" w:rsidRDefault="008F7EE8">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8F7EE8">
        <w:trPr>
          <w:trHeight w:val="335"/>
        </w:trPr>
        <w:tc>
          <w:tcPr>
            <w:tcW w:w="442"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uto"/>
              <w:jc w:val="right"/>
              <w:textAlignment w:val="center"/>
              <w:rPr>
                <w:rFonts w:ascii="宋体" w:cs="宋体"/>
                <w:color w:val="000000"/>
                <w:sz w:val="22"/>
                <w:szCs w:val="22"/>
              </w:rPr>
            </w:pPr>
            <w:r>
              <w:rPr>
                <w:rFonts w:ascii="宋体" w:hAnsi="宋体" w:cs="宋体" w:hint="eastAsia"/>
                <w:color w:val="000000"/>
                <w:kern w:val="0"/>
                <w:sz w:val="22"/>
                <w:szCs w:val="22"/>
              </w:rPr>
              <w:t>公开</w:t>
            </w:r>
            <w:r>
              <w:rPr>
                <w:rFonts w:ascii="宋体" w:hAnsi="宋体" w:cs="宋体"/>
                <w:color w:val="000000"/>
                <w:kern w:val="0"/>
                <w:sz w:val="22"/>
                <w:szCs w:val="22"/>
              </w:rPr>
              <w:t>09</w:t>
            </w:r>
            <w:r>
              <w:rPr>
                <w:rFonts w:ascii="宋体" w:hAnsi="宋体" w:cs="宋体" w:hint="eastAsia"/>
                <w:color w:val="000000"/>
                <w:kern w:val="0"/>
                <w:sz w:val="22"/>
                <w:szCs w:val="22"/>
              </w:rPr>
              <w:t>表</w:t>
            </w:r>
          </w:p>
        </w:tc>
      </w:tr>
      <w:tr w:rsidR="008F7EE8">
        <w:trPr>
          <w:trHeight w:val="335"/>
        </w:trPr>
        <w:tc>
          <w:tcPr>
            <w:tcW w:w="3357" w:type="dxa"/>
            <w:gridSpan w:val="7"/>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uto"/>
              <w:jc w:val="left"/>
              <w:textAlignment w:val="center"/>
              <w:rPr>
                <w:rFonts w:ascii="宋体" w:cs="宋体"/>
                <w:color w:val="000000"/>
                <w:sz w:val="22"/>
                <w:szCs w:val="22"/>
              </w:rPr>
            </w:pPr>
            <w:r>
              <w:rPr>
                <w:rFonts w:ascii="宋体" w:hAnsi="宋体" w:cs="宋体" w:hint="eastAsia"/>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rsidR="008F7EE8" w:rsidRDefault="008F7EE8">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rsidR="008F7EE8" w:rsidRDefault="00E7168E">
            <w:pPr>
              <w:widowControl/>
              <w:spacing w:after="0" w:line="240" w:lineRule="auto"/>
              <w:jc w:val="right"/>
              <w:textAlignment w:val="center"/>
              <w:rPr>
                <w:rFonts w:ascii="宋体" w:cs="宋体"/>
                <w:color w:val="000000"/>
                <w:sz w:val="22"/>
                <w:szCs w:val="22"/>
              </w:rPr>
            </w:pPr>
            <w:r>
              <w:rPr>
                <w:rFonts w:ascii="宋体" w:hAnsi="宋体" w:cs="宋体" w:hint="eastAsia"/>
                <w:color w:val="000000"/>
                <w:kern w:val="0"/>
                <w:sz w:val="22"/>
                <w:szCs w:val="22"/>
              </w:rPr>
              <w:t>金额单位：万元</w:t>
            </w:r>
          </w:p>
        </w:tc>
      </w:tr>
      <w:tr w:rsidR="008F7EE8">
        <w:trPr>
          <w:trHeight w:val="358"/>
        </w:trPr>
        <w:tc>
          <w:tcPr>
            <w:tcW w:w="3105" w:type="dxa"/>
            <w:gridSpan w:val="6"/>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hint="eastAsia"/>
                <w:color w:val="000000"/>
                <w:kern w:val="0"/>
                <w:sz w:val="22"/>
                <w:szCs w:val="22"/>
              </w:rPr>
              <w:t>科目</w:t>
            </w:r>
          </w:p>
        </w:tc>
        <w:tc>
          <w:tcPr>
            <w:tcW w:w="5695" w:type="dxa"/>
            <w:gridSpan w:val="5"/>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hint="eastAsia"/>
                <w:color w:val="000000"/>
                <w:kern w:val="0"/>
                <w:sz w:val="22"/>
                <w:szCs w:val="22"/>
              </w:rPr>
              <w:t>本年支出</w:t>
            </w:r>
          </w:p>
        </w:tc>
      </w:tr>
      <w:tr w:rsidR="008F7EE8">
        <w:trPr>
          <w:trHeight w:val="826"/>
        </w:trPr>
        <w:tc>
          <w:tcPr>
            <w:tcW w:w="1428" w:type="dxa"/>
            <w:gridSpan w:val="4"/>
            <w:tcBorders>
              <w:top w:val="nil"/>
              <w:left w:val="single" w:sz="4" w:space="0" w:color="000000"/>
              <w:bottom w:val="single" w:sz="4" w:space="0" w:color="000000"/>
              <w:right w:val="single" w:sz="4" w:space="0" w:color="000000"/>
            </w:tcBorders>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hint="eastAsia"/>
                <w:color w:val="000000"/>
                <w:kern w:val="0"/>
                <w:sz w:val="22"/>
                <w:szCs w:val="22"/>
              </w:rPr>
              <w:t>功能分类科目编码</w:t>
            </w:r>
          </w:p>
        </w:tc>
        <w:tc>
          <w:tcPr>
            <w:tcW w:w="1677"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hint="eastAsia"/>
                <w:color w:val="000000"/>
                <w:kern w:val="0"/>
                <w:sz w:val="22"/>
                <w:szCs w:val="22"/>
              </w:rPr>
              <w:t>科目名称</w:t>
            </w: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hint="eastAsia"/>
                <w:color w:val="000000"/>
                <w:kern w:val="0"/>
                <w:sz w:val="22"/>
                <w:szCs w:val="22"/>
              </w:rPr>
              <w:t>小计</w:t>
            </w: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hint="eastAsia"/>
                <w:color w:val="000000"/>
                <w:kern w:val="0"/>
                <w:sz w:val="22"/>
                <w:szCs w:val="22"/>
              </w:rPr>
              <w:t>基本支出</w:t>
            </w:r>
          </w:p>
        </w:tc>
        <w:tc>
          <w:tcPr>
            <w:tcW w:w="189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hint="eastAsia"/>
                <w:color w:val="000000"/>
                <w:kern w:val="0"/>
                <w:sz w:val="22"/>
                <w:szCs w:val="22"/>
              </w:rPr>
              <w:t>项目支出</w:t>
            </w:r>
          </w:p>
        </w:tc>
      </w:tr>
      <w:tr w:rsidR="008F7EE8">
        <w:trPr>
          <w:trHeight w:val="358"/>
        </w:trPr>
        <w:tc>
          <w:tcPr>
            <w:tcW w:w="3105" w:type="dxa"/>
            <w:gridSpan w:val="6"/>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hint="eastAsia"/>
                <w:color w:val="000000"/>
                <w:kern w:val="0"/>
                <w:sz w:val="22"/>
                <w:szCs w:val="22"/>
              </w:rPr>
              <w:t>栏次</w:t>
            </w: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rsidR="008F7EE8">
        <w:trPr>
          <w:trHeight w:val="358"/>
        </w:trPr>
        <w:tc>
          <w:tcPr>
            <w:tcW w:w="3105" w:type="dxa"/>
            <w:gridSpan w:val="6"/>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spacing w:after="0" w:line="240" w:lineRule="auto"/>
              <w:jc w:val="center"/>
              <w:textAlignment w:val="center"/>
              <w:rPr>
                <w:rFonts w:ascii="宋体" w:cs="宋体"/>
                <w:color w:val="000000"/>
                <w:sz w:val="22"/>
                <w:szCs w:val="22"/>
              </w:rPr>
            </w:pPr>
            <w:r>
              <w:rPr>
                <w:rFonts w:ascii="宋体" w:hAnsi="宋体" w:cs="宋体" w:hint="eastAsia"/>
                <w:color w:val="000000"/>
                <w:kern w:val="0"/>
                <w:sz w:val="22"/>
                <w:szCs w:val="22"/>
              </w:rPr>
              <w:t>合计</w:t>
            </w: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r>
      <w:tr w:rsidR="008F7EE8">
        <w:trPr>
          <w:trHeight w:val="346"/>
        </w:trPr>
        <w:tc>
          <w:tcPr>
            <w:tcW w:w="1428"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677"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r>
      <w:tr w:rsidR="008F7EE8">
        <w:trPr>
          <w:trHeight w:val="346"/>
        </w:trPr>
        <w:tc>
          <w:tcPr>
            <w:tcW w:w="1428"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677"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r>
      <w:tr w:rsidR="008F7EE8">
        <w:trPr>
          <w:trHeight w:val="346"/>
        </w:trPr>
        <w:tc>
          <w:tcPr>
            <w:tcW w:w="1428"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677"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r>
      <w:tr w:rsidR="008F7EE8">
        <w:trPr>
          <w:trHeight w:val="346"/>
        </w:trPr>
        <w:tc>
          <w:tcPr>
            <w:tcW w:w="1428"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677"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r>
      <w:tr w:rsidR="008F7EE8">
        <w:trPr>
          <w:trHeight w:val="346"/>
        </w:trPr>
        <w:tc>
          <w:tcPr>
            <w:tcW w:w="1428"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677"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r>
      <w:tr w:rsidR="008F7EE8">
        <w:trPr>
          <w:trHeight w:val="346"/>
        </w:trPr>
        <w:tc>
          <w:tcPr>
            <w:tcW w:w="1428"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677"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lef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8"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c>
          <w:tcPr>
            <w:tcW w:w="1899"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spacing w:after="0" w:line="240" w:lineRule="auto"/>
              <w:jc w:val="right"/>
              <w:rPr>
                <w:rFonts w:ascii="宋体" w:cs="宋体"/>
                <w:color w:val="000000"/>
                <w:sz w:val="22"/>
                <w:szCs w:val="22"/>
              </w:rPr>
            </w:pPr>
          </w:p>
        </w:tc>
      </w:tr>
      <w:tr w:rsidR="008F7EE8">
        <w:trPr>
          <w:trHeight w:val="358"/>
        </w:trPr>
        <w:tc>
          <w:tcPr>
            <w:tcW w:w="8800" w:type="dxa"/>
            <w:gridSpan w:val="11"/>
            <w:tcBorders>
              <w:top w:val="nil"/>
              <w:left w:val="nil"/>
              <w:bottom w:val="nil"/>
              <w:right w:val="nil"/>
            </w:tcBorders>
            <w:tcMar>
              <w:top w:w="15" w:type="dxa"/>
              <w:left w:w="15" w:type="dxa"/>
              <w:right w:w="15" w:type="dxa"/>
            </w:tcMar>
            <w:vAlign w:val="center"/>
          </w:tcPr>
          <w:p w:rsidR="008F7EE8" w:rsidRDefault="00E7168E">
            <w:pPr>
              <w:widowControl/>
              <w:spacing w:after="0" w:line="240" w:lineRule="auto"/>
              <w:jc w:val="left"/>
              <w:textAlignment w:val="center"/>
              <w:rPr>
                <w:rFonts w:ascii="宋体" w:cs="宋体"/>
                <w:color w:val="000000"/>
                <w:sz w:val="22"/>
                <w:szCs w:val="22"/>
              </w:rPr>
            </w:pPr>
            <w:r>
              <w:rPr>
                <w:rFonts w:ascii="宋体" w:hAnsi="宋体" w:cs="宋体" w:hint="eastAsia"/>
                <w:color w:val="000000"/>
                <w:kern w:val="0"/>
                <w:sz w:val="22"/>
                <w:szCs w:val="22"/>
              </w:rPr>
              <w:t>注：本表反映部门本年度国有资本经营预算财政拨款支出情况。</w:t>
            </w:r>
          </w:p>
        </w:tc>
      </w:tr>
    </w:tbl>
    <w:p w:rsidR="008F7EE8" w:rsidRDefault="00E7168E">
      <w:pPr>
        <w:widowControl/>
        <w:spacing w:after="0" w:line="560" w:lineRule="exact"/>
        <w:jc w:val="left"/>
        <w:rPr>
          <w:rFonts w:asciiTheme="minorEastAsia" w:eastAsiaTheme="minorEastAsia" w:hAnsiTheme="minorEastAsia"/>
          <w:sz w:val="22"/>
          <w:szCs w:val="22"/>
        </w:rPr>
        <w:sectPr w:rsidR="008F7EE8">
          <w:pgSz w:w="11906" w:h="16838"/>
          <w:pgMar w:top="2098" w:right="1474" w:bottom="1984" w:left="1588" w:header="851" w:footer="992" w:gutter="0"/>
          <w:cols w:space="0"/>
          <w:docGrid w:type="lines" w:linePitch="312"/>
        </w:sectPr>
      </w:pPr>
      <w:r>
        <w:rPr>
          <w:rFonts w:asciiTheme="minorEastAsia" w:eastAsiaTheme="minorEastAsia" w:hAnsiTheme="minorEastAsia" w:hint="eastAsia"/>
          <w:sz w:val="22"/>
          <w:szCs w:val="22"/>
        </w:rPr>
        <w:t>本部门无国有资本经营预算财政拨款支出</w:t>
      </w:r>
      <w:r>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按要求空表列示。</w:t>
      </w:r>
    </w:p>
    <w:tbl>
      <w:tblPr>
        <w:tblW w:w="8940" w:type="dxa"/>
        <w:tblLayout w:type="fixed"/>
        <w:tblCellMar>
          <w:left w:w="0" w:type="dxa"/>
          <w:right w:w="0" w:type="dxa"/>
        </w:tblCellMar>
        <w:tblLook w:val="04A0"/>
      </w:tblPr>
      <w:tblGrid>
        <w:gridCol w:w="1901"/>
        <w:gridCol w:w="1203"/>
        <w:gridCol w:w="790"/>
        <w:gridCol w:w="362"/>
        <w:gridCol w:w="911"/>
        <w:gridCol w:w="241"/>
        <w:gridCol w:w="1032"/>
        <w:gridCol w:w="120"/>
        <w:gridCol w:w="1154"/>
        <w:gridCol w:w="1226"/>
      </w:tblGrid>
      <w:tr w:rsidR="008F7EE8">
        <w:trPr>
          <w:trHeight w:val="635"/>
        </w:trPr>
        <w:tc>
          <w:tcPr>
            <w:tcW w:w="8940" w:type="dxa"/>
            <w:gridSpan w:val="10"/>
            <w:tcBorders>
              <w:top w:val="nil"/>
              <w:left w:val="nil"/>
              <w:bottom w:val="nil"/>
              <w:right w:val="nil"/>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政府采购</w:t>
            </w:r>
            <w:r w:rsidR="008F7EE8" w:rsidRPr="008F7EE8">
              <w:pict>
                <v:group id="组合 61" o:spid="_x0000_s1068" style="position:absolute;left:0;text-align:left;margin-left:-80.9pt;margin-top:-81.1pt;width:243.2pt;height:41.2pt;z-index:25;mso-position-horizontal-relative:text;mso-position-vertical-relative:page" coordorigin="4551,52615" coordsize="8546,1398203">
                  <v:rect id="矩形 13" o:spid="_x0000_s1069" style="position:absolute;left:4551;top:52615;width:8546;height:1175;v-text-anchor:middle" fillcolor="#96da9d" stroked="f" strokeweight="2pt"/>
                  <v:rect id="矩形 14" o:spid="_x0000_s1070"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决算报表</w:t>
                          </w:r>
                        </w:p>
                        <w:p w:rsidR="008F7EE8" w:rsidRDefault="008F7EE8">
                          <w:pPr>
                            <w:jc w:val="center"/>
                          </w:pPr>
                        </w:p>
                      </w:txbxContent>
                    </v:textbox>
                  </v:rect>
                  <w10:wrap anchory="page"/>
                  <w10:anchorlock/>
                </v:group>
              </w:pict>
            </w:r>
            <w:r>
              <w:rPr>
                <w:rFonts w:ascii="黑体" w:eastAsia="黑体" w:hAnsi="宋体" w:cs="黑体" w:hint="eastAsia"/>
                <w:color w:val="000000"/>
                <w:kern w:val="0"/>
                <w:sz w:val="40"/>
                <w:szCs w:val="40"/>
              </w:rPr>
              <w:t>情况表</w:t>
            </w:r>
          </w:p>
        </w:tc>
      </w:tr>
      <w:tr w:rsidR="008F7EE8">
        <w:trPr>
          <w:trHeight w:val="326"/>
        </w:trPr>
        <w:tc>
          <w:tcPr>
            <w:tcW w:w="1901"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rsidR="008F7EE8" w:rsidRDefault="008F7EE8">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rsidR="008F7EE8" w:rsidRDefault="008F7EE8">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rsidR="008F7EE8" w:rsidRDefault="008F7EE8">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rsidR="008F7EE8" w:rsidRDefault="00E7168E">
            <w:pPr>
              <w:widowControl/>
              <w:adjustRightInd w:val="0"/>
              <w:snapToGrid w:val="0"/>
              <w:spacing w:after="0" w:line="240" w:lineRule="auto"/>
              <w:jc w:val="right"/>
              <w:textAlignment w:val="center"/>
              <w:rPr>
                <w:rFonts w:ascii="宋体" w:cs="宋体"/>
                <w:color w:val="000000"/>
                <w:szCs w:val="21"/>
              </w:rPr>
            </w:pPr>
            <w:r>
              <w:rPr>
                <w:rFonts w:ascii="宋体" w:hAnsi="宋体" w:cs="宋体" w:hint="eastAsia"/>
                <w:color w:val="000000"/>
                <w:kern w:val="0"/>
                <w:szCs w:val="21"/>
              </w:rPr>
              <w:t>公开</w:t>
            </w:r>
            <w:r>
              <w:rPr>
                <w:rFonts w:ascii="宋体" w:hAnsi="宋体" w:cs="宋体"/>
                <w:color w:val="000000"/>
                <w:kern w:val="0"/>
                <w:szCs w:val="21"/>
              </w:rPr>
              <w:t>10</w:t>
            </w:r>
            <w:r>
              <w:rPr>
                <w:rFonts w:ascii="宋体" w:hAnsi="宋体" w:cs="宋体" w:hint="eastAsia"/>
                <w:color w:val="000000"/>
                <w:kern w:val="0"/>
                <w:szCs w:val="21"/>
              </w:rPr>
              <w:t>表</w:t>
            </w:r>
          </w:p>
        </w:tc>
      </w:tr>
      <w:tr w:rsidR="008F7EE8">
        <w:trPr>
          <w:trHeight w:val="360"/>
        </w:trPr>
        <w:tc>
          <w:tcPr>
            <w:tcW w:w="6440" w:type="dxa"/>
            <w:gridSpan w:val="7"/>
            <w:tcBorders>
              <w:top w:val="nil"/>
              <w:left w:val="nil"/>
              <w:bottom w:val="nil"/>
              <w:right w:val="nil"/>
            </w:tcBorders>
            <w:noWrap/>
            <w:tcMar>
              <w:top w:w="15" w:type="dxa"/>
              <w:left w:w="15" w:type="dxa"/>
              <w:right w:w="15" w:type="dxa"/>
            </w:tcMar>
            <w:vAlign w:val="center"/>
          </w:tcPr>
          <w:p w:rsidR="008F7EE8" w:rsidRDefault="00E7168E">
            <w:pPr>
              <w:widowControl/>
              <w:adjustRightInd w:val="0"/>
              <w:snapToGrid w:val="0"/>
              <w:spacing w:after="0" w:line="240" w:lineRule="auto"/>
              <w:jc w:val="left"/>
              <w:textAlignment w:val="center"/>
              <w:rPr>
                <w:rFonts w:ascii="宋体" w:cs="宋体"/>
                <w:color w:val="000000"/>
                <w:szCs w:val="21"/>
              </w:rPr>
            </w:pPr>
            <w:r>
              <w:rPr>
                <w:rFonts w:ascii="宋体" w:hAnsi="宋体" w:cs="宋体" w:hint="eastAsia"/>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rsidR="008F7EE8" w:rsidRDefault="00E7168E">
            <w:pPr>
              <w:widowControl/>
              <w:adjustRightInd w:val="0"/>
              <w:snapToGrid w:val="0"/>
              <w:spacing w:after="0" w:line="240" w:lineRule="auto"/>
              <w:jc w:val="right"/>
              <w:textAlignment w:val="center"/>
              <w:rPr>
                <w:rFonts w:ascii="宋体" w:cs="宋体"/>
                <w:color w:val="000000"/>
                <w:szCs w:val="21"/>
              </w:rPr>
            </w:pPr>
            <w:r>
              <w:rPr>
                <w:rFonts w:ascii="宋体" w:hAnsi="宋体" w:cs="宋体" w:hint="eastAsia"/>
                <w:color w:val="000000"/>
                <w:kern w:val="0"/>
                <w:szCs w:val="21"/>
              </w:rPr>
              <w:t>金额单位：万元</w:t>
            </w:r>
          </w:p>
        </w:tc>
      </w:tr>
      <w:tr w:rsidR="008F7EE8">
        <w:trPr>
          <w:trHeight w:val="309"/>
        </w:trPr>
        <w:tc>
          <w:tcPr>
            <w:tcW w:w="1901"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项目</w:t>
            </w:r>
          </w:p>
        </w:tc>
        <w:tc>
          <w:tcPr>
            <w:tcW w:w="7039" w:type="dxa"/>
            <w:gridSpan w:val="9"/>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采购计划金额</w:t>
            </w:r>
          </w:p>
        </w:tc>
      </w:tr>
      <w:tr w:rsidR="008F7EE8">
        <w:trPr>
          <w:trHeight w:val="398"/>
        </w:trPr>
        <w:tc>
          <w:tcPr>
            <w:tcW w:w="1901"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非财政性资金</w:t>
            </w:r>
          </w:p>
        </w:tc>
      </w:tr>
      <w:tr w:rsidR="008F7EE8">
        <w:trPr>
          <w:trHeight w:val="473"/>
        </w:trPr>
        <w:tc>
          <w:tcPr>
            <w:tcW w:w="1901"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c>
          <w:tcPr>
            <w:tcW w:w="1203" w:type="dxa"/>
            <w:vMerge/>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r>
      <w:tr w:rsidR="008F7EE8">
        <w:trPr>
          <w:trHeight w:val="335"/>
        </w:trPr>
        <w:tc>
          <w:tcPr>
            <w:tcW w:w="190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rsidR="008F7EE8">
        <w:trPr>
          <w:trHeight w:val="350"/>
        </w:trPr>
        <w:tc>
          <w:tcPr>
            <w:tcW w:w="190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合</w:t>
            </w:r>
            <w:r>
              <w:rPr>
                <w:rFonts w:ascii="宋体" w:hAnsi="宋体" w:cs="宋体"/>
                <w:color w:val="000000"/>
                <w:kern w:val="0"/>
                <w:szCs w:val="21"/>
              </w:rPr>
              <w:t xml:space="preserve">       </w:t>
            </w:r>
            <w:r>
              <w:rPr>
                <w:rFonts w:ascii="宋体" w:hAnsi="宋体" w:cs="宋体" w:hint="eastAsia"/>
                <w:color w:val="000000"/>
                <w:kern w:val="0"/>
                <w:szCs w:val="21"/>
              </w:rPr>
              <w:t>计</w:t>
            </w:r>
          </w:p>
        </w:tc>
        <w:tc>
          <w:tcPr>
            <w:tcW w:w="1203"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r>
      <w:tr w:rsidR="008F7EE8">
        <w:trPr>
          <w:trHeight w:val="350"/>
        </w:trPr>
        <w:tc>
          <w:tcPr>
            <w:tcW w:w="190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r>
      <w:tr w:rsidR="008F7EE8">
        <w:trPr>
          <w:trHeight w:val="350"/>
        </w:trPr>
        <w:tc>
          <w:tcPr>
            <w:tcW w:w="190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r>
      <w:tr w:rsidR="008F7EE8">
        <w:trPr>
          <w:trHeight w:val="350"/>
        </w:trPr>
        <w:tc>
          <w:tcPr>
            <w:tcW w:w="190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r>
      <w:tr w:rsidR="008F7EE8">
        <w:trPr>
          <w:trHeight w:val="309"/>
        </w:trPr>
        <w:tc>
          <w:tcPr>
            <w:tcW w:w="1901" w:type="dxa"/>
            <w:vMerge w:val="restar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项目</w:t>
            </w:r>
          </w:p>
        </w:tc>
        <w:tc>
          <w:tcPr>
            <w:tcW w:w="7039" w:type="dxa"/>
            <w:gridSpan w:val="9"/>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实际采购金额</w:t>
            </w:r>
          </w:p>
        </w:tc>
      </w:tr>
      <w:tr w:rsidR="008F7EE8">
        <w:trPr>
          <w:trHeight w:val="350"/>
        </w:trPr>
        <w:tc>
          <w:tcPr>
            <w:tcW w:w="1901"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非财政性资金</w:t>
            </w:r>
          </w:p>
        </w:tc>
      </w:tr>
      <w:tr w:rsidR="008F7EE8">
        <w:trPr>
          <w:trHeight w:val="543"/>
        </w:trPr>
        <w:tc>
          <w:tcPr>
            <w:tcW w:w="1901"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c>
          <w:tcPr>
            <w:tcW w:w="1203" w:type="dxa"/>
            <w:vMerge/>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center"/>
              <w:rPr>
                <w:rFonts w:ascii="宋体" w:cs="宋体"/>
                <w:color w:val="000000"/>
                <w:szCs w:val="21"/>
              </w:rPr>
            </w:pPr>
          </w:p>
        </w:tc>
      </w:tr>
      <w:tr w:rsidR="008F7EE8">
        <w:trPr>
          <w:trHeight w:val="309"/>
        </w:trPr>
        <w:tc>
          <w:tcPr>
            <w:tcW w:w="190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rsidR="008F7EE8">
        <w:trPr>
          <w:trHeight w:val="335"/>
        </w:trPr>
        <w:tc>
          <w:tcPr>
            <w:tcW w:w="190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合</w:t>
            </w:r>
            <w:r>
              <w:rPr>
                <w:rFonts w:ascii="宋体" w:hAnsi="宋体" w:cs="宋体"/>
                <w:color w:val="000000"/>
                <w:kern w:val="0"/>
                <w:szCs w:val="21"/>
              </w:rPr>
              <w:t xml:space="preserve">       </w:t>
            </w:r>
            <w:r>
              <w:rPr>
                <w:rFonts w:ascii="宋体" w:hAnsi="宋体" w:cs="宋体" w:hint="eastAsia"/>
                <w:color w:val="000000"/>
                <w:kern w:val="0"/>
                <w:szCs w:val="21"/>
              </w:rPr>
              <w:t>计</w:t>
            </w:r>
          </w:p>
        </w:tc>
        <w:tc>
          <w:tcPr>
            <w:tcW w:w="1203"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r>
      <w:tr w:rsidR="008F7EE8">
        <w:trPr>
          <w:trHeight w:val="335"/>
        </w:trPr>
        <w:tc>
          <w:tcPr>
            <w:tcW w:w="190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r>
      <w:tr w:rsidR="008F7EE8">
        <w:trPr>
          <w:trHeight w:val="335"/>
        </w:trPr>
        <w:tc>
          <w:tcPr>
            <w:tcW w:w="190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r>
      <w:tr w:rsidR="008F7EE8">
        <w:trPr>
          <w:trHeight w:val="335"/>
        </w:trPr>
        <w:tc>
          <w:tcPr>
            <w:tcW w:w="190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F7EE8" w:rsidRDefault="00E7168E">
            <w:pPr>
              <w:widowControl/>
              <w:adjustRightInd w:val="0"/>
              <w:snapToGrid w:val="0"/>
              <w:spacing w:after="0" w:line="240" w:lineRule="auto"/>
              <w:jc w:val="center"/>
              <w:textAlignment w:val="center"/>
              <w:rPr>
                <w:rFonts w:asci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sz="4" w:space="0" w:color="000000"/>
              <w:right w:val="single" w:sz="4" w:space="0" w:color="000000"/>
            </w:tcBorders>
            <w:noWrap/>
            <w:tcMar>
              <w:top w:w="15" w:type="dxa"/>
              <w:left w:w="15" w:type="dxa"/>
              <w:right w:w="15" w:type="dxa"/>
            </w:tcMar>
            <w:vAlign w:val="center"/>
          </w:tcPr>
          <w:p w:rsidR="008F7EE8" w:rsidRDefault="008F7EE8">
            <w:pPr>
              <w:widowControl/>
              <w:adjustRightInd w:val="0"/>
              <w:snapToGrid w:val="0"/>
              <w:spacing w:after="0" w:line="240" w:lineRule="auto"/>
              <w:jc w:val="right"/>
              <w:rPr>
                <w:rFonts w:ascii="宋体" w:cs="宋体"/>
                <w:color w:val="000000"/>
                <w:szCs w:val="21"/>
              </w:rPr>
            </w:pPr>
          </w:p>
        </w:tc>
      </w:tr>
      <w:tr w:rsidR="008F7EE8">
        <w:trPr>
          <w:trHeight w:val="398"/>
        </w:trPr>
        <w:tc>
          <w:tcPr>
            <w:tcW w:w="8940" w:type="dxa"/>
            <w:gridSpan w:val="10"/>
            <w:tcBorders>
              <w:top w:val="nil"/>
              <w:left w:val="nil"/>
              <w:bottom w:val="nil"/>
              <w:right w:val="nil"/>
            </w:tcBorders>
            <w:noWrap/>
            <w:tcMar>
              <w:top w:w="15" w:type="dxa"/>
              <w:left w:w="15" w:type="dxa"/>
              <w:right w:w="15" w:type="dxa"/>
            </w:tcMar>
            <w:vAlign w:val="center"/>
          </w:tcPr>
          <w:p w:rsidR="008F7EE8" w:rsidRDefault="00E7168E">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hint="eastAsia"/>
                <w:color w:val="000000"/>
                <w:kern w:val="0"/>
                <w:szCs w:val="21"/>
              </w:rPr>
              <w:t>注：本表反映部门本年度纳入部门预算范围的政府采购预算及支出情况。</w:t>
            </w:r>
            <w:r>
              <w:rPr>
                <w:rFonts w:ascii="宋体" w:hAnsi="宋体" w:cs="宋体"/>
                <w:color w:val="000000"/>
                <w:kern w:val="0"/>
                <w:szCs w:val="21"/>
              </w:rPr>
              <w:t xml:space="preserve">   </w:t>
            </w:r>
          </w:p>
          <w:p w:rsidR="008F7EE8" w:rsidRDefault="008F7EE8">
            <w:pPr>
              <w:widowControl/>
              <w:adjustRightInd w:val="0"/>
              <w:snapToGrid w:val="0"/>
              <w:spacing w:after="0" w:line="240" w:lineRule="auto"/>
              <w:jc w:val="left"/>
              <w:textAlignment w:val="center"/>
              <w:rPr>
                <w:rFonts w:ascii="宋体" w:hAnsi="宋体" w:cs="宋体"/>
                <w:color w:val="000000"/>
                <w:kern w:val="0"/>
                <w:szCs w:val="21"/>
              </w:rPr>
            </w:pPr>
          </w:p>
          <w:p w:rsidR="008F7EE8" w:rsidRDefault="00E7168E">
            <w:pPr>
              <w:widowControl/>
              <w:adjustRightInd w:val="0"/>
              <w:snapToGrid w:val="0"/>
              <w:spacing w:after="0" w:line="240" w:lineRule="auto"/>
              <w:jc w:val="left"/>
              <w:textAlignment w:val="center"/>
              <w:rPr>
                <w:rFonts w:ascii="宋体" w:cs="宋体"/>
                <w:color w:val="000000"/>
                <w:szCs w:val="21"/>
              </w:rPr>
            </w:pPr>
            <w:r>
              <w:rPr>
                <w:rFonts w:ascii="宋体" w:hAnsi="宋体" w:cs="宋体" w:hint="eastAsia"/>
                <w:color w:val="000000"/>
                <w:kern w:val="0"/>
                <w:szCs w:val="21"/>
              </w:rPr>
              <w:t>本部门无政府采购，按要求空表列示。</w:t>
            </w:r>
          </w:p>
        </w:tc>
      </w:tr>
    </w:tbl>
    <w:p w:rsidR="008F7EE8" w:rsidRDefault="008F7EE8">
      <w:pPr>
        <w:widowControl/>
        <w:spacing w:after="0" w:line="560" w:lineRule="exact"/>
        <w:jc w:val="left"/>
        <w:rPr>
          <w:rFonts w:ascii="仿宋_GB2312" w:eastAsia="仿宋_GB2312" w:hAnsi="宋体"/>
          <w:b/>
          <w:sz w:val="28"/>
          <w:szCs w:val="28"/>
          <w:highlight w:val="yellow"/>
        </w:rPr>
      </w:pPr>
    </w:p>
    <w:p w:rsidR="008F7EE8" w:rsidRDefault="008F7EE8"/>
    <w:p w:rsidR="008F7EE8" w:rsidRDefault="008F7EE8"/>
    <w:p w:rsidR="008F7EE8" w:rsidRDefault="008F7EE8"/>
    <w:p w:rsidR="008F7EE8" w:rsidRDefault="008F7EE8"/>
    <w:p w:rsidR="008F7EE8" w:rsidRDefault="00E7168E">
      <w:pPr>
        <w:tabs>
          <w:tab w:val="left" w:pos="1086"/>
        </w:tabs>
        <w:jc w:val="left"/>
        <w:rPr>
          <w:rFonts w:ascii="仿宋_GB2312" w:eastAsia="仿宋_GB2312" w:hAnsi="宋体"/>
          <w:b/>
          <w:sz w:val="28"/>
          <w:szCs w:val="28"/>
          <w:highlight w:val="yellow"/>
        </w:rPr>
        <w:sectPr w:rsidR="008F7EE8">
          <w:pgSz w:w="11906" w:h="16838"/>
          <w:pgMar w:top="2098" w:right="1474" w:bottom="1984" w:left="1588" w:header="851" w:footer="992" w:gutter="0"/>
          <w:cols w:space="0"/>
          <w:docGrid w:type="lines" w:linePitch="312"/>
        </w:sectPr>
      </w:pPr>
      <w:r>
        <w:tab/>
      </w:r>
    </w:p>
    <w:p w:rsidR="008F7EE8" w:rsidRDefault="008F7EE8">
      <w:pPr>
        <w:rPr>
          <w:rFonts w:ascii="宋体" w:cs="ArialUnicodeMS"/>
          <w:color w:val="000000"/>
          <w:kern w:val="0"/>
        </w:rPr>
        <w:sectPr w:rsidR="008F7EE8">
          <w:pgSz w:w="11906" w:h="16838"/>
          <w:pgMar w:top="2098" w:right="1474" w:bottom="1984" w:left="1588" w:header="851" w:footer="992" w:gutter="0"/>
          <w:cols w:space="0"/>
          <w:docGrid w:type="lines" w:linePitch="312"/>
        </w:sectPr>
      </w:pPr>
      <w:r w:rsidRPr="008F7EE8">
        <w:lastRenderedPageBreak/>
        <w:pict>
          <v:shape id="图片 4" o:spid="_x0000_s1071" type="#_x0000_t75" alt="2" style="position:absolute;left:0;text-align:left;margin-left:-79.45pt;margin-top:-105.35pt;width:594.5pt;height:840.95pt;z-index:-25">
            <v:imagedata r:id="rId7" o:title=""/>
          </v:shape>
        </w:pict>
      </w:r>
      <w:r w:rsidRPr="008F7EE8">
        <w:pict>
          <v:shape id="文本框 5" o:spid="_x0000_s1072" type="#_x0000_t202" style="position:absolute;left:0;text-align:left;margin-left:-78.7pt;margin-top:232.8pt;width:596.2pt;height:159.1pt;z-index:7" filled="f" stroked="f" strokeweight=".5pt">
            <v:textbox>
              <w:txbxContent>
                <w:p w:rsidR="008F7EE8" w:rsidRDefault="00E7168E">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第三部分</w:t>
                  </w:r>
                </w:p>
                <w:p w:rsidR="008F7EE8" w:rsidRDefault="00E7168E">
                  <w:pPr>
                    <w:widowControl/>
                    <w:spacing w:line="1200" w:lineRule="exact"/>
                    <w:jc w:val="center"/>
                    <w:rPr>
                      <w:color w:val="FDEFBE"/>
                      <w:sz w:val="96"/>
                      <w:szCs w:val="96"/>
                    </w:rPr>
                  </w:pPr>
                  <w:r>
                    <w:rPr>
                      <w:rFonts w:ascii="黑体" w:eastAsia="黑体" w:hAnsi="宋体" w:hint="eastAsia"/>
                      <w:color w:val="FDEFBE"/>
                      <w:sz w:val="96"/>
                      <w:szCs w:val="96"/>
                    </w:rPr>
                    <w:t>部门决算情况说明</w:t>
                  </w:r>
                </w:p>
              </w:txbxContent>
            </v:textbox>
          </v:shape>
        </w:pict>
      </w:r>
    </w:p>
    <w:p w:rsidR="008F7EE8" w:rsidRDefault="00E7168E">
      <w:pPr>
        <w:pStyle w:val="2"/>
        <w:spacing w:before="0" w:after="0" w:line="580" w:lineRule="exact"/>
        <w:ind w:firstLineChars="200" w:firstLine="640"/>
        <w:rPr>
          <w:rFonts w:ascii="黑体" w:eastAsia="黑体"/>
          <w:b w:val="0"/>
          <w:bCs w:val="0"/>
        </w:rPr>
      </w:pPr>
      <w:r>
        <w:rPr>
          <w:rFonts w:ascii="黑体" w:eastAsia="黑体" w:hint="eastAsia"/>
          <w:b w:val="0"/>
          <w:bCs w:val="0"/>
        </w:rPr>
        <w:lastRenderedPageBreak/>
        <w:t>一、收入</w:t>
      </w:r>
      <w:r>
        <w:rPr>
          <w:rFonts w:ascii="黑体" w:eastAsia="黑体" w:hAnsi="Cambria" w:cs="黑体" w:hint="eastAsia"/>
          <w:b w:val="0"/>
          <w:bCs w:val="0"/>
          <w:kern w:val="0"/>
        </w:rPr>
        <w:t>支</w:t>
      </w:r>
      <w:r w:rsidR="008F7EE8" w:rsidRPr="008F7EE8">
        <w:pict>
          <v:group id="组合 18" o:spid="_x0000_s1073" style="position:absolute;left:0;text-align:left;margin-left:-79.5pt;margin-top:29.3pt;width:301.85pt;height:43.95pt;z-index:31;mso-position-horizontal-relative:text;mso-position-vertical-relative:page" coordorigin="4551,52615" coordsize="8546,1398203">
            <v:rect id="矩形 13" o:spid="_x0000_s1074" style="position:absolute;left:4551;top:52615;width:8546;height:1175;v-text-anchor:middle" fillcolor="#96da9d" stroked="f" strokeweight="2pt"/>
            <v:rect id="矩形 14" o:spid="_x0000_s1075"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部门决算情况说明</w:t>
                    </w:r>
                  </w:p>
                  <w:p w:rsidR="008F7EE8" w:rsidRDefault="008F7EE8">
                    <w:pPr>
                      <w:jc w:val="center"/>
                    </w:pPr>
                  </w:p>
                </w:txbxContent>
              </v:textbox>
            </v:rect>
            <w10:wrap anchory="page"/>
            <w10:anchorlock/>
          </v:group>
        </w:pict>
      </w:r>
      <w:r>
        <w:rPr>
          <w:rFonts w:ascii="黑体" w:eastAsia="黑体" w:hAnsi="Cambria" w:cs="黑体" w:hint="eastAsia"/>
          <w:b w:val="0"/>
          <w:bCs w:val="0"/>
          <w:kern w:val="0"/>
        </w:rPr>
        <w:t>出</w:t>
      </w:r>
      <w:r>
        <w:rPr>
          <w:rFonts w:ascii="黑体" w:eastAsia="黑体" w:hint="eastAsia"/>
          <w:b w:val="0"/>
          <w:bCs w:val="0"/>
        </w:rPr>
        <w:t>决算总体情况说明</w:t>
      </w:r>
    </w:p>
    <w:p w:rsidR="008F7EE8" w:rsidRDefault="00E7168E">
      <w:pPr>
        <w:ind w:firstLine="570"/>
        <w:rPr>
          <w:rFonts w:ascii="仿宋_GB2312" w:eastAsia="仿宋_GB2312" w:hAnsi="仿宋_GB2312" w:cs="仿宋_GB2312"/>
          <w:sz w:val="28"/>
          <w:szCs w:val="28"/>
        </w:rPr>
      </w:pP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年度收入总计</w:t>
      </w:r>
      <w:r>
        <w:rPr>
          <w:rFonts w:ascii="仿宋_GB2312" w:eastAsia="仿宋_GB2312" w:hAnsi="仿宋_GB2312" w:cs="仿宋_GB2312" w:hint="eastAsia"/>
          <w:sz w:val="28"/>
          <w:szCs w:val="28"/>
        </w:rPr>
        <w:t>1278.67</w:t>
      </w:r>
      <w:r>
        <w:rPr>
          <w:rFonts w:ascii="仿宋_GB2312" w:eastAsia="仿宋_GB2312" w:hAnsi="仿宋_GB2312" w:cs="仿宋_GB2312" w:hint="eastAsia"/>
          <w:sz w:val="28"/>
          <w:szCs w:val="28"/>
        </w:rPr>
        <w:t>万元，其中：财政拨款收入</w:t>
      </w:r>
      <w:r>
        <w:rPr>
          <w:rFonts w:ascii="仿宋_GB2312" w:eastAsia="仿宋_GB2312" w:hAnsi="仿宋_GB2312" w:cs="仿宋_GB2312" w:hint="eastAsia"/>
          <w:sz w:val="28"/>
          <w:szCs w:val="28"/>
        </w:rPr>
        <w:t>1278.67</w:t>
      </w:r>
      <w:r>
        <w:rPr>
          <w:rFonts w:ascii="仿宋_GB2312" w:eastAsia="仿宋_GB2312" w:hAnsi="仿宋_GB2312" w:cs="仿宋_GB2312" w:hint="eastAsia"/>
          <w:sz w:val="28"/>
          <w:szCs w:val="28"/>
        </w:rPr>
        <w:t>万元。</w:t>
      </w:r>
    </w:p>
    <w:p w:rsidR="008F7EE8" w:rsidRDefault="00E7168E">
      <w:pPr>
        <w:ind w:firstLine="570"/>
        <w:rPr>
          <w:rFonts w:ascii="仿宋_GB2312" w:eastAsia="仿宋_GB2312" w:hAnsi="仿宋_GB2312" w:cs="仿宋_GB2312"/>
          <w:sz w:val="28"/>
          <w:szCs w:val="28"/>
        </w:rPr>
      </w:pPr>
      <w:r>
        <w:rPr>
          <w:rFonts w:ascii="仿宋_GB2312" w:eastAsia="仿宋_GB2312" w:hAnsi="仿宋_GB2312" w:cs="仿宋_GB2312" w:hint="eastAsia"/>
          <w:sz w:val="28"/>
          <w:szCs w:val="28"/>
        </w:rPr>
        <w:t>2017</w:t>
      </w:r>
      <w:r>
        <w:rPr>
          <w:rFonts w:ascii="仿宋_GB2312" w:eastAsia="仿宋_GB2312" w:hAnsi="仿宋_GB2312" w:cs="仿宋_GB2312" w:hint="eastAsia"/>
          <w:sz w:val="28"/>
          <w:szCs w:val="28"/>
        </w:rPr>
        <w:t>年度收入总计</w:t>
      </w:r>
      <w:r>
        <w:rPr>
          <w:rFonts w:ascii="仿宋_GB2312" w:eastAsia="仿宋_GB2312" w:hAnsi="仿宋_GB2312" w:cs="仿宋_GB2312" w:hint="eastAsia"/>
          <w:sz w:val="28"/>
          <w:szCs w:val="28"/>
        </w:rPr>
        <w:t xml:space="preserve">947.83 </w:t>
      </w:r>
      <w:r>
        <w:rPr>
          <w:rFonts w:ascii="仿宋_GB2312" w:eastAsia="仿宋_GB2312" w:hAnsi="仿宋_GB2312" w:cs="仿宋_GB2312" w:hint="eastAsia"/>
          <w:sz w:val="28"/>
          <w:szCs w:val="28"/>
        </w:rPr>
        <w:t>万元，其中：财政拨款收入</w:t>
      </w:r>
      <w:r>
        <w:rPr>
          <w:rFonts w:ascii="仿宋_GB2312" w:eastAsia="仿宋_GB2312" w:hAnsi="仿宋_GB2312" w:cs="仿宋_GB2312" w:hint="eastAsia"/>
          <w:sz w:val="28"/>
          <w:szCs w:val="28"/>
        </w:rPr>
        <w:t>947.83</w:t>
      </w:r>
      <w:r>
        <w:rPr>
          <w:rFonts w:ascii="仿宋_GB2312" w:eastAsia="仿宋_GB2312" w:hAnsi="仿宋_GB2312" w:cs="仿宋_GB2312" w:hint="eastAsia"/>
          <w:sz w:val="28"/>
          <w:szCs w:val="28"/>
        </w:rPr>
        <w:t>万元。</w:t>
      </w:r>
    </w:p>
    <w:p w:rsidR="008F7EE8" w:rsidRDefault="00E7168E">
      <w:pPr>
        <w:ind w:firstLine="570"/>
        <w:rPr>
          <w:rFonts w:ascii="仿宋_GB2312" w:eastAsia="仿宋_GB2312" w:hAnsi="仿宋_GB2312" w:cs="仿宋_GB2312"/>
          <w:sz w:val="28"/>
          <w:szCs w:val="28"/>
        </w:rPr>
      </w:pP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年度比</w:t>
      </w:r>
      <w:r>
        <w:rPr>
          <w:rFonts w:ascii="仿宋_GB2312" w:eastAsia="仿宋_GB2312" w:hAnsi="仿宋_GB2312" w:cs="仿宋_GB2312" w:hint="eastAsia"/>
          <w:sz w:val="28"/>
          <w:szCs w:val="28"/>
        </w:rPr>
        <w:t>2017</w:t>
      </w:r>
      <w:r>
        <w:rPr>
          <w:rFonts w:ascii="仿宋_GB2312" w:eastAsia="仿宋_GB2312" w:hAnsi="仿宋_GB2312" w:cs="仿宋_GB2312" w:hint="eastAsia"/>
          <w:sz w:val="28"/>
          <w:szCs w:val="28"/>
        </w:rPr>
        <w:t>年度增加了</w:t>
      </w:r>
      <w:r>
        <w:rPr>
          <w:rFonts w:ascii="仿宋_GB2312" w:eastAsia="仿宋_GB2312" w:hAnsi="仿宋_GB2312" w:cs="仿宋_GB2312" w:hint="eastAsia"/>
          <w:sz w:val="28"/>
          <w:szCs w:val="28"/>
        </w:rPr>
        <w:t>330.84</w:t>
      </w:r>
      <w:r>
        <w:rPr>
          <w:rFonts w:ascii="仿宋_GB2312" w:eastAsia="仿宋_GB2312" w:hAnsi="仿宋_GB2312" w:cs="仿宋_GB2312" w:hint="eastAsia"/>
          <w:sz w:val="28"/>
          <w:szCs w:val="28"/>
        </w:rPr>
        <w:t>万元，</w:t>
      </w:r>
      <w:r>
        <w:rPr>
          <w:rFonts w:ascii="仿宋_GB2312" w:eastAsia="仿宋_GB2312" w:hAnsi="仿宋_GB2312" w:cs="仿宋_GB2312" w:hint="eastAsia"/>
          <w:sz w:val="28"/>
          <w:szCs w:val="28"/>
        </w:rPr>
        <w:t>增长</w:t>
      </w:r>
      <w:r>
        <w:rPr>
          <w:rFonts w:ascii="仿宋_GB2312" w:eastAsia="仿宋_GB2312" w:hAnsi="仿宋_GB2312" w:cs="仿宋_GB2312" w:hint="eastAsia"/>
          <w:sz w:val="28"/>
          <w:szCs w:val="28"/>
        </w:rPr>
        <w:t>了</w:t>
      </w:r>
      <w:r>
        <w:rPr>
          <w:rFonts w:ascii="仿宋_GB2312" w:eastAsia="仿宋_GB2312" w:hAnsi="仿宋_GB2312" w:cs="仿宋_GB2312" w:hint="eastAsia"/>
          <w:sz w:val="28"/>
          <w:szCs w:val="28"/>
        </w:rPr>
        <w:t>34.90 %</w:t>
      </w:r>
      <w:r>
        <w:rPr>
          <w:rFonts w:ascii="仿宋_GB2312" w:eastAsia="仿宋_GB2312" w:hAnsi="仿宋_GB2312" w:cs="仿宋_GB2312" w:hint="eastAsia"/>
          <w:sz w:val="28"/>
          <w:szCs w:val="28"/>
        </w:rPr>
        <w:t>，其中：财政拨款收入增加</w:t>
      </w:r>
      <w:r>
        <w:rPr>
          <w:rFonts w:ascii="仿宋_GB2312" w:eastAsia="仿宋_GB2312" w:hAnsi="仿宋_GB2312" w:cs="仿宋_GB2312" w:hint="eastAsia"/>
          <w:sz w:val="28"/>
          <w:szCs w:val="28"/>
        </w:rPr>
        <w:t>330.84</w:t>
      </w:r>
      <w:r>
        <w:rPr>
          <w:rFonts w:ascii="仿宋_GB2312" w:eastAsia="仿宋_GB2312" w:hAnsi="仿宋_GB2312" w:cs="仿宋_GB2312" w:hint="eastAsia"/>
          <w:sz w:val="28"/>
          <w:szCs w:val="28"/>
        </w:rPr>
        <w:t>万元，</w:t>
      </w:r>
      <w:r>
        <w:rPr>
          <w:rFonts w:ascii="仿宋_GB2312" w:eastAsia="仿宋_GB2312" w:hAnsi="仿宋_GB2312" w:cs="仿宋_GB2312" w:hint="eastAsia"/>
          <w:sz w:val="28"/>
          <w:szCs w:val="28"/>
        </w:rPr>
        <w:t>增长</w:t>
      </w:r>
      <w:r>
        <w:rPr>
          <w:rFonts w:ascii="仿宋_GB2312" w:eastAsia="仿宋_GB2312" w:hAnsi="仿宋_GB2312" w:cs="仿宋_GB2312" w:hint="eastAsia"/>
          <w:sz w:val="28"/>
          <w:szCs w:val="28"/>
        </w:rPr>
        <w:t>了</w:t>
      </w:r>
      <w:r>
        <w:rPr>
          <w:rFonts w:ascii="仿宋_GB2312" w:eastAsia="仿宋_GB2312" w:hAnsi="仿宋_GB2312" w:cs="仿宋_GB2312" w:hint="eastAsia"/>
          <w:sz w:val="28"/>
          <w:szCs w:val="28"/>
        </w:rPr>
        <w:t>34.90 %</w:t>
      </w:r>
      <w:r>
        <w:rPr>
          <w:rFonts w:ascii="仿宋_GB2312" w:eastAsia="仿宋_GB2312" w:hAnsi="仿宋_GB2312" w:cs="仿宋_GB2312" w:hint="eastAsia"/>
          <w:sz w:val="28"/>
          <w:szCs w:val="28"/>
        </w:rPr>
        <w:t>。</w:t>
      </w:r>
    </w:p>
    <w:p w:rsidR="008F7EE8" w:rsidRDefault="00E7168E">
      <w:pPr>
        <w:ind w:firstLine="570"/>
        <w:rPr>
          <w:rFonts w:ascii="仿宋_GB2312" w:eastAsia="仿宋_GB2312" w:hAnsi="仿宋_GB2312" w:cs="仿宋_GB2312"/>
          <w:sz w:val="28"/>
          <w:szCs w:val="28"/>
        </w:rPr>
      </w:pPr>
      <w:r>
        <w:rPr>
          <w:rFonts w:ascii="仿宋_GB2312" w:eastAsia="仿宋_GB2312" w:hAnsi="仿宋_GB2312" w:cs="仿宋_GB2312" w:hint="eastAsia"/>
          <w:sz w:val="28"/>
          <w:szCs w:val="28"/>
        </w:rPr>
        <w:t>增加原因：</w:t>
      </w: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年人员工资增加，人员经费增加，专项项目增加。</w:t>
      </w:r>
    </w:p>
    <w:p w:rsidR="008F7EE8" w:rsidRDefault="00E7168E">
      <w:pPr>
        <w:ind w:firstLine="570"/>
        <w:rPr>
          <w:rFonts w:ascii="仿宋_GB2312" w:eastAsia="仿宋_GB2312" w:hAnsi="仿宋_GB2312" w:cs="仿宋_GB2312"/>
          <w:sz w:val="28"/>
          <w:szCs w:val="28"/>
        </w:rPr>
      </w:pP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年度支出总计</w:t>
      </w:r>
      <w:r>
        <w:rPr>
          <w:rFonts w:ascii="仿宋_GB2312" w:eastAsia="仿宋_GB2312" w:hAnsi="仿宋_GB2312" w:cs="仿宋_GB2312" w:hint="eastAsia"/>
          <w:sz w:val="28"/>
          <w:szCs w:val="28"/>
        </w:rPr>
        <w:t>1278.67</w:t>
      </w:r>
      <w:r>
        <w:rPr>
          <w:rFonts w:ascii="仿宋_GB2312" w:eastAsia="仿宋_GB2312" w:hAnsi="仿宋_GB2312" w:cs="仿宋_GB2312" w:hint="eastAsia"/>
          <w:sz w:val="28"/>
          <w:szCs w:val="28"/>
        </w:rPr>
        <w:t>万元，年末结转和结余</w:t>
      </w:r>
      <w:r>
        <w:rPr>
          <w:rFonts w:ascii="仿宋_GB2312" w:eastAsia="仿宋_GB2312" w:hAnsi="仿宋_GB2312" w:cs="仿宋_GB2312" w:hint="eastAsia"/>
          <w:sz w:val="28"/>
          <w:szCs w:val="28"/>
        </w:rPr>
        <w:t xml:space="preserve">0 </w:t>
      </w:r>
      <w:r>
        <w:rPr>
          <w:rFonts w:ascii="仿宋_GB2312" w:eastAsia="仿宋_GB2312" w:hAnsi="仿宋_GB2312" w:cs="仿宋_GB2312" w:hint="eastAsia"/>
          <w:sz w:val="28"/>
          <w:szCs w:val="28"/>
        </w:rPr>
        <w:t>万元。</w:t>
      </w:r>
    </w:p>
    <w:p w:rsidR="008F7EE8" w:rsidRDefault="00E7168E">
      <w:pPr>
        <w:ind w:firstLine="570"/>
        <w:rPr>
          <w:rFonts w:ascii="仿宋_GB2312" w:eastAsia="仿宋_GB2312" w:hAnsi="仿宋_GB2312" w:cs="仿宋_GB2312"/>
          <w:sz w:val="28"/>
          <w:szCs w:val="28"/>
        </w:rPr>
      </w:pPr>
      <w:r>
        <w:rPr>
          <w:rFonts w:ascii="仿宋_GB2312" w:eastAsia="仿宋_GB2312" w:hAnsi="仿宋_GB2312" w:cs="仿宋_GB2312" w:hint="eastAsia"/>
          <w:sz w:val="28"/>
          <w:szCs w:val="28"/>
        </w:rPr>
        <w:t>2017</w:t>
      </w:r>
      <w:r>
        <w:rPr>
          <w:rFonts w:ascii="仿宋_GB2312" w:eastAsia="仿宋_GB2312" w:hAnsi="仿宋_GB2312" w:cs="仿宋_GB2312" w:hint="eastAsia"/>
          <w:sz w:val="28"/>
          <w:szCs w:val="28"/>
        </w:rPr>
        <w:t>年度支出总计</w:t>
      </w:r>
      <w:r>
        <w:rPr>
          <w:rFonts w:ascii="仿宋_GB2312" w:eastAsia="仿宋_GB2312" w:hAnsi="仿宋_GB2312" w:cs="仿宋_GB2312" w:hint="eastAsia"/>
          <w:sz w:val="28"/>
          <w:szCs w:val="28"/>
        </w:rPr>
        <w:t>947.83</w:t>
      </w:r>
      <w:r>
        <w:rPr>
          <w:rFonts w:ascii="仿宋_GB2312" w:eastAsia="仿宋_GB2312" w:hAnsi="仿宋_GB2312" w:cs="仿宋_GB2312" w:hint="eastAsia"/>
          <w:sz w:val="28"/>
          <w:szCs w:val="28"/>
        </w:rPr>
        <w:t>万元，年末结转和结余</w:t>
      </w:r>
      <w:r>
        <w:rPr>
          <w:rFonts w:ascii="仿宋_GB2312" w:eastAsia="仿宋_GB2312" w:hAnsi="仿宋_GB2312" w:cs="仿宋_GB2312" w:hint="eastAsia"/>
          <w:sz w:val="28"/>
          <w:szCs w:val="28"/>
        </w:rPr>
        <w:t xml:space="preserve"> 0 </w:t>
      </w:r>
      <w:r>
        <w:rPr>
          <w:rFonts w:ascii="仿宋_GB2312" w:eastAsia="仿宋_GB2312" w:hAnsi="仿宋_GB2312" w:cs="仿宋_GB2312" w:hint="eastAsia"/>
          <w:sz w:val="28"/>
          <w:szCs w:val="28"/>
        </w:rPr>
        <w:t>万元。</w:t>
      </w:r>
    </w:p>
    <w:p w:rsidR="008F7EE8" w:rsidRDefault="00E7168E">
      <w:pPr>
        <w:ind w:firstLine="570"/>
        <w:rPr>
          <w:rFonts w:ascii="仿宋_GB2312" w:eastAsia="仿宋_GB2312" w:hAnsi="仿宋_GB2312" w:cs="仿宋_GB2312"/>
          <w:sz w:val="28"/>
          <w:szCs w:val="28"/>
        </w:rPr>
      </w:pP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年度比</w:t>
      </w:r>
      <w:r>
        <w:rPr>
          <w:rFonts w:ascii="仿宋_GB2312" w:eastAsia="仿宋_GB2312" w:hAnsi="仿宋_GB2312" w:cs="仿宋_GB2312" w:hint="eastAsia"/>
          <w:sz w:val="28"/>
          <w:szCs w:val="28"/>
        </w:rPr>
        <w:t>2017</w:t>
      </w:r>
      <w:r>
        <w:rPr>
          <w:rFonts w:ascii="仿宋_GB2312" w:eastAsia="仿宋_GB2312" w:hAnsi="仿宋_GB2312" w:cs="仿宋_GB2312" w:hint="eastAsia"/>
          <w:sz w:val="28"/>
          <w:szCs w:val="28"/>
        </w:rPr>
        <w:t>年度增加了</w:t>
      </w:r>
      <w:r>
        <w:rPr>
          <w:rFonts w:ascii="仿宋_GB2312" w:eastAsia="仿宋_GB2312" w:hAnsi="仿宋_GB2312" w:cs="仿宋_GB2312" w:hint="eastAsia"/>
          <w:sz w:val="28"/>
          <w:szCs w:val="28"/>
        </w:rPr>
        <w:t>330.84</w:t>
      </w:r>
      <w:r>
        <w:rPr>
          <w:rFonts w:ascii="仿宋_GB2312" w:eastAsia="仿宋_GB2312" w:hAnsi="仿宋_GB2312" w:cs="仿宋_GB2312" w:hint="eastAsia"/>
          <w:sz w:val="28"/>
          <w:szCs w:val="28"/>
        </w:rPr>
        <w:t>万元，</w:t>
      </w:r>
      <w:r>
        <w:rPr>
          <w:rFonts w:ascii="仿宋_GB2312" w:eastAsia="仿宋_GB2312" w:hAnsi="仿宋_GB2312" w:cs="仿宋_GB2312" w:hint="eastAsia"/>
          <w:sz w:val="28"/>
          <w:szCs w:val="28"/>
        </w:rPr>
        <w:t>增长</w:t>
      </w:r>
      <w:r>
        <w:rPr>
          <w:rFonts w:ascii="仿宋_GB2312" w:eastAsia="仿宋_GB2312" w:hAnsi="仿宋_GB2312" w:cs="仿宋_GB2312" w:hint="eastAsia"/>
          <w:sz w:val="28"/>
          <w:szCs w:val="28"/>
        </w:rPr>
        <w:t>了</w:t>
      </w:r>
      <w:r>
        <w:rPr>
          <w:rFonts w:ascii="仿宋_GB2312" w:eastAsia="仿宋_GB2312" w:hAnsi="仿宋_GB2312" w:cs="仿宋_GB2312" w:hint="eastAsia"/>
          <w:sz w:val="28"/>
          <w:szCs w:val="28"/>
        </w:rPr>
        <w:t>34.90%</w:t>
      </w:r>
      <w:r>
        <w:rPr>
          <w:rFonts w:ascii="仿宋_GB2312" w:eastAsia="仿宋_GB2312" w:hAnsi="仿宋_GB2312" w:cs="仿宋_GB2312" w:hint="eastAsia"/>
          <w:sz w:val="28"/>
          <w:szCs w:val="28"/>
        </w:rPr>
        <w:t>，年末结转和结余减少了</w:t>
      </w:r>
      <w:r>
        <w:rPr>
          <w:rFonts w:ascii="仿宋_GB2312" w:eastAsia="仿宋_GB2312" w:hAnsi="仿宋_GB2312" w:cs="仿宋_GB2312" w:hint="eastAsia"/>
          <w:sz w:val="28"/>
          <w:szCs w:val="28"/>
        </w:rPr>
        <w:t xml:space="preserve"> 0  </w:t>
      </w:r>
      <w:r>
        <w:rPr>
          <w:rFonts w:ascii="仿宋_GB2312" w:eastAsia="仿宋_GB2312" w:hAnsi="仿宋_GB2312" w:cs="仿宋_GB2312" w:hint="eastAsia"/>
          <w:sz w:val="28"/>
          <w:szCs w:val="28"/>
        </w:rPr>
        <w:t>万元，减少了</w:t>
      </w:r>
      <w:r>
        <w:rPr>
          <w:rFonts w:ascii="仿宋_GB2312" w:eastAsia="仿宋_GB2312" w:hAnsi="仿宋_GB2312" w:cs="仿宋_GB2312" w:hint="eastAsia"/>
          <w:sz w:val="28"/>
          <w:szCs w:val="28"/>
        </w:rPr>
        <w:t xml:space="preserve"> 0 %</w:t>
      </w:r>
      <w:r>
        <w:rPr>
          <w:rFonts w:ascii="仿宋_GB2312" w:eastAsia="仿宋_GB2312" w:hAnsi="仿宋_GB2312" w:cs="仿宋_GB2312" w:hint="eastAsia"/>
          <w:sz w:val="28"/>
          <w:szCs w:val="28"/>
        </w:rPr>
        <w:t>。</w:t>
      </w:r>
    </w:p>
    <w:p w:rsidR="008F7EE8" w:rsidRDefault="00E7168E">
      <w:pPr>
        <w:ind w:firstLine="570"/>
        <w:rPr>
          <w:rFonts w:ascii="仿宋_GB2312" w:eastAsia="仿宋_GB2312" w:hAnsi="仿宋_GB2312" w:cs="仿宋_GB2312"/>
          <w:sz w:val="28"/>
          <w:szCs w:val="28"/>
        </w:rPr>
      </w:pPr>
      <w:r>
        <w:rPr>
          <w:rFonts w:ascii="仿宋_GB2312" w:eastAsia="仿宋_GB2312" w:hAnsi="仿宋_GB2312" w:cs="仿宋_GB2312" w:hint="eastAsia"/>
          <w:sz w:val="28"/>
          <w:szCs w:val="28"/>
        </w:rPr>
        <w:t>增加原因：</w:t>
      </w: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年人员工资增加，人员经费增加，专项项目增加。</w:t>
      </w:r>
    </w:p>
    <w:p w:rsidR="008F7EE8" w:rsidRDefault="00E7168E">
      <w:pPr>
        <w:pStyle w:val="2"/>
        <w:spacing w:before="0" w:after="0" w:line="580" w:lineRule="exact"/>
        <w:ind w:firstLineChars="200" w:firstLine="640"/>
        <w:rPr>
          <w:rFonts w:ascii="黑体" w:eastAsia="黑体"/>
          <w:b w:val="0"/>
          <w:bCs w:val="0"/>
        </w:rPr>
      </w:pPr>
      <w:r>
        <w:rPr>
          <w:rFonts w:ascii="黑体" w:eastAsia="黑体" w:hint="eastAsia"/>
          <w:b w:val="0"/>
          <w:bCs w:val="0"/>
        </w:rPr>
        <w:t>二、收入决算情况说明</w:t>
      </w:r>
    </w:p>
    <w:p w:rsidR="008F7EE8" w:rsidRDefault="00E7168E">
      <w:pPr>
        <w:adjustRightInd w:val="0"/>
        <w:snapToGrid w:val="0"/>
        <w:spacing w:line="580" w:lineRule="exact"/>
        <w:ind w:firstLineChars="200" w:firstLine="640"/>
        <w:rPr>
          <w:rFonts w:ascii="黑体" w:eastAsia="黑体" w:hAnsi="Calibri"/>
          <w:b/>
          <w:bCs/>
          <w:sz w:val="32"/>
          <w:szCs w:val="32"/>
        </w:rPr>
      </w:pPr>
      <w:r>
        <w:rPr>
          <w:rFonts w:ascii="仿宋_GB2312" w:eastAsia="仿宋_GB2312" w:cs="DengXian-Regular" w:hint="eastAsia"/>
          <w:sz w:val="32"/>
          <w:szCs w:val="32"/>
        </w:rPr>
        <w:t>本部门</w:t>
      </w:r>
      <w:r>
        <w:rPr>
          <w:rFonts w:ascii="仿宋_GB2312" w:eastAsia="仿宋_GB2312" w:cs="DengXian-Regular"/>
          <w:sz w:val="32"/>
          <w:szCs w:val="32"/>
        </w:rPr>
        <w:t>2018</w:t>
      </w:r>
      <w:r>
        <w:rPr>
          <w:rFonts w:ascii="仿宋_GB2312" w:eastAsia="仿宋_GB2312" w:cs="DengXian-Regular" w:hint="eastAsia"/>
          <w:sz w:val="32"/>
          <w:szCs w:val="32"/>
        </w:rPr>
        <w:t>年度本年收入合计</w:t>
      </w:r>
      <w:r>
        <w:rPr>
          <w:rFonts w:ascii="仿宋_GB2312" w:eastAsia="仿宋_GB2312" w:cs="DengXian-Regular" w:hint="eastAsia"/>
          <w:sz w:val="32"/>
          <w:szCs w:val="32"/>
        </w:rPr>
        <w:t>1278.67</w:t>
      </w:r>
      <w:r>
        <w:rPr>
          <w:rFonts w:ascii="仿宋_GB2312" w:eastAsia="仿宋_GB2312" w:cs="DengXian-Regular" w:hint="eastAsia"/>
          <w:sz w:val="32"/>
          <w:szCs w:val="32"/>
        </w:rPr>
        <w:t>万元，全部为财政拨款收入</w:t>
      </w:r>
      <w:r>
        <w:rPr>
          <w:rFonts w:ascii="仿宋_GB2312" w:eastAsia="仿宋_GB2312" w:cs="DengXian-Regular" w:hint="eastAsia"/>
          <w:sz w:val="32"/>
          <w:szCs w:val="32"/>
        </w:rPr>
        <w:t>，占</w:t>
      </w:r>
      <w:r>
        <w:rPr>
          <w:rFonts w:ascii="仿宋_GB2312" w:eastAsia="仿宋_GB2312" w:cs="DengXian-Regular" w:hint="eastAsia"/>
          <w:sz w:val="32"/>
          <w:szCs w:val="32"/>
        </w:rPr>
        <w:t>100%</w:t>
      </w:r>
      <w:r>
        <w:rPr>
          <w:rFonts w:ascii="仿宋_GB2312" w:eastAsia="仿宋_GB2312" w:cs="DengXian-Regular" w:hint="eastAsia"/>
          <w:sz w:val="32"/>
          <w:szCs w:val="32"/>
        </w:rPr>
        <w:t>。</w:t>
      </w:r>
      <w:r>
        <w:rPr>
          <w:rFonts w:ascii="仿宋_GB2312" w:eastAsia="仿宋_GB2312" w:cs="DengXian-Regular" w:hint="eastAsia"/>
          <w:sz w:val="32"/>
          <w:szCs w:val="32"/>
        </w:rPr>
        <w:t>事业收入</w:t>
      </w:r>
      <w:r>
        <w:rPr>
          <w:rFonts w:ascii="仿宋_GB2312" w:eastAsia="仿宋_GB2312" w:cs="DengXian-Regular" w:hint="eastAsia"/>
          <w:sz w:val="32"/>
          <w:szCs w:val="32"/>
        </w:rPr>
        <w:t>0</w:t>
      </w:r>
      <w:r>
        <w:rPr>
          <w:rFonts w:ascii="仿宋_GB2312" w:eastAsia="仿宋_GB2312" w:cs="DengXian-Regular" w:hint="eastAsia"/>
          <w:sz w:val="32"/>
          <w:szCs w:val="32"/>
        </w:rPr>
        <w:t>万元，占</w:t>
      </w:r>
      <w:r>
        <w:rPr>
          <w:rFonts w:ascii="仿宋_GB2312" w:eastAsia="仿宋_GB2312" w:cs="DengXian-Regular" w:hint="eastAsia"/>
          <w:sz w:val="32"/>
          <w:szCs w:val="32"/>
        </w:rPr>
        <w:t>0</w:t>
      </w:r>
      <w:r>
        <w:rPr>
          <w:rFonts w:ascii="仿宋_GB2312" w:eastAsia="仿宋_GB2312" w:cs="DengXian-Regular"/>
          <w:sz w:val="32"/>
          <w:szCs w:val="32"/>
        </w:rPr>
        <w:t>%</w:t>
      </w:r>
      <w:r>
        <w:rPr>
          <w:rFonts w:ascii="仿宋_GB2312" w:eastAsia="仿宋_GB2312" w:cs="DengXian-Regular" w:hint="eastAsia"/>
          <w:sz w:val="32"/>
          <w:szCs w:val="32"/>
        </w:rPr>
        <w:t>；经营收入</w:t>
      </w:r>
      <w:r>
        <w:rPr>
          <w:rFonts w:ascii="仿宋_GB2312" w:eastAsia="仿宋_GB2312" w:cs="DengXian-Regular" w:hint="eastAsia"/>
          <w:sz w:val="32"/>
          <w:szCs w:val="32"/>
        </w:rPr>
        <w:t>0</w:t>
      </w:r>
      <w:r>
        <w:rPr>
          <w:rFonts w:ascii="仿宋_GB2312" w:eastAsia="仿宋_GB2312" w:cs="DengXian-Regular" w:hint="eastAsia"/>
          <w:sz w:val="32"/>
          <w:szCs w:val="32"/>
        </w:rPr>
        <w:t>万元，占</w:t>
      </w:r>
      <w:r>
        <w:rPr>
          <w:rFonts w:ascii="仿宋_GB2312" w:eastAsia="仿宋_GB2312" w:cs="DengXian-Regular" w:hint="eastAsia"/>
          <w:sz w:val="32"/>
          <w:szCs w:val="32"/>
        </w:rPr>
        <w:t>0</w:t>
      </w:r>
      <w:r>
        <w:rPr>
          <w:rFonts w:ascii="仿宋_GB2312" w:eastAsia="仿宋_GB2312" w:cs="DengXian-Regular"/>
          <w:sz w:val="32"/>
          <w:szCs w:val="32"/>
        </w:rPr>
        <w:t>%</w:t>
      </w:r>
      <w:r>
        <w:rPr>
          <w:rFonts w:ascii="仿宋_GB2312" w:eastAsia="仿宋_GB2312" w:cs="DengXian-Regular" w:hint="eastAsia"/>
          <w:sz w:val="32"/>
          <w:szCs w:val="32"/>
        </w:rPr>
        <w:t>；其他收入</w:t>
      </w:r>
      <w:r>
        <w:rPr>
          <w:rFonts w:ascii="仿宋_GB2312" w:eastAsia="仿宋_GB2312" w:cs="DengXian-Regular" w:hint="eastAsia"/>
          <w:sz w:val="32"/>
          <w:szCs w:val="32"/>
        </w:rPr>
        <w:t>0</w:t>
      </w:r>
      <w:r>
        <w:rPr>
          <w:rFonts w:ascii="仿宋_GB2312" w:eastAsia="仿宋_GB2312" w:cs="DengXian-Regular" w:hint="eastAsia"/>
          <w:sz w:val="32"/>
          <w:szCs w:val="32"/>
        </w:rPr>
        <w:t>万元，占</w:t>
      </w:r>
      <w:r>
        <w:rPr>
          <w:rFonts w:ascii="仿宋_GB2312" w:eastAsia="仿宋_GB2312" w:cs="DengXian-Regular" w:hint="eastAsia"/>
          <w:sz w:val="32"/>
          <w:szCs w:val="32"/>
        </w:rPr>
        <w:t>0</w:t>
      </w:r>
      <w:r>
        <w:rPr>
          <w:rFonts w:ascii="仿宋_GB2312" w:eastAsia="仿宋_GB2312" w:cs="DengXian-Regular"/>
          <w:sz w:val="32"/>
          <w:szCs w:val="32"/>
        </w:rPr>
        <w:t>%</w:t>
      </w:r>
      <w:r>
        <w:rPr>
          <w:rFonts w:ascii="仿宋_GB2312" w:eastAsia="仿宋_GB2312" w:cs="DengXian-Regular" w:hint="eastAsia"/>
          <w:sz w:val="32"/>
          <w:szCs w:val="32"/>
        </w:rPr>
        <w:t>。</w:t>
      </w:r>
    </w:p>
    <w:p w:rsidR="008F7EE8" w:rsidRDefault="008F7EE8">
      <w:pPr>
        <w:adjustRightInd w:val="0"/>
        <w:snapToGrid w:val="0"/>
        <w:spacing w:after="0" w:line="580" w:lineRule="exact"/>
        <w:ind w:firstLineChars="200" w:firstLine="640"/>
        <w:rPr>
          <w:rFonts w:ascii="仿宋_GB2312" w:eastAsia="仿宋_GB2312" w:cs="DengXian-Regular"/>
          <w:sz w:val="32"/>
          <w:szCs w:val="32"/>
        </w:rPr>
      </w:pPr>
    </w:p>
    <w:p w:rsidR="008F7EE8" w:rsidRDefault="00E7168E">
      <w:pPr>
        <w:pStyle w:val="2"/>
        <w:spacing w:before="0" w:after="0" w:line="580" w:lineRule="exact"/>
        <w:ind w:firstLineChars="200" w:firstLine="640"/>
        <w:rPr>
          <w:rFonts w:ascii="黑体" w:eastAsia="黑体"/>
          <w:b w:val="0"/>
          <w:bCs w:val="0"/>
        </w:rPr>
      </w:pPr>
      <w:r>
        <w:rPr>
          <w:rFonts w:ascii="黑体" w:eastAsia="黑体" w:hint="eastAsia"/>
          <w:b w:val="0"/>
          <w:bCs w:val="0"/>
        </w:rPr>
        <w:lastRenderedPageBreak/>
        <w:t>三、支出决算情况说明</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w:t>
      </w:r>
      <w:r>
        <w:rPr>
          <w:rFonts w:ascii="仿宋_GB2312" w:eastAsia="仿宋_GB2312" w:cs="DengXian-Regular"/>
          <w:sz w:val="32"/>
          <w:szCs w:val="32"/>
        </w:rPr>
        <w:t>2018</w:t>
      </w:r>
      <w:r>
        <w:rPr>
          <w:rFonts w:ascii="仿宋_GB2312" w:eastAsia="仿宋_GB2312" w:cs="DengXian-Regular" w:hint="eastAsia"/>
          <w:sz w:val="32"/>
          <w:szCs w:val="32"/>
        </w:rPr>
        <w:t>年度本年支出合计</w:t>
      </w:r>
      <w:r>
        <w:rPr>
          <w:rFonts w:ascii="仿宋_GB2312" w:eastAsia="仿宋_GB2312" w:cs="DengXian-Regular" w:hint="eastAsia"/>
          <w:sz w:val="32"/>
          <w:szCs w:val="32"/>
        </w:rPr>
        <w:t>1278.67</w:t>
      </w:r>
      <w:r>
        <w:rPr>
          <w:rFonts w:ascii="仿宋_GB2312" w:eastAsia="仿宋_GB2312" w:cs="DengXian-Regular" w:hint="eastAsia"/>
          <w:sz w:val="32"/>
          <w:szCs w:val="32"/>
        </w:rPr>
        <w:t>万元，其中：基本支出</w:t>
      </w:r>
      <w:r>
        <w:rPr>
          <w:rFonts w:ascii="仿宋_GB2312" w:eastAsia="仿宋_GB2312" w:cs="DengXian-Regular" w:hint="eastAsia"/>
          <w:sz w:val="32"/>
          <w:szCs w:val="32"/>
        </w:rPr>
        <w:t>1198.95</w:t>
      </w:r>
      <w:r>
        <w:rPr>
          <w:rFonts w:ascii="仿宋_GB2312" w:eastAsia="仿宋_GB2312" w:cs="DengXian-Regular" w:hint="eastAsia"/>
          <w:sz w:val="32"/>
          <w:szCs w:val="32"/>
        </w:rPr>
        <w:t>万元，占</w:t>
      </w:r>
      <w:r>
        <w:rPr>
          <w:rFonts w:ascii="仿宋_GB2312" w:eastAsia="仿宋_GB2312" w:cs="DengXian-Regular" w:hint="eastAsia"/>
          <w:sz w:val="32"/>
          <w:szCs w:val="32"/>
        </w:rPr>
        <w:t>93.77</w:t>
      </w:r>
      <w:r>
        <w:rPr>
          <w:rFonts w:ascii="仿宋_GB2312" w:eastAsia="仿宋_GB2312" w:cs="DengXian-Regular"/>
          <w:sz w:val="32"/>
          <w:szCs w:val="32"/>
        </w:rPr>
        <w:t>%</w:t>
      </w:r>
      <w:r>
        <w:rPr>
          <w:rFonts w:ascii="仿宋_GB2312" w:eastAsia="仿宋_GB2312" w:cs="DengXian-Regular" w:hint="eastAsia"/>
          <w:sz w:val="32"/>
          <w:szCs w:val="32"/>
        </w:rPr>
        <w:t>；项目支出</w:t>
      </w:r>
      <w:r>
        <w:rPr>
          <w:rFonts w:ascii="仿宋_GB2312" w:eastAsia="仿宋_GB2312" w:cs="DengXian-Regular" w:hint="eastAsia"/>
          <w:sz w:val="32"/>
          <w:szCs w:val="32"/>
        </w:rPr>
        <w:t>79.72</w:t>
      </w:r>
      <w:r>
        <w:rPr>
          <w:rFonts w:ascii="仿宋_GB2312" w:eastAsia="仿宋_GB2312" w:cs="DengXian-Regular" w:hint="eastAsia"/>
          <w:sz w:val="32"/>
          <w:szCs w:val="32"/>
        </w:rPr>
        <w:t>万元，占</w:t>
      </w:r>
      <w:r>
        <w:rPr>
          <w:rFonts w:ascii="仿宋_GB2312" w:eastAsia="仿宋_GB2312" w:cs="DengXian-Regular" w:hint="eastAsia"/>
          <w:sz w:val="32"/>
          <w:szCs w:val="32"/>
        </w:rPr>
        <w:t>6.23</w:t>
      </w:r>
      <w:r>
        <w:rPr>
          <w:rFonts w:ascii="仿宋_GB2312" w:eastAsia="仿宋_GB2312" w:cs="DengXian-Regular"/>
          <w:sz w:val="32"/>
          <w:szCs w:val="32"/>
        </w:rPr>
        <w:t>%</w:t>
      </w:r>
      <w:r>
        <w:rPr>
          <w:rFonts w:ascii="仿宋_GB2312" w:eastAsia="仿宋_GB2312" w:cs="DengXian-Regular" w:hint="eastAsia"/>
          <w:sz w:val="32"/>
          <w:szCs w:val="32"/>
        </w:rPr>
        <w:t>。</w:t>
      </w:r>
      <w:r w:rsidR="008F7EE8" w:rsidRPr="008F7EE8">
        <w:pict>
          <v:group id="组合 70" o:spid="_x0000_s1082" style="position:absolute;left:0;text-align:left;margin-left:-79.5pt;margin-top:29.3pt;width:301.85pt;height:43.95pt;z-index:26;mso-position-horizontal-relative:text;mso-position-vertical-relative:page" coordorigin="4551,52615" coordsize="8546,1398203">
            <v:rect id="矩形 13" o:spid="_x0000_s1083" style="position:absolute;left:4551;top:52615;width:8546;height:1175;v-text-anchor:middle" fillcolor="#96da9d" stroked="f" strokeweight="2pt"/>
            <v:rect id="矩形 14" o:spid="_x0000_s1084"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部门决算情况说明</w:t>
                    </w:r>
                  </w:p>
                  <w:p w:rsidR="008F7EE8" w:rsidRDefault="008F7EE8">
                    <w:pPr>
                      <w:jc w:val="center"/>
                    </w:pPr>
                  </w:p>
                </w:txbxContent>
              </v:textbox>
            </v:rect>
            <w10:wrap anchory="page"/>
            <w10:anchorlock/>
          </v:group>
        </w:pict>
      </w:r>
    </w:p>
    <w:p w:rsidR="008F7EE8" w:rsidRDefault="008F7EE8">
      <w:pPr>
        <w:pStyle w:val="2"/>
        <w:spacing w:before="0" w:after="0" w:line="580" w:lineRule="exact"/>
        <w:ind w:firstLineChars="200" w:firstLine="640"/>
        <w:rPr>
          <w:rFonts w:ascii="黑体" w:eastAsia="黑体"/>
          <w:b w:val="0"/>
          <w:bCs w:val="0"/>
        </w:rPr>
      </w:pPr>
    </w:p>
    <w:p w:rsidR="008F7EE8" w:rsidRDefault="00E7168E">
      <w:pPr>
        <w:pStyle w:val="2"/>
        <w:spacing w:before="0" w:after="0" w:line="580" w:lineRule="exact"/>
        <w:ind w:firstLineChars="200" w:firstLine="640"/>
        <w:rPr>
          <w:rFonts w:ascii="黑体" w:eastAsia="黑体"/>
          <w:b w:val="0"/>
          <w:bCs w:val="0"/>
        </w:rPr>
      </w:pPr>
      <w:r>
        <w:rPr>
          <w:rFonts w:ascii="黑体" w:eastAsia="黑体" w:hint="eastAsia"/>
          <w:b w:val="0"/>
          <w:bCs w:val="0"/>
        </w:rPr>
        <w:t>四、</w:t>
      </w:r>
      <w:r>
        <w:rPr>
          <w:rFonts w:ascii="黑体" w:eastAsia="黑体" w:hAnsi="Cambria" w:cs="黑体" w:hint="eastAsia"/>
          <w:b w:val="0"/>
          <w:bCs w:val="0"/>
          <w:kern w:val="0"/>
        </w:rPr>
        <w:t>财政</w:t>
      </w:r>
      <w:r>
        <w:rPr>
          <w:rFonts w:ascii="黑体" w:eastAsia="黑体" w:hint="eastAsia"/>
          <w:b w:val="0"/>
          <w:bCs w:val="0"/>
        </w:rPr>
        <w:t>拨款收入支出决算情况说明</w:t>
      </w:r>
    </w:p>
    <w:p w:rsidR="008F7EE8" w:rsidRDefault="00E7168E" w:rsidP="0043278C">
      <w:pPr>
        <w:spacing w:after="0" w:line="580" w:lineRule="exact"/>
        <w:ind w:firstLineChars="200" w:firstLine="641"/>
        <w:rPr>
          <w:rFonts w:ascii="楷体_GB2312" w:eastAsia="楷体_GB2312" w:cs="DengXian-Bold"/>
          <w:b/>
          <w:bCs/>
          <w:sz w:val="32"/>
          <w:szCs w:val="32"/>
        </w:rPr>
      </w:pPr>
      <w:r>
        <w:rPr>
          <w:rFonts w:ascii="楷体_GB2312" w:eastAsia="楷体_GB2312" w:cs="DengXian-Bold" w:hint="eastAsia"/>
          <w:b/>
          <w:bCs/>
          <w:sz w:val="32"/>
          <w:szCs w:val="32"/>
        </w:rPr>
        <w:t>（一）财政拨款收支与</w:t>
      </w:r>
      <w:r>
        <w:rPr>
          <w:rFonts w:ascii="楷体_GB2312" w:eastAsia="楷体_GB2312" w:cs="DengXian-Bold"/>
          <w:b/>
          <w:bCs/>
          <w:sz w:val="32"/>
          <w:szCs w:val="32"/>
        </w:rPr>
        <w:t xml:space="preserve">2017 </w:t>
      </w:r>
      <w:r>
        <w:rPr>
          <w:rFonts w:ascii="楷体_GB2312" w:eastAsia="楷体_GB2312" w:cs="DengXian-Bold" w:hint="eastAsia"/>
          <w:b/>
          <w:bCs/>
          <w:sz w:val="32"/>
          <w:szCs w:val="32"/>
        </w:rPr>
        <w:t>年度决算对比情况</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w:t>
      </w:r>
      <w:r>
        <w:rPr>
          <w:rFonts w:ascii="仿宋_GB2312" w:eastAsia="仿宋_GB2312" w:cs="DengXian-Regular"/>
          <w:sz w:val="32"/>
          <w:szCs w:val="32"/>
        </w:rPr>
        <w:t>2018</w:t>
      </w:r>
      <w:r>
        <w:rPr>
          <w:rFonts w:ascii="仿宋_GB2312" w:eastAsia="仿宋_GB2312" w:cs="DengXian-Regular" w:hint="eastAsia"/>
          <w:sz w:val="32"/>
          <w:szCs w:val="32"/>
        </w:rPr>
        <w:t>年度形成的财政拨款收支均为一般公共预算财政拨款，其中一般公共预算财政拨款本年收入</w:t>
      </w:r>
      <w:r>
        <w:rPr>
          <w:rFonts w:ascii="仿宋_GB2312" w:eastAsia="仿宋_GB2312" w:cs="DengXian-Regular" w:hint="eastAsia"/>
          <w:sz w:val="32"/>
          <w:szCs w:val="32"/>
        </w:rPr>
        <w:t>1278.67</w:t>
      </w:r>
      <w:r>
        <w:rPr>
          <w:rFonts w:ascii="仿宋_GB2312" w:eastAsia="仿宋_GB2312" w:cs="DengXian-Regular" w:hint="eastAsia"/>
          <w:sz w:val="32"/>
          <w:szCs w:val="32"/>
        </w:rPr>
        <w:t>万元</w:t>
      </w:r>
      <w:r>
        <w:rPr>
          <w:rFonts w:ascii="仿宋_GB2312" w:eastAsia="仿宋_GB2312" w:cs="DengXian-Regular"/>
          <w:sz w:val="32"/>
          <w:szCs w:val="32"/>
        </w:rPr>
        <w:t>,</w:t>
      </w:r>
      <w:r>
        <w:rPr>
          <w:rFonts w:ascii="仿宋_GB2312" w:eastAsia="仿宋_GB2312" w:cs="DengXian-Regular" w:hint="eastAsia"/>
          <w:sz w:val="32"/>
          <w:szCs w:val="32"/>
        </w:rPr>
        <w:t>比</w:t>
      </w:r>
      <w:r>
        <w:rPr>
          <w:rFonts w:ascii="仿宋_GB2312" w:eastAsia="仿宋_GB2312" w:cs="DengXian-Regular"/>
          <w:sz w:val="32"/>
          <w:szCs w:val="32"/>
        </w:rPr>
        <w:t>2017</w:t>
      </w:r>
      <w:r>
        <w:rPr>
          <w:rFonts w:ascii="仿宋_GB2312" w:eastAsia="仿宋_GB2312" w:cs="DengXian-Regular" w:hint="eastAsia"/>
          <w:sz w:val="32"/>
          <w:szCs w:val="32"/>
        </w:rPr>
        <w:t>年度增加</w:t>
      </w:r>
      <w:r>
        <w:rPr>
          <w:rFonts w:ascii="仿宋_GB2312" w:eastAsia="仿宋_GB2312" w:cs="DengXian-Regular" w:hint="eastAsia"/>
          <w:sz w:val="32"/>
          <w:szCs w:val="32"/>
        </w:rPr>
        <w:t>330.84</w:t>
      </w:r>
      <w:r>
        <w:rPr>
          <w:rFonts w:ascii="仿宋_GB2312" w:eastAsia="仿宋_GB2312" w:cs="DengXian-Regular" w:hint="eastAsia"/>
          <w:sz w:val="32"/>
          <w:szCs w:val="32"/>
        </w:rPr>
        <w:t>万元，增长</w:t>
      </w:r>
      <w:r>
        <w:rPr>
          <w:rFonts w:ascii="仿宋_GB2312" w:eastAsia="仿宋_GB2312" w:cs="DengXian-Regular" w:hint="eastAsia"/>
          <w:sz w:val="32"/>
          <w:szCs w:val="32"/>
        </w:rPr>
        <w:t>34.90</w:t>
      </w:r>
      <w:r>
        <w:rPr>
          <w:rFonts w:ascii="仿宋_GB2312" w:eastAsia="仿宋_GB2312" w:cs="DengXian-Regular"/>
          <w:sz w:val="32"/>
          <w:szCs w:val="32"/>
        </w:rPr>
        <w:t>%</w:t>
      </w:r>
      <w:r>
        <w:rPr>
          <w:rFonts w:ascii="仿宋_GB2312" w:eastAsia="仿宋_GB2312" w:cs="DengXian-Regular" w:hint="eastAsia"/>
          <w:sz w:val="32"/>
          <w:szCs w:val="32"/>
        </w:rPr>
        <w:t>，主要是专项项目增加和补发工资，本年支出</w:t>
      </w:r>
      <w:r>
        <w:rPr>
          <w:rFonts w:ascii="仿宋_GB2312" w:eastAsia="仿宋_GB2312" w:cs="DengXian-Regular" w:hint="eastAsia"/>
          <w:sz w:val="32"/>
          <w:szCs w:val="32"/>
        </w:rPr>
        <w:t>1278.67</w:t>
      </w:r>
      <w:r>
        <w:rPr>
          <w:rFonts w:ascii="仿宋_GB2312" w:eastAsia="仿宋_GB2312" w:cs="DengXian-Regular" w:hint="eastAsia"/>
          <w:sz w:val="32"/>
          <w:szCs w:val="32"/>
        </w:rPr>
        <w:t>万元，增加</w:t>
      </w:r>
      <w:r>
        <w:rPr>
          <w:rFonts w:ascii="仿宋_GB2312" w:eastAsia="仿宋_GB2312" w:cs="DengXian-Regular" w:hint="eastAsia"/>
          <w:sz w:val="32"/>
          <w:szCs w:val="32"/>
        </w:rPr>
        <w:t>330.84</w:t>
      </w:r>
      <w:r>
        <w:rPr>
          <w:rFonts w:ascii="仿宋_GB2312" w:eastAsia="仿宋_GB2312" w:cs="DengXian-Regular" w:hint="eastAsia"/>
          <w:sz w:val="32"/>
          <w:szCs w:val="32"/>
        </w:rPr>
        <w:t>万元，增长</w:t>
      </w:r>
      <w:r>
        <w:rPr>
          <w:rFonts w:ascii="仿宋_GB2312" w:eastAsia="仿宋_GB2312" w:cs="DengXian-Regular" w:hint="eastAsia"/>
          <w:sz w:val="32"/>
          <w:szCs w:val="32"/>
        </w:rPr>
        <w:t>34.9</w:t>
      </w:r>
      <w:r>
        <w:rPr>
          <w:rFonts w:ascii="仿宋_GB2312" w:eastAsia="仿宋_GB2312" w:cs="DengXian-Regular"/>
          <w:sz w:val="32"/>
          <w:szCs w:val="32"/>
        </w:rPr>
        <w:t>%</w:t>
      </w:r>
      <w:r>
        <w:rPr>
          <w:rFonts w:ascii="仿宋_GB2312" w:eastAsia="仿宋_GB2312" w:cs="DengXian-Regular" w:hint="eastAsia"/>
          <w:sz w:val="32"/>
          <w:szCs w:val="32"/>
        </w:rPr>
        <w:t>，主要是专项项目增加和补发工资。</w:t>
      </w:r>
    </w:p>
    <w:p w:rsidR="008F7EE8" w:rsidRDefault="008F7EE8" w:rsidP="0043278C">
      <w:pPr>
        <w:spacing w:after="0" w:line="580" w:lineRule="exact"/>
        <w:ind w:firstLineChars="200" w:firstLine="641"/>
        <w:rPr>
          <w:rFonts w:ascii="楷体_GB2312" w:eastAsia="楷体_GB2312" w:cs="DengXian-Bold"/>
          <w:b/>
          <w:bCs/>
          <w:sz w:val="32"/>
          <w:szCs w:val="32"/>
        </w:rPr>
      </w:pPr>
    </w:p>
    <w:p w:rsidR="008F7EE8" w:rsidRDefault="00E7168E" w:rsidP="0043278C">
      <w:pPr>
        <w:spacing w:after="0" w:line="580" w:lineRule="exact"/>
        <w:ind w:firstLineChars="200" w:firstLine="641"/>
        <w:rPr>
          <w:rFonts w:ascii="仿宋_GB2312" w:eastAsia="仿宋_GB2312" w:cs="DengXian-Bold"/>
          <w:b/>
          <w:bCs/>
          <w:sz w:val="32"/>
          <w:szCs w:val="32"/>
        </w:rPr>
      </w:pPr>
      <w:r>
        <w:rPr>
          <w:rFonts w:ascii="楷体_GB2312" w:eastAsia="楷体_GB2312" w:cs="DengXian-Bold" w:hint="eastAsia"/>
          <w:b/>
          <w:bCs/>
          <w:sz w:val="32"/>
          <w:szCs w:val="32"/>
        </w:rPr>
        <w:t>（二）财政拨款收支与年初预算数对比情况</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w:t>
      </w:r>
      <w:r>
        <w:rPr>
          <w:rFonts w:ascii="仿宋_GB2312" w:eastAsia="仿宋_GB2312" w:cs="DengXian-Regular" w:hint="eastAsia"/>
          <w:sz w:val="32"/>
          <w:szCs w:val="32"/>
        </w:rPr>
        <w:t>年度财政拨款支出总计</w:t>
      </w:r>
      <w:r>
        <w:rPr>
          <w:rFonts w:ascii="仿宋_GB2312" w:eastAsia="仿宋_GB2312" w:cs="DengXian-Regular" w:hint="eastAsia"/>
          <w:sz w:val="32"/>
          <w:szCs w:val="32"/>
        </w:rPr>
        <w:t>1278.67</w:t>
      </w:r>
      <w:r>
        <w:rPr>
          <w:rFonts w:ascii="仿宋_GB2312" w:eastAsia="仿宋_GB2312" w:cs="DengXian-Regular" w:hint="eastAsia"/>
          <w:sz w:val="32"/>
          <w:szCs w:val="32"/>
        </w:rPr>
        <w:t>万元，其中：一般公共预算财政拨款</w:t>
      </w:r>
      <w:r>
        <w:rPr>
          <w:rFonts w:ascii="仿宋_GB2312" w:eastAsia="仿宋_GB2312" w:cs="DengXian-Regular" w:hint="eastAsia"/>
          <w:sz w:val="32"/>
          <w:szCs w:val="32"/>
        </w:rPr>
        <w:t>1278.67</w:t>
      </w:r>
      <w:r>
        <w:rPr>
          <w:rFonts w:ascii="仿宋_GB2312" w:eastAsia="仿宋_GB2312" w:cs="DengXian-Regular" w:hint="eastAsia"/>
          <w:sz w:val="32"/>
          <w:szCs w:val="32"/>
        </w:rPr>
        <w:t>万元、政府性基金预算财政拨款</w:t>
      </w:r>
      <w:r>
        <w:rPr>
          <w:rFonts w:ascii="仿宋_GB2312" w:eastAsia="仿宋_GB2312" w:cs="DengXian-Regular" w:hint="eastAsia"/>
          <w:sz w:val="32"/>
          <w:szCs w:val="32"/>
        </w:rPr>
        <w:t>0</w:t>
      </w:r>
      <w:r>
        <w:rPr>
          <w:rFonts w:ascii="仿宋_GB2312" w:eastAsia="仿宋_GB2312" w:cs="DengXian-Regular" w:hint="eastAsia"/>
          <w:sz w:val="32"/>
          <w:szCs w:val="32"/>
        </w:rPr>
        <w:t>万元、年末财政拨款结转和结余</w:t>
      </w:r>
      <w:r>
        <w:rPr>
          <w:rFonts w:ascii="仿宋_GB2312" w:eastAsia="仿宋_GB2312" w:cs="DengXian-Regular" w:hint="eastAsia"/>
          <w:sz w:val="32"/>
          <w:szCs w:val="32"/>
        </w:rPr>
        <w:t xml:space="preserve">0 </w:t>
      </w:r>
      <w:r>
        <w:rPr>
          <w:rFonts w:ascii="仿宋_GB2312" w:eastAsia="仿宋_GB2312" w:cs="DengXian-Regular" w:hint="eastAsia"/>
          <w:sz w:val="32"/>
          <w:szCs w:val="32"/>
        </w:rPr>
        <w:t>元。</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w:t>
      </w:r>
      <w:r>
        <w:rPr>
          <w:rFonts w:ascii="仿宋_GB2312" w:eastAsia="仿宋_GB2312" w:cs="DengXian-Regular" w:hint="eastAsia"/>
          <w:sz w:val="32"/>
          <w:szCs w:val="32"/>
        </w:rPr>
        <w:t>年度财政拨款支出年初预算数总计</w:t>
      </w:r>
      <w:r>
        <w:rPr>
          <w:rFonts w:ascii="仿宋_GB2312" w:eastAsia="仿宋_GB2312" w:cs="DengXian-Regular" w:hint="eastAsia"/>
          <w:sz w:val="32"/>
          <w:szCs w:val="32"/>
        </w:rPr>
        <w:t>1110.77</w:t>
      </w:r>
      <w:r>
        <w:rPr>
          <w:rFonts w:ascii="仿宋_GB2312" w:eastAsia="仿宋_GB2312" w:cs="DengXian-Regular" w:hint="eastAsia"/>
          <w:sz w:val="32"/>
          <w:szCs w:val="32"/>
        </w:rPr>
        <w:t>万元，其中：一般公共预算财政拨款</w:t>
      </w:r>
      <w:r>
        <w:rPr>
          <w:rFonts w:ascii="仿宋_GB2312" w:eastAsia="仿宋_GB2312" w:cs="DengXian-Regular" w:hint="eastAsia"/>
          <w:sz w:val="32"/>
          <w:szCs w:val="32"/>
        </w:rPr>
        <w:t xml:space="preserve">  1110.77</w:t>
      </w:r>
      <w:r>
        <w:rPr>
          <w:rFonts w:ascii="仿宋_GB2312" w:eastAsia="仿宋_GB2312" w:cs="DengXian-Regular" w:hint="eastAsia"/>
          <w:sz w:val="32"/>
          <w:szCs w:val="32"/>
        </w:rPr>
        <w:t>万元、政府性基金预算财政拨款</w:t>
      </w:r>
      <w:r>
        <w:rPr>
          <w:rFonts w:ascii="仿宋_GB2312" w:eastAsia="仿宋_GB2312" w:cs="DengXian-Regular" w:hint="eastAsia"/>
          <w:sz w:val="32"/>
          <w:szCs w:val="32"/>
        </w:rPr>
        <w:t xml:space="preserve">   0</w:t>
      </w:r>
      <w:r>
        <w:rPr>
          <w:rFonts w:ascii="仿宋_GB2312" w:eastAsia="仿宋_GB2312" w:cs="DengXian-Regular" w:hint="eastAsia"/>
          <w:sz w:val="32"/>
          <w:szCs w:val="32"/>
        </w:rPr>
        <w:t>万元</w:t>
      </w:r>
      <w:r>
        <w:rPr>
          <w:rFonts w:ascii="仿宋_GB2312" w:eastAsia="仿宋_GB2312" w:cs="DengXian-Regular" w:hint="eastAsia"/>
          <w:sz w:val="32"/>
          <w:szCs w:val="32"/>
        </w:rPr>
        <w:t>、年末财政拨款结转和结余</w:t>
      </w:r>
      <w:r>
        <w:rPr>
          <w:rFonts w:ascii="仿宋_GB2312" w:eastAsia="仿宋_GB2312" w:cs="DengXian-Regular" w:hint="eastAsia"/>
          <w:sz w:val="32"/>
          <w:szCs w:val="32"/>
        </w:rPr>
        <w:t xml:space="preserve">  0 </w:t>
      </w:r>
      <w:r>
        <w:rPr>
          <w:rFonts w:ascii="仿宋_GB2312" w:eastAsia="仿宋_GB2312" w:cs="DengXian-Regular" w:hint="eastAsia"/>
          <w:sz w:val="32"/>
          <w:szCs w:val="32"/>
        </w:rPr>
        <w:t>元。</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w:t>
      </w:r>
      <w:r>
        <w:rPr>
          <w:rFonts w:ascii="仿宋_GB2312" w:eastAsia="仿宋_GB2312" w:cs="DengXian-Regular" w:hint="eastAsia"/>
          <w:sz w:val="32"/>
          <w:szCs w:val="32"/>
        </w:rPr>
        <w:t>年度财政拨款支出比</w:t>
      </w:r>
      <w:r>
        <w:rPr>
          <w:rFonts w:ascii="仿宋_GB2312" w:eastAsia="仿宋_GB2312" w:cs="DengXian-Regular" w:hint="eastAsia"/>
          <w:sz w:val="32"/>
          <w:szCs w:val="32"/>
        </w:rPr>
        <w:t>2018</w:t>
      </w:r>
      <w:r>
        <w:rPr>
          <w:rFonts w:ascii="仿宋_GB2312" w:eastAsia="仿宋_GB2312" w:cs="DengXian-Regular" w:hint="eastAsia"/>
          <w:sz w:val="32"/>
          <w:szCs w:val="32"/>
        </w:rPr>
        <w:t>年度财政拨款支出预算数增加了</w:t>
      </w:r>
      <w:r>
        <w:rPr>
          <w:rFonts w:ascii="仿宋_GB2312" w:eastAsia="仿宋_GB2312" w:cs="DengXian-Regular" w:hint="eastAsia"/>
          <w:sz w:val="32"/>
          <w:szCs w:val="32"/>
        </w:rPr>
        <w:t xml:space="preserve">167.9 </w:t>
      </w:r>
      <w:r>
        <w:rPr>
          <w:rFonts w:ascii="仿宋_GB2312" w:eastAsia="仿宋_GB2312" w:cs="DengXian-Regular" w:hint="eastAsia"/>
          <w:sz w:val="32"/>
          <w:szCs w:val="32"/>
        </w:rPr>
        <w:t>万元，增支了</w:t>
      </w:r>
      <w:r>
        <w:rPr>
          <w:rFonts w:ascii="仿宋_GB2312" w:eastAsia="仿宋_GB2312" w:cs="DengXian-Regular" w:hint="eastAsia"/>
          <w:sz w:val="32"/>
          <w:szCs w:val="32"/>
        </w:rPr>
        <w:t>15.12%</w:t>
      </w:r>
      <w:r>
        <w:rPr>
          <w:rFonts w:ascii="仿宋_GB2312" w:eastAsia="仿宋_GB2312" w:cs="DengXian-Regular" w:hint="eastAsia"/>
          <w:sz w:val="32"/>
          <w:szCs w:val="32"/>
        </w:rPr>
        <w:t>。其中：一般公共预算财政拨</w:t>
      </w:r>
      <w:r>
        <w:rPr>
          <w:rFonts w:ascii="仿宋_GB2312" w:eastAsia="仿宋_GB2312" w:cs="DengXian-Regular" w:hint="eastAsia"/>
          <w:sz w:val="32"/>
          <w:szCs w:val="32"/>
        </w:rPr>
        <w:lastRenderedPageBreak/>
        <w:t>款增加了</w:t>
      </w:r>
      <w:r>
        <w:rPr>
          <w:rFonts w:ascii="仿宋_GB2312" w:eastAsia="仿宋_GB2312" w:cs="DengXian-Regular" w:hint="eastAsia"/>
          <w:sz w:val="32"/>
          <w:szCs w:val="32"/>
        </w:rPr>
        <w:t xml:space="preserve">167.9 </w:t>
      </w:r>
      <w:r>
        <w:rPr>
          <w:rFonts w:ascii="仿宋_GB2312" w:eastAsia="仿宋_GB2312" w:cs="DengXian-Regular" w:hint="eastAsia"/>
          <w:sz w:val="32"/>
          <w:szCs w:val="32"/>
        </w:rPr>
        <w:t>万元，</w:t>
      </w:r>
      <w:r>
        <w:rPr>
          <w:rFonts w:ascii="仿宋_GB2312" w:eastAsia="仿宋_GB2312" w:cs="DengXian-Regular" w:hint="eastAsia"/>
          <w:sz w:val="32"/>
          <w:szCs w:val="32"/>
        </w:rPr>
        <w:t>增长</w:t>
      </w:r>
      <w:r>
        <w:rPr>
          <w:rFonts w:ascii="仿宋_GB2312" w:eastAsia="仿宋_GB2312" w:cs="DengXian-Regular" w:hint="eastAsia"/>
          <w:sz w:val="32"/>
          <w:szCs w:val="32"/>
        </w:rPr>
        <w:t>了</w:t>
      </w:r>
      <w:r>
        <w:rPr>
          <w:rFonts w:ascii="仿宋_GB2312" w:eastAsia="仿宋_GB2312" w:cs="DengXian-Regular" w:hint="eastAsia"/>
          <w:sz w:val="32"/>
          <w:szCs w:val="32"/>
        </w:rPr>
        <w:t>15.12%</w:t>
      </w:r>
      <w:r>
        <w:rPr>
          <w:rFonts w:ascii="仿宋_GB2312" w:eastAsia="仿宋_GB2312" w:cs="DengXian-Regular" w:hint="eastAsia"/>
          <w:sz w:val="32"/>
          <w:szCs w:val="32"/>
        </w:rPr>
        <w:t>、政府性基金预算财政拨款减少了</w:t>
      </w:r>
      <w:r>
        <w:rPr>
          <w:rFonts w:ascii="仿宋_GB2312" w:eastAsia="仿宋_GB2312" w:cs="DengXian-Regular" w:hint="eastAsia"/>
          <w:sz w:val="32"/>
          <w:szCs w:val="32"/>
        </w:rPr>
        <w:t xml:space="preserve"> 0 </w:t>
      </w:r>
      <w:r>
        <w:rPr>
          <w:rFonts w:ascii="仿宋_GB2312" w:eastAsia="仿宋_GB2312" w:cs="DengXian-Regular" w:hint="eastAsia"/>
          <w:sz w:val="32"/>
          <w:szCs w:val="32"/>
        </w:rPr>
        <w:t>万元，</w:t>
      </w:r>
      <w:r>
        <w:rPr>
          <w:rFonts w:ascii="仿宋_GB2312" w:eastAsia="仿宋_GB2312" w:cs="DengXian-Regular" w:hint="eastAsia"/>
          <w:sz w:val="32"/>
          <w:szCs w:val="32"/>
        </w:rPr>
        <w:t>降低</w:t>
      </w:r>
      <w:r>
        <w:rPr>
          <w:rFonts w:ascii="仿宋_GB2312" w:eastAsia="仿宋_GB2312" w:cs="DengXian-Regular" w:hint="eastAsia"/>
          <w:sz w:val="32"/>
          <w:szCs w:val="32"/>
        </w:rPr>
        <w:t>了</w:t>
      </w:r>
      <w:r>
        <w:rPr>
          <w:rFonts w:ascii="仿宋_GB2312" w:eastAsia="仿宋_GB2312" w:cs="DengXian-Regular" w:hint="eastAsia"/>
          <w:sz w:val="32"/>
          <w:szCs w:val="32"/>
        </w:rPr>
        <w:t xml:space="preserve"> 0 %</w:t>
      </w:r>
      <w:r>
        <w:rPr>
          <w:rFonts w:ascii="仿宋_GB2312" w:eastAsia="仿宋_GB2312" w:cs="DengXian-Regular" w:hint="eastAsia"/>
          <w:sz w:val="32"/>
          <w:szCs w:val="32"/>
        </w:rPr>
        <w:t>、年末财政拨款结转和结余减少了</w:t>
      </w:r>
      <w:r>
        <w:rPr>
          <w:rFonts w:ascii="仿宋_GB2312" w:eastAsia="仿宋_GB2312" w:cs="DengXian-Regular" w:hint="eastAsia"/>
          <w:sz w:val="32"/>
          <w:szCs w:val="32"/>
        </w:rPr>
        <w:t xml:space="preserve">0 </w:t>
      </w:r>
      <w:r>
        <w:rPr>
          <w:rFonts w:ascii="仿宋_GB2312" w:eastAsia="仿宋_GB2312" w:cs="DengXian-Regular" w:hint="eastAsia"/>
          <w:sz w:val="32"/>
          <w:szCs w:val="32"/>
        </w:rPr>
        <w:t>万元，减少了</w:t>
      </w:r>
      <w:r>
        <w:rPr>
          <w:rFonts w:ascii="仿宋_GB2312" w:eastAsia="仿宋_GB2312" w:cs="DengXian-Regular" w:hint="eastAsia"/>
          <w:sz w:val="32"/>
          <w:szCs w:val="32"/>
        </w:rPr>
        <w:t xml:space="preserve"> 0 %</w:t>
      </w:r>
      <w:r>
        <w:rPr>
          <w:rFonts w:ascii="仿宋_GB2312" w:eastAsia="仿宋_GB2312" w:cs="DengXian-Regular" w:hint="eastAsia"/>
          <w:sz w:val="32"/>
          <w:szCs w:val="32"/>
        </w:rPr>
        <w:t>。</w:t>
      </w:r>
    </w:p>
    <w:p w:rsidR="008F7EE8" w:rsidRDefault="00E7168E">
      <w:pPr>
        <w:ind w:firstLineChars="200" w:firstLine="560"/>
        <w:rPr>
          <w:rFonts w:ascii="仿宋_GB2312" w:eastAsia="仿宋_GB2312" w:hAnsi="仿宋_GB2312" w:cs="仿宋_GB2312"/>
          <w:sz w:val="32"/>
          <w:szCs w:val="32"/>
        </w:rPr>
      </w:pPr>
      <w:r>
        <w:rPr>
          <w:rFonts w:ascii="仿宋_GB2312" w:eastAsia="仿宋_GB2312" w:hAnsi="仿宋_GB2312" w:cs="仿宋_GB2312" w:hint="eastAsia"/>
          <w:sz w:val="28"/>
          <w:szCs w:val="28"/>
        </w:rPr>
        <w:t>增支原因：</w:t>
      </w:r>
      <w:r>
        <w:rPr>
          <w:rFonts w:ascii="仿宋_GB2312" w:eastAsia="仿宋_GB2312" w:hAnsi="仿宋_GB2312" w:cs="仿宋_GB2312" w:hint="eastAsia"/>
          <w:sz w:val="32"/>
          <w:szCs w:val="32"/>
        </w:rPr>
        <w:t>由于增加了专项项目，专项项目增加，工资上调，人员经费增加。</w:t>
      </w:r>
    </w:p>
    <w:p w:rsidR="008F7EE8" w:rsidRDefault="008F7EE8">
      <w:pPr>
        <w:adjustRightInd w:val="0"/>
        <w:snapToGrid w:val="0"/>
        <w:spacing w:after="0" w:line="580" w:lineRule="exact"/>
        <w:ind w:firstLineChars="200" w:firstLine="640"/>
        <w:rPr>
          <w:rFonts w:ascii="仿宋_GB2312" w:eastAsia="仿宋_GB2312" w:cs="DengXian-Regular"/>
          <w:sz w:val="32"/>
          <w:szCs w:val="32"/>
          <w:highlight w:val="yellow"/>
        </w:rPr>
      </w:pPr>
    </w:p>
    <w:p w:rsidR="008F7EE8" w:rsidRDefault="00E7168E">
      <w:pPr>
        <w:numPr>
          <w:ilvl w:val="0"/>
          <w:numId w:val="1"/>
        </w:numPr>
        <w:adjustRightInd w:val="0"/>
        <w:snapToGrid w:val="0"/>
        <w:spacing w:after="0" w:line="580" w:lineRule="exact"/>
        <w:ind w:leftChars="200" w:left="420"/>
        <w:rPr>
          <w:rFonts w:ascii="楷体_GB2312" w:eastAsia="楷体_GB2312" w:cs="DengXian-Bold"/>
          <w:b/>
          <w:bCs/>
          <w:sz w:val="32"/>
          <w:szCs w:val="32"/>
        </w:rPr>
      </w:pPr>
      <w:r>
        <w:rPr>
          <w:rFonts w:ascii="楷体_GB2312" w:eastAsia="楷体_GB2312" w:cs="DengXian-Bold" w:hint="eastAsia"/>
          <w:b/>
          <w:bCs/>
          <w:sz w:val="32"/>
          <w:szCs w:val="32"/>
        </w:rPr>
        <w:t>财政拨款支出决算结构情况。</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sz w:val="32"/>
          <w:szCs w:val="32"/>
        </w:rPr>
        <w:t xml:space="preserve">2018 </w:t>
      </w:r>
      <w:r>
        <w:rPr>
          <w:rFonts w:ascii="仿宋_GB2312" w:eastAsia="仿宋_GB2312" w:cs="DengXian-Regular" w:hint="eastAsia"/>
          <w:sz w:val="32"/>
          <w:szCs w:val="32"/>
        </w:rPr>
        <w:t>年度财政拨款支出</w:t>
      </w:r>
      <w:r>
        <w:rPr>
          <w:rFonts w:ascii="仿宋_GB2312" w:eastAsia="仿宋_GB2312" w:cs="DengXian-Regular" w:hint="eastAsia"/>
          <w:sz w:val="32"/>
          <w:szCs w:val="32"/>
        </w:rPr>
        <w:t>1278.67</w:t>
      </w:r>
      <w:r>
        <w:rPr>
          <w:rFonts w:ascii="仿宋_GB2312" w:eastAsia="仿宋_GB2312" w:cs="DengXian-Regular" w:hint="eastAsia"/>
          <w:sz w:val="32"/>
          <w:szCs w:val="32"/>
        </w:rPr>
        <w:t>万元，主要用于以下方面：一般公共服务（类）支出</w:t>
      </w:r>
      <w:r>
        <w:rPr>
          <w:rFonts w:ascii="仿宋_GB2312" w:eastAsia="仿宋_GB2312" w:cs="DengXian-Regular" w:hint="eastAsia"/>
          <w:sz w:val="32"/>
          <w:szCs w:val="32"/>
        </w:rPr>
        <w:t>697</w:t>
      </w:r>
      <w:r>
        <w:rPr>
          <w:rFonts w:ascii="仿宋_GB2312" w:eastAsia="仿宋_GB2312" w:cs="DengXian-Regular" w:hint="eastAsia"/>
          <w:sz w:val="32"/>
          <w:szCs w:val="32"/>
        </w:rPr>
        <w:t>.81</w:t>
      </w:r>
      <w:r>
        <w:rPr>
          <w:rFonts w:ascii="仿宋_GB2312" w:eastAsia="仿宋_GB2312" w:cs="DengXian-Regular" w:hint="eastAsia"/>
          <w:sz w:val="32"/>
          <w:szCs w:val="32"/>
        </w:rPr>
        <w:t>万元，占</w:t>
      </w:r>
      <w:r>
        <w:rPr>
          <w:rFonts w:ascii="仿宋_GB2312" w:eastAsia="仿宋_GB2312" w:cs="DengXian-Regular" w:hint="eastAsia"/>
          <w:sz w:val="32"/>
          <w:szCs w:val="32"/>
        </w:rPr>
        <w:t>54.57</w:t>
      </w:r>
      <w:r>
        <w:rPr>
          <w:rFonts w:ascii="仿宋_GB2312" w:eastAsia="仿宋_GB2312" w:cs="DengXian-Regular"/>
          <w:sz w:val="32"/>
          <w:szCs w:val="32"/>
        </w:rPr>
        <w:t>%</w:t>
      </w:r>
      <w:r>
        <w:rPr>
          <w:rFonts w:ascii="仿宋_GB2312" w:eastAsia="仿宋_GB2312" w:cs="DengXian-Regular" w:hint="eastAsia"/>
          <w:sz w:val="32"/>
          <w:szCs w:val="32"/>
        </w:rPr>
        <w:t>；教育（类）支出</w:t>
      </w:r>
      <w:r>
        <w:rPr>
          <w:rFonts w:ascii="仿宋_GB2312" w:eastAsia="仿宋_GB2312" w:cs="DengXian-Regular" w:hint="eastAsia"/>
          <w:sz w:val="32"/>
          <w:szCs w:val="32"/>
        </w:rPr>
        <w:t>9.92</w:t>
      </w:r>
      <w:r>
        <w:rPr>
          <w:rFonts w:ascii="仿宋_GB2312" w:eastAsia="仿宋_GB2312" w:cs="DengXian-Regular" w:hint="eastAsia"/>
          <w:sz w:val="32"/>
          <w:szCs w:val="32"/>
        </w:rPr>
        <w:t>万元，占</w:t>
      </w:r>
      <w:r>
        <w:rPr>
          <w:rFonts w:ascii="仿宋_GB2312" w:eastAsia="仿宋_GB2312" w:cs="DengXian-Regular" w:hint="eastAsia"/>
          <w:sz w:val="32"/>
          <w:szCs w:val="32"/>
        </w:rPr>
        <w:t>0.78</w:t>
      </w:r>
      <w:r>
        <w:rPr>
          <w:rFonts w:ascii="仿宋_GB2312" w:eastAsia="仿宋_GB2312" w:cs="DengXian-Regular"/>
          <w:sz w:val="32"/>
          <w:szCs w:val="32"/>
        </w:rPr>
        <w:t>%</w:t>
      </w:r>
      <w:r>
        <w:rPr>
          <w:rFonts w:ascii="仿宋_GB2312" w:eastAsia="仿宋_GB2312" w:cs="DengXian-Regular" w:hint="eastAsia"/>
          <w:sz w:val="32"/>
          <w:szCs w:val="32"/>
        </w:rPr>
        <w:t>；社会保障和就业（类）支出</w:t>
      </w:r>
      <w:r>
        <w:rPr>
          <w:rFonts w:ascii="仿宋_GB2312" w:eastAsia="仿宋_GB2312" w:cs="DengXian-Regular"/>
          <w:sz w:val="32"/>
          <w:szCs w:val="32"/>
        </w:rPr>
        <w:t xml:space="preserve"> </w:t>
      </w:r>
      <w:r>
        <w:rPr>
          <w:rFonts w:ascii="仿宋_GB2312" w:eastAsia="仿宋_GB2312" w:cs="DengXian-Regular" w:hint="eastAsia"/>
          <w:sz w:val="32"/>
          <w:szCs w:val="32"/>
        </w:rPr>
        <w:t>139.23</w:t>
      </w:r>
      <w:r>
        <w:rPr>
          <w:rFonts w:ascii="仿宋_GB2312" w:eastAsia="仿宋_GB2312" w:cs="DengXian-Regular" w:hint="eastAsia"/>
          <w:sz w:val="32"/>
          <w:szCs w:val="32"/>
        </w:rPr>
        <w:t>万元，占</w:t>
      </w:r>
      <w:r>
        <w:rPr>
          <w:rFonts w:ascii="仿宋_GB2312" w:eastAsia="仿宋_GB2312" w:cs="DengXian-Regular" w:hint="eastAsia"/>
          <w:sz w:val="32"/>
          <w:szCs w:val="32"/>
        </w:rPr>
        <w:t>10.89</w:t>
      </w:r>
      <w:r>
        <w:rPr>
          <w:rFonts w:ascii="仿宋_GB2312" w:eastAsia="仿宋_GB2312" w:cs="DengXian-Regular"/>
          <w:sz w:val="32"/>
          <w:szCs w:val="32"/>
        </w:rPr>
        <w:t>%</w:t>
      </w:r>
      <w:r>
        <w:rPr>
          <w:rFonts w:ascii="仿宋_GB2312" w:eastAsia="仿宋_GB2312" w:cs="DengXian-Regular" w:hint="eastAsia"/>
          <w:sz w:val="32"/>
          <w:szCs w:val="32"/>
        </w:rPr>
        <w:t>；节能环保支出</w:t>
      </w:r>
      <w:r>
        <w:rPr>
          <w:rFonts w:ascii="仿宋_GB2312" w:eastAsia="仿宋_GB2312" w:cs="DengXian-Regular" w:hint="eastAsia"/>
          <w:sz w:val="32"/>
          <w:szCs w:val="32"/>
        </w:rPr>
        <w:t>205.82</w:t>
      </w:r>
      <w:r>
        <w:rPr>
          <w:rFonts w:ascii="仿宋_GB2312" w:eastAsia="仿宋_GB2312" w:cs="DengXian-Regular" w:hint="eastAsia"/>
          <w:sz w:val="32"/>
          <w:szCs w:val="32"/>
        </w:rPr>
        <w:t>万元，占</w:t>
      </w:r>
      <w:r>
        <w:rPr>
          <w:rFonts w:ascii="仿宋_GB2312" w:eastAsia="仿宋_GB2312" w:cs="DengXian-Regular" w:hint="eastAsia"/>
          <w:sz w:val="32"/>
          <w:szCs w:val="32"/>
        </w:rPr>
        <w:t>16.10%</w:t>
      </w:r>
      <w:r>
        <w:rPr>
          <w:rFonts w:ascii="仿宋_GB2312" w:eastAsia="仿宋_GB2312" w:cs="DengXian-Regular" w:hint="eastAsia"/>
          <w:sz w:val="32"/>
          <w:szCs w:val="32"/>
        </w:rPr>
        <w:t>；农林水支出</w:t>
      </w:r>
      <w:r>
        <w:rPr>
          <w:rFonts w:ascii="仿宋_GB2312" w:eastAsia="仿宋_GB2312" w:cs="DengXian-Regular" w:hint="eastAsia"/>
          <w:sz w:val="32"/>
          <w:szCs w:val="32"/>
        </w:rPr>
        <w:t>188.09</w:t>
      </w:r>
      <w:r>
        <w:rPr>
          <w:rFonts w:ascii="仿宋_GB2312" w:eastAsia="仿宋_GB2312" w:cs="DengXian-Regular" w:hint="eastAsia"/>
          <w:sz w:val="32"/>
          <w:szCs w:val="32"/>
        </w:rPr>
        <w:t>万元，占</w:t>
      </w:r>
      <w:r>
        <w:rPr>
          <w:rFonts w:ascii="仿宋_GB2312" w:eastAsia="仿宋_GB2312" w:cs="DengXian-Regular" w:hint="eastAsia"/>
          <w:sz w:val="32"/>
          <w:szCs w:val="32"/>
        </w:rPr>
        <w:t>14.71%</w:t>
      </w:r>
      <w:r>
        <w:rPr>
          <w:rFonts w:ascii="仿宋_GB2312" w:eastAsia="仿宋_GB2312" w:cs="DengXian-Regular" w:hint="eastAsia"/>
          <w:sz w:val="32"/>
          <w:szCs w:val="32"/>
        </w:rPr>
        <w:t>；住房保障（类）支出</w:t>
      </w:r>
      <w:r>
        <w:rPr>
          <w:rFonts w:ascii="仿宋_GB2312" w:eastAsia="仿宋_GB2312" w:cs="DengXian-Regular" w:hint="eastAsia"/>
          <w:sz w:val="32"/>
          <w:szCs w:val="32"/>
        </w:rPr>
        <w:t>37.80</w:t>
      </w:r>
      <w:r>
        <w:rPr>
          <w:rFonts w:ascii="仿宋_GB2312" w:eastAsia="仿宋_GB2312" w:cs="DengXian-Regular" w:hint="eastAsia"/>
          <w:sz w:val="32"/>
          <w:szCs w:val="32"/>
        </w:rPr>
        <w:t>万元，占</w:t>
      </w:r>
      <w:r>
        <w:rPr>
          <w:rFonts w:ascii="仿宋_GB2312" w:eastAsia="仿宋_GB2312" w:cs="DengXian-Regular"/>
          <w:sz w:val="32"/>
          <w:szCs w:val="32"/>
        </w:rPr>
        <w:t xml:space="preserve"> </w:t>
      </w:r>
      <w:r>
        <w:rPr>
          <w:rFonts w:ascii="仿宋_GB2312" w:eastAsia="仿宋_GB2312" w:cs="DengXian-Regular" w:hint="eastAsia"/>
          <w:sz w:val="32"/>
          <w:szCs w:val="32"/>
        </w:rPr>
        <w:t>2.96</w:t>
      </w:r>
      <w:r>
        <w:rPr>
          <w:rFonts w:ascii="仿宋_GB2312" w:eastAsia="仿宋_GB2312" w:cs="DengXian-Regular"/>
          <w:sz w:val="32"/>
          <w:szCs w:val="32"/>
        </w:rPr>
        <w:t>%</w:t>
      </w:r>
      <w:r>
        <w:rPr>
          <w:rFonts w:ascii="仿宋_GB2312" w:eastAsia="仿宋_GB2312" w:cs="DengXian-Regular" w:hint="eastAsia"/>
          <w:sz w:val="32"/>
          <w:szCs w:val="32"/>
        </w:rPr>
        <w:t>。</w:t>
      </w:r>
    </w:p>
    <w:p w:rsidR="008F7EE8" w:rsidRDefault="008F7EE8">
      <w:pPr>
        <w:adjustRightInd w:val="0"/>
        <w:snapToGrid w:val="0"/>
        <w:spacing w:after="0" w:line="580" w:lineRule="exact"/>
        <w:ind w:leftChars="200" w:left="420" w:firstLineChars="50" w:firstLine="105"/>
        <w:rPr>
          <w:rFonts w:ascii="楷体_GB2312" w:eastAsia="楷体_GB2312" w:cs="DengXian-Bold"/>
          <w:b/>
          <w:bCs/>
          <w:sz w:val="32"/>
          <w:szCs w:val="32"/>
        </w:rPr>
      </w:pPr>
      <w:r w:rsidRPr="008F7EE8">
        <w:pict>
          <v:group id="组合 79" o:spid="_x0000_s1100" style="position:absolute;left:0;text-align:left;margin-left:-79.5pt;margin-top:29.3pt;width:301.85pt;height:43.95pt;z-index:27;mso-position-vertical-relative:page" coordorigin="4551,52615" coordsize="8546,1398203">
            <v:rect id="矩形 13" o:spid="_x0000_s1101" style="position:absolute;left:4551;top:52615;width:8546;height:1175;v-text-anchor:middle" fillcolor="#96da9d" stroked="f" strokeweight="2pt"/>
            <v:rect id="矩形 14" o:spid="_x0000_s1102"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部门决算情况说明</w:t>
                    </w:r>
                  </w:p>
                  <w:p w:rsidR="008F7EE8" w:rsidRDefault="008F7EE8">
                    <w:pPr>
                      <w:jc w:val="center"/>
                    </w:pPr>
                  </w:p>
                </w:txbxContent>
              </v:textbox>
            </v:rect>
            <w10:wrap anchory="page"/>
            <w10:anchorlock/>
          </v:group>
        </w:pict>
      </w:r>
      <w:r w:rsidR="00E7168E">
        <w:rPr>
          <w:rFonts w:ascii="楷体_GB2312" w:eastAsia="楷体_GB2312" w:cs="DengXian-Bold" w:hint="eastAsia"/>
          <w:b/>
          <w:bCs/>
          <w:sz w:val="32"/>
          <w:szCs w:val="32"/>
        </w:rPr>
        <w:t>（四）一般公共预算财政拨款基本支出决算情况说明</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sz w:val="32"/>
          <w:szCs w:val="32"/>
        </w:rPr>
        <w:t xml:space="preserve">2018 </w:t>
      </w:r>
      <w:r>
        <w:rPr>
          <w:rFonts w:ascii="仿宋_GB2312" w:eastAsia="仿宋_GB2312" w:cs="DengXian-Regular" w:hint="eastAsia"/>
          <w:sz w:val="32"/>
          <w:szCs w:val="32"/>
        </w:rPr>
        <w:t>年度一般公共预算财政拨款基本支出</w:t>
      </w:r>
      <w:r>
        <w:rPr>
          <w:rFonts w:ascii="仿宋_GB2312" w:eastAsia="仿宋_GB2312" w:cs="DengXian-Regular" w:hint="eastAsia"/>
          <w:sz w:val="32"/>
          <w:szCs w:val="32"/>
        </w:rPr>
        <w:t>1198.95</w:t>
      </w:r>
      <w:r>
        <w:rPr>
          <w:rFonts w:ascii="仿宋_GB2312" w:eastAsia="仿宋_GB2312" w:cs="DengXian-Regular" w:hint="eastAsia"/>
          <w:sz w:val="32"/>
          <w:szCs w:val="32"/>
        </w:rPr>
        <w:t>万元，其中：人员经费</w:t>
      </w:r>
      <w:r>
        <w:rPr>
          <w:rFonts w:ascii="仿宋_GB2312" w:eastAsia="仿宋_GB2312" w:cs="DengXian-Regular"/>
          <w:sz w:val="32"/>
          <w:szCs w:val="32"/>
        </w:rPr>
        <w:t xml:space="preserve"> </w:t>
      </w:r>
      <w:r>
        <w:rPr>
          <w:rFonts w:ascii="仿宋_GB2312" w:eastAsia="仿宋_GB2312" w:cs="DengXian-Regular" w:hint="eastAsia"/>
          <w:sz w:val="32"/>
          <w:szCs w:val="32"/>
        </w:rPr>
        <w:t>788.07</w:t>
      </w:r>
      <w:r>
        <w:rPr>
          <w:rFonts w:ascii="仿宋_GB2312" w:eastAsia="仿宋_GB2312" w:cs="DengXian-Regular" w:hint="eastAsia"/>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rPr>
        <w:t xml:space="preserve"> </w:t>
      </w:r>
      <w:r>
        <w:rPr>
          <w:rFonts w:ascii="仿宋_GB2312" w:eastAsia="仿宋_GB2312" w:cs="DengXian-Regular" w:hint="eastAsia"/>
          <w:sz w:val="32"/>
          <w:szCs w:val="32"/>
        </w:rPr>
        <w:t>410.88</w:t>
      </w:r>
      <w:r>
        <w:rPr>
          <w:rFonts w:ascii="仿宋_GB2312" w:eastAsia="仿宋_GB2312" w:cs="DengXian-Regular" w:hint="eastAsia"/>
          <w:sz w:val="32"/>
          <w:szCs w:val="32"/>
        </w:rPr>
        <w:t>万元，主要包括</w:t>
      </w:r>
      <w:r>
        <w:rPr>
          <w:rFonts w:ascii="仿宋_GB2312" w:eastAsia="仿宋_GB2312" w:cs="DengXian-Regular" w:hint="eastAsia"/>
          <w:sz w:val="32"/>
          <w:szCs w:val="32"/>
        </w:rPr>
        <w:lastRenderedPageBreak/>
        <w:t>办公费、印刷费、咨询费、手续费、水费、电费、邮电费、取暖费、物业管理费、差旅费、因公出国（境）费用、维修（护）费、租赁费、会议费、培训费、公务接待费、专用材料费、劳务费、委托业务</w:t>
      </w:r>
      <w:r>
        <w:rPr>
          <w:rFonts w:ascii="仿宋_GB2312" w:eastAsia="仿宋_GB2312" w:cs="DengXian-Regular" w:hint="eastAsia"/>
          <w:sz w:val="32"/>
          <w:szCs w:val="32"/>
        </w:rPr>
        <w:t>费、工会经费、福利费、公务用车运行维护费、其他交通费用、税金及附加费用、其他商品和服务支出、办公设备购置、专用设备购置、信息网络及软件购置更新、公务用车购置、其他资本性支出。</w:t>
      </w:r>
    </w:p>
    <w:p w:rsidR="008F7EE8" w:rsidRDefault="00E7168E">
      <w:pPr>
        <w:pStyle w:val="2"/>
        <w:spacing w:before="0" w:after="0" w:line="580" w:lineRule="exact"/>
        <w:ind w:firstLineChars="200" w:firstLine="640"/>
        <w:rPr>
          <w:rFonts w:ascii="黑体" w:eastAsia="黑体"/>
          <w:b w:val="0"/>
          <w:bCs w:val="0"/>
        </w:rPr>
      </w:pPr>
      <w:r>
        <w:rPr>
          <w:rFonts w:ascii="黑体" w:eastAsia="黑体" w:hint="eastAsia"/>
          <w:b w:val="0"/>
          <w:bCs w:val="0"/>
        </w:rPr>
        <w:t>五、一般公共预算财政拨款“三公”</w:t>
      </w:r>
      <w:r>
        <w:rPr>
          <w:rFonts w:ascii="黑体" w:eastAsia="黑体"/>
          <w:b w:val="0"/>
          <w:bCs w:val="0"/>
        </w:rPr>
        <w:t xml:space="preserve"> </w:t>
      </w:r>
      <w:r>
        <w:rPr>
          <w:rFonts w:ascii="黑体" w:eastAsia="黑体" w:hint="eastAsia"/>
          <w:b w:val="0"/>
          <w:bCs w:val="0"/>
        </w:rPr>
        <w:t>经费支出决算情况说明</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w:t>
      </w:r>
      <w:r>
        <w:rPr>
          <w:rFonts w:ascii="仿宋_GB2312" w:eastAsia="仿宋_GB2312" w:cs="DengXian-Regular"/>
          <w:sz w:val="32"/>
          <w:szCs w:val="32"/>
        </w:rPr>
        <w:t>2018</w:t>
      </w:r>
      <w:r>
        <w:rPr>
          <w:rFonts w:ascii="仿宋_GB2312" w:eastAsia="仿宋_GB2312" w:cs="DengXian-Regular" w:hint="eastAsia"/>
          <w:sz w:val="32"/>
          <w:szCs w:val="32"/>
        </w:rPr>
        <w:t>年度</w:t>
      </w:r>
      <w:r>
        <w:rPr>
          <w:rFonts w:ascii="仿宋_GB2312" w:eastAsia="仿宋_GB2312" w:cs="DengXian-Regular"/>
          <w:sz w:val="32"/>
          <w:szCs w:val="32"/>
        </w:rPr>
        <w:t xml:space="preserve"> </w:t>
      </w:r>
      <w:r>
        <w:rPr>
          <w:rFonts w:ascii="仿宋_GB2312" w:eastAsia="仿宋_GB2312" w:cs="DengXian-Regular" w:hint="eastAsia"/>
          <w:sz w:val="32"/>
          <w:szCs w:val="32"/>
        </w:rPr>
        <w:t>“三公”经费支出共计</w:t>
      </w:r>
      <w:r>
        <w:rPr>
          <w:rFonts w:ascii="仿宋_GB2312" w:eastAsia="仿宋_GB2312" w:cs="DengXian-Regular" w:hint="eastAsia"/>
          <w:sz w:val="32"/>
          <w:szCs w:val="32"/>
        </w:rPr>
        <w:t>5.99</w:t>
      </w:r>
      <w:r>
        <w:rPr>
          <w:rFonts w:ascii="仿宋_GB2312" w:eastAsia="仿宋_GB2312" w:cs="DengXian-Regular" w:hint="eastAsia"/>
          <w:sz w:val="32"/>
          <w:szCs w:val="32"/>
        </w:rPr>
        <w:t>万元，</w:t>
      </w:r>
      <w:r>
        <w:rPr>
          <w:rFonts w:ascii="仿宋_GB2312" w:eastAsia="仿宋_GB2312" w:cs="DengXian-Regular" w:hint="eastAsia"/>
          <w:bCs/>
          <w:sz w:val="32"/>
          <w:szCs w:val="32"/>
        </w:rPr>
        <w:t>较年初预算减少</w:t>
      </w:r>
      <w:r>
        <w:rPr>
          <w:rFonts w:ascii="仿宋_GB2312" w:eastAsia="仿宋_GB2312" w:cs="DengXian-Regular" w:hint="eastAsia"/>
          <w:bCs/>
          <w:sz w:val="32"/>
          <w:szCs w:val="32"/>
        </w:rPr>
        <w:t>0.48</w:t>
      </w:r>
      <w:r>
        <w:rPr>
          <w:rFonts w:ascii="仿宋_GB2312" w:eastAsia="仿宋_GB2312" w:cs="DengXian-Regular" w:hint="eastAsia"/>
          <w:bCs/>
          <w:sz w:val="32"/>
          <w:szCs w:val="32"/>
        </w:rPr>
        <w:t>万元，降低</w:t>
      </w:r>
      <w:r>
        <w:rPr>
          <w:rFonts w:ascii="仿宋_GB2312" w:eastAsia="仿宋_GB2312" w:cs="DengXian-Regular" w:hint="eastAsia"/>
          <w:bCs/>
          <w:sz w:val="32"/>
          <w:szCs w:val="32"/>
        </w:rPr>
        <w:t>7.42</w:t>
      </w:r>
      <w:r>
        <w:rPr>
          <w:rFonts w:ascii="仿宋_GB2312" w:eastAsia="仿宋_GB2312" w:cs="DengXian-Regular"/>
          <w:bCs/>
          <w:sz w:val="32"/>
          <w:szCs w:val="32"/>
        </w:rPr>
        <w:t>%</w:t>
      </w:r>
      <w:r>
        <w:rPr>
          <w:rFonts w:ascii="仿宋_GB2312" w:eastAsia="仿宋_GB2312" w:cs="DengXian-Regular" w:hint="eastAsia"/>
          <w:b/>
          <w:bCs/>
          <w:sz w:val="32"/>
          <w:szCs w:val="32"/>
        </w:rPr>
        <w:t>，</w:t>
      </w:r>
      <w:r w:rsidR="0043278C">
        <w:rPr>
          <w:rFonts w:ascii="仿宋_GB2312" w:eastAsia="仿宋_GB2312" w:cs="DengXian-Regular" w:hint="eastAsia"/>
          <w:sz w:val="32"/>
          <w:szCs w:val="32"/>
        </w:rPr>
        <w:t>主要是认真贯彻落实中央八项规定</w:t>
      </w:r>
      <w:r>
        <w:rPr>
          <w:rFonts w:ascii="仿宋_GB2312" w:eastAsia="仿宋_GB2312" w:cs="DengXian-Regular" w:hint="eastAsia"/>
          <w:sz w:val="32"/>
          <w:szCs w:val="32"/>
        </w:rPr>
        <w:t>精神和厉行节约要求，从严控制“三公”经费开支。具体情况如下：</w:t>
      </w:r>
    </w:p>
    <w:p w:rsidR="008F7EE8" w:rsidRDefault="00E7168E" w:rsidP="0043278C">
      <w:pPr>
        <w:adjustRightInd w:val="0"/>
        <w:snapToGrid w:val="0"/>
        <w:spacing w:line="580" w:lineRule="exact"/>
        <w:ind w:firstLineChars="200" w:firstLine="641"/>
        <w:rPr>
          <w:rFonts w:ascii="仿宋_GB2312" w:eastAsia="仿宋_GB2312" w:cs="DengXian-Regular"/>
          <w:sz w:val="32"/>
          <w:szCs w:val="32"/>
        </w:rPr>
      </w:pPr>
      <w:r>
        <w:rPr>
          <w:rFonts w:ascii="楷体_GB2312" w:eastAsia="楷体_GB2312" w:cs="DengXian-Bold" w:hint="eastAsia"/>
          <w:b/>
          <w:bCs/>
          <w:sz w:val="32"/>
          <w:szCs w:val="32"/>
        </w:rPr>
        <w:t>（</w:t>
      </w:r>
      <w:r w:rsidR="008F7EE8" w:rsidRPr="008F7EE8">
        <w:pict>
          <v:group id="_x0000_s1132" style="position:absolute;left:0;text-align:left;margin-left:-79.5pt;margin-top:29.3pt;width:301.85pt;height:43.95pt;z-index:32;mso-position-horizontal-relative:text;mso-position-vertical-relative:page" coordorigin="4551,52615" coordsize="8546,1398203203">
            <v:rect id="矩形 13" o:spid="_x0000_s1133" style="position:absolute;left:4551;top:52615;width:8546;height:1175;v-text-anchor:middle" fillcolor="#96da9d" stroked="f" strokeweight="2pt"/>
            <v:rect id="矩形 14" o:spid="_x0000_s1134"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部门决算情况说明</w:t>
                    </w:r>
                  </w:p>
                  <w:p w:rsidR="008F7EE8" w:rsidRDefault="008F7EE8">
                    <w:pPr>
                      <w:jc w:val="center"/>
                    </w:pPr>
                  </w:p>
                </w:txbxContent>
              </v:textbox>
            </v:rect>
            <w10:wrap anchory="page"/>
            <w10:anchorlock/>
          </v:group>
        </w:pict>
      </w:r>
      <w:r>
        <w:rPr>
          <w:rFonts w:ascii="楷体_GB2312" w:eastAsia="楷体_GB2312" w:cs="DengXian-Bold" w:hint="eastAsia"/>
          <w:b/>
          <w:bCs/>
          <w:sz w:val="32"/>
          <w:szCs w:val="32"/>
        </w:rPr>
        <w:t>一）因公出国（境）费支出</w:t>
      </w:r>
      <w:r>
        <w:rPr>
          <w:rFonts w:ascii="楷体_GB2312" w:eastAsia="楷体_GB2312" w:cs="DengXian-Bold" w:hint="eastAsia"/>
          <w:b/>
          <w:bCs/>
          <w:sz w:val="32"/>
          <w:szCs w:val="32"/>
        </w:rPr>
        <w:t>0</w:t>
      </w:r>
      <w:r>
        <w:rPr>
          <w:rFonts w:ascii="楷体_GB2312" w:eastAsia="楷体_GB2312" w:cs="DengXian-Bold" w:hint="eastAsia"/>
          <w:b/>
          <w:bCs/>
          <w:sz w:val="32"/>
          <w:szCs w:val="32"/>
        </w:rPr>
        <w:t>元。</w:t>
      </w:r>
      <w:r>
        <w:rPr>
          <w:rFonts w:ascii="仿宋_GB2312" w:eastAsia="仿宋_GB2312" w:cs="DengXian-Regular" w:hint="eastAsia"/>
          <w:sz w:val="32"/>
          <w:szCs w:val="32"/>
        </w:rPr>
        <w:t>本部门</w:t>
      </w:r>
      <w:r>
        <w:rPr>
          <w:rFonts w:ascii="仿宋_GB2312" w:eastAsia="仿宋_GB2312" w:cs="DengXian-Regular"/>
          <w:sz w:val="32"/>
          <w:szCs w:val="32"/>
        </w:rPr>
        <w:t>201</w:t>
      </w:r>
      <w:r>
        <w:rPr>
          <w:rFonts w:ascii="仿宋_GB2312" w:eastAsia="仿宋_GB2312" w:cs="DengXian-Regular" w:hint="eastAsia"/>
          <w:sz w:val="32"/>
          <w:szCs w:val="32"/>
        </w:rPr>
        <w:t>8</w:t>
      </w:r>
      <w:r>
        <w:rPr>
          <w:rFonts w:ascii="仿宋_GB2312" w:eastAsia="仿宋_GB2312" w:cs="DengXian-Regular" w:hint="eastAsia"/>
          <w:sz w:val="32"/>
          <w:szCs w:val="32"/>
        </w:rPr>
        <w:t>年度未发生因公出国（境）团组。</w:t>
      </w:r>
      <w:r>
        <w:rPr>
          <w:rFonts w:ascii="仿宋_GB2312" w:eastAsia="仿宋_GB2312" w:cs="DengXian-Regular" w:hint="eastAsia"/>
          <w:sz w:val="32"/>
          <w:szCs w:val="32"/>
        </w:rPr>
        <w:t>0</w:t>
      </w:r>
      <w:r>
        <w:rPr>
          <w:rFonts w:ascii="仿宋_GB2312" w:eastAsia="仿宋_GB2312" w:cs="DengXian-Regular" w:hint="eastAsia"/>
          <w:sz w:val="32"/>
          <w:szCs w:val="32"/>
        </w:rPr>
        <w:t>组次</w:t>
      </w:r>
      <w:r>
        <w:rPr>
          <w:rFonts w:ascii="仿宋_GB2312" w:eastAsia="仿宋_GB2312" w:cs="DengXian-Regular" w:hint="eastAsia"/>
          <w:sz w:val="32"/>
          <w:szCs w:val="32"/>
        </w:rPr>
        <w:t>0</w:t>
      </w:r>
      <w:r>
        <w:rPr>
          <w:rFonts w:ascii="仿宋_GB2312" w:eastAsia="仿宋_GB2312" w:cs="DengXian-Regular" w:hint="eastAsia"/>
          <w:sz w:val="32"/>
          <w:szCs w:val="32"/>
        </w:rPr>
        <w:t>人次。</w:t>
      </w:r>
    </w:p>
    <w:p w:rsidR="008F7EE8" w:rsidRDefault="00E7168E" w:rsidP="0043278C">
      <w:pPr>
        <w:adjustRightInd w:val="0"/>
        <w:snapToGrid w:val="0"/>
        <w:spacing w:after="0" w:line="580" w:lineRule="exact"/>
        <w:ind w:firstLineChars="200" w:firstLine="641"/>
        <w:rPr>
          <w:rFonts w:ascii="仿宋_GB2312" w:eastAsia="仿宋_GB2312" w:cs="DengXian-Bold"/>
          <w:b/>
          <w:bCs/>
          <w:sz w:val="32"/>
          <w:szCs w:val="32"/>
        </w:rPr>
      </w:pPr>
      <w:r>
        <w:rPr>
          <w:rFonts w:ascii="楷体_GB2312" w:eastAsia="楷体_GB2312" w:cs="DengXian-Bold" w:hint="eastAsia"/>
          <w:b/>
          <w:bCs/>
          <w:sz w:val="32"/>
          <w:szCs w:val="32"/>
        </w:rPr>
        <w:t>（二）公务用车购置及运行维护费支出</w:t>
      </w:r>
      <w:r>
        <w:rPr>
          <w:rFonts w:ascii="楷体_GB2312" w:eastAsia="楷体_GB2312" w:cs="DengXian-Bold" w:hint="eastAsia"/>
          <w:b/>
          <w:bCs/>
          <w:sz w:val="32"/>
          <w:szCs w:val="32"/>
        </w:rPr>
        <w:t>5.99</w:t>
      </w:r>
      <w:r>
        <w:rPr>
          <w:rFonts w:ascii="楷体_GB2312" w:eastAsia="楷体_GB2312" w:cs="DengXian-Bold" w:hint="eastAsia"/>
          <w:b/>
          <w:bCs/>
          <w:sz w:val="32"/>
          <w:szCs w:val="32"/>
        </w:rPr>
        <w:t>万元。</w:t>
      </w:r>
      <w:r>
        <w:rPr>
          <w:rFonts w:ascii="仿宋_GB2312" w:eastAsia="仿宋_GB2312" w:cs="DengXian-Regular" w:hint="eastAsia"/>
          <w:sz w:val="32"/>
          <w:szCs w:val="32"/>
        </w:rPr>
        <w:t>本部门</w:t>
      </w:r>
      <w:r>
        <w:rPr>
          <w:rFonts w:ascii="仿宋_GB2312" w:eastAsia="仿宋_GB2312" w:cs="DengXian-Regular"/>
          <w:sz w:val="32"/>
          <w:szCs w:val="32"/>
        </w:rPr>
        <w:t>2018</w:t>
      </w:r>
      <w:r>
        <w:rPr>
          <w:rFonts w:ascii="仿宋_GB2312" w:eastAsia="仿宋_GB2312" w:cs="DengXian-Regular" w:hint="eastAsia"/>
          <w:sz w:val="32"/>
          <w:szCs w:val="32"/>
        </w:rPr>
        <w:t>年度公务用车购置及运行维护费较年初预算减少</w:t>
      </w:r>
      <w:r>
        <w:rPr>
          <w:rFonts w:ascii="仿宋_GB2312" w:eastAsia="仿宋_GB2312" w:cs="DengXian-Regular" w:hint="eastAsia"/>
          <w:sz w:val="32"/>
          <w:szCs w:val="32"/>
        </w:rPr>
        <w:t>0.01</w:t>
      </w:r>
      <w:r>
        <w:rPr>
          <w:rFonts w:ascii="仿宋_GB2312" w:eastAsia="仿宋_GB2312" w:cs="DengXian-Regular" w:hint="eastAsia"/>
          <w:sz w:val="32"/>
          <w:szCs w:val="32"/>
        </w:rPr>
        <w:t>万元，降低</w:t>
      </w:r>
      <w:r>
        <w:rPr>
          <w:rFonts w:ascii="仿宋_GB2312" w:eastAsia="仿宋_GB2312" w:cs="DengXian-Regular" w:hint="eastAsia"/>
          <w:sz w:val="32"/>
          <w:szCs w:val="32"/>
        </w:rPr>
        <w:t>0.17%</w:t>
      </w:r>
      <w:r w:rsidR="0043278C">
        <w:rPr>
          <w:rFonts w:ascii="仿宋_GB2312" w:eastAsia="仿宋_GB2312" w:cs="DengXian-Regular" w:hint="eastAsia"/>
          <w:sz w:val="32"/>
          <w:szCs w:val="32"/>
        </w:rPr>
        <w:t>，主要是认真贯彻落实中央八项规定</w:t>
      </w:r>
      <w:r>
        <w:rPr>
          <w:rFonts w:ascii="仿宋_GB2312" w:eastAsia="仿宋_GB2312" w:cs="DengXian-Regular" w:hint="eastAsia"/>
          <w:sz w:val="32"/>
          <w:szCs w:val="32"/>
        </w:rPr>
        <w:t>精神和厉行节约要求，从严控制“三公”经费开支。</w:t>
      </w:r>
      <w:r>
        <w:rPr>
          <w:rFonts w:ascii="仿宋_GB2312" w:eastAsia="仿宋_GB2312" w:cs="DengXian-Bold" w:hint="eastAsia"/>
          <w:b/>
          <w:bCs/>
          <w:sz w:val="32"/>
          <w:szCs w:val="32"/>
        </w:rPr>
        <w:t>其中：</w:t>
      </w:r>
    </w:p>
    <w:p w:rsidR="008F7EE8" w:rsidRDefault="00E7168E" w:rsidP="0043278C">
      <w:pPr>
        <w:adjustRightInd w:val="0"/>
        <w:snapToGrid w:val="0"/>
        <w:spacing w:after="0" w:line="580" w:lineRule="exact"/>
        <w:ind w:firstLineChars="200" w:firstLine="641"/>
        <w:rPr>
          <w:rFonts w:ascii="仿宋_GB2312" w:eastAsia="仿宋_GB2312" w:cs="DengXian-Regular"/>
          <w:color w:val="000000"/>
          <w:sz w:val="32"/>
          <w:szCs w:val="32"/>
        </w:rPr>
      </w:pPr>
      <w:r>
        <w:rPr>
          <w:rFonts w:ascii="仿宋_GB2312" w:eastAsia="仿宋_GB2312" w:cs="DengXian-Regular" w:hint="eastAsia"/>
          <w:b/>
          <w:sz w:val="32"/>
          <w:szCs w:val="32"/>
        </w:rPr>
        <w:t>公务用车购置费</w:t>
      </w:r>
      <w:r>
        <w:rPr>
          <w:rFonts w:ascii="仿宋_GB2312" w:eastAsia="仿宋_GB2312" w:cs="DengXian-Regular" w:hint="eastAsia"/>
          <w:b/>
          <w:sz w:val="32"/>
          <w:szCs w:val="32"/>
        </w:rPr>
        <w:t>0</w:t>
      </w:r>
      <w:r>
        <w:rPr>
          <w:rFonts w:ascii="仿宋_GB2312" w:eastAsia="仿宋_GB2312" w:cs="DengXian-Regular" w:hint="eastAsia"/>
          <w:b/>
          <w:sz w:val="32"/>
          <w:szCs w:val="32"/>
        </w:rPr>
        <w:t>元：</w:t>
      </w:r>
      <w:r>
        <w:rPr>
          <w:rFonts w:ascii="仿宋_GB2312" w:eastAsia="仿宋_GB2312" w:cs="DengXian-Regular" w:hint="eastAsia"/>
          <w:sz w:val="32"/>
          <w:szCs w:val="32"/>
        </w:rPr>
        <w:t>未发生‘公务用车购置’经费</w:t>
      </w:r>
      <w:r>
        <w:rPr>
          <w:rFonts w:ascii="仿宋_GB2312" w:eastAsia="仿宋_GB2312" w:cs="DengXian-Regular" w:hint="eastAsia"/>
          <w:sz w:val="32"/>
          <w:szCs w:val="32"/>
        </w:rPr>
        <w:t>，</w:t>
      </w:r>
      <w:r>
        <w:rPr>
          <w:rFonts w:ascii="仿宋_GB2312" w:eastAsia="仿宋_GB2312" w:cs="DengXian-Regular" w:hint="eastAsia"/>
          <w:sz w:val="32"/>
          <w:szCs w:val="32"/>
        </w:rPr>
        <w:t>与年初预算持平</w:t>
      </w:r>
      <w:bookmarkStart w:id="0" w:name="_GoBack"/>
      <w:bookmarkEnd w:id="0"/>
      <w:r>
        <w:rPr>
          <w:rFonts w:ascii="仿宋_GB2312" w:eastAsia="仿宋_GB2312" w:cs="DengXian-Regular" w:hint="eastAsia"/>
          <w:sz w:val="32"/>
          <w:szCs w:val="32"/>
        </w:rPr>
        <w:t>。</w:t>
      </w:r>
    </w:p>
    <w:p w:rsidR="008F7EE8" w:rsidRDefault="00E7168E" w:rsidP="0043278C">
      <w:pPr>
        <w:adjustRightInd w:val="0"/>
        <w:snapToGrid w:val="0"/>
        <w:spacing w:after="0" w:line="580" w:lineRule="exact"/>
        <w:ind w:firstLineChars="200" w:firstLine="641"/>
        <w:rPr>
          <w:rFonts w:ascii="仿宋_GB2312" w:eastAsia="仿宋_GB2312" w:cs="DengXian-Regular"/>
          <w:sz w:val="32"/>
          <w:szCs w:val="32"/>
        </w:rPr>
      </w:pPr>
      <w:r>
        <w:rPr>
          <w:rFonts w:ascii="仿宋_GB2312" w:eastAsia="仿宋_GB2312" w:cs="DengXian-Regular" w:hint="eastAsia"/>
          <w:b/>
          <w:sz w:val="32"/>
          <w:szCs w:val="32"/>
        </w:rPr>
        <w:lastRenderedPageBreak/>
        <w:t>公务用车运行维护费：</w:t>
      </w:r>
      <w:r>
        <w:rPr>
          <w:rFonts w:ascii="仿宋_GB2312" w:eastAsia="仿宋_GB2312" w:cs="DengXian-Regular" w:hint="eastAsia"/>
          <w:sz w:val="32"/>
          <w:szCs w:val="32"/>
        </w:rPr>
        <w:t>本部门</w:t>
      </w:r>
      <w:r>
        <w:rPr>
          <w:rFonts w:ascii="仿宋_GB2312" w:eastAsia="仿宋_GB2312" w:cs="DengXian-Regular"/>
          <w:sz w:val="32"/>
          <w:szCs w:val="32"/>
        </w:rPr>
        <w:t>2018</w:t>
      </w:r>
      <w:r>
        <w:rPr>
          <w:rFonts w:ascii="仿宋_GB2312" w:eastAsia="仿宋_GB2312" w:cs="DengXian-Regular" w:hint="eastAsia"/>
          <w:sz w:val="32"/>
          <w:szCs w:val="32"/>
        </w:rPr>
        <w:t>年度单位公务用车保有量</w:t>
      </w:r>
      <w:r>
        <w:rPr>
          <w:rFonts w:ascii="仿宋_GB2312" w:eastAsia="仿宋_GB2312" w:cs="DengXian-Regular" w:hint="eastAsia"/>
          <w:sz w:val="32"/>
          <w:szCs w:val="32"/>
        </w:rPr>
        <w:t>2</w:t>
      </w:r>
      <w:r>
        <w:rPr>
          <w:rFonts w:ascii="仿宋_GB2312" w:eastAsia="仿宋_GB2312" w:cs="DengXian-Regular" w:hint="eastAsia"/>
          <w:sz w:val="32"/>
          <w:szCs w:val="32"/>
        </w:rPr>
        <w:t>辆。公车运行维护费支出较年初预算减少</w:t>
      </w:r>
      <w:r>
        <w:rPr>
          <w:rFonts w:ascii="仿宋_GB2312" w:eastAsia="仿宋_GB2312" w:cs="DengXian-Regular" w:hint="eastAsia"/>
          <w:sz w:val="32"/>
          <w:szCs w:val="32"/>
        </w:rPr>
        <w:t>0.01</w:t>
      </w:r>
      <w:r>
        <w:rPr>
          <w:rFonts w:ascii="仿宋_GB2312" w:eastAsia="仿宋_GB2312" w:cs="DengXian-Regular" w:hint="eastAsia"/>
          <w:sz w:val="32"/>
          <w:szCs w:val="32"/>
        </w:rPr>
        <w:t>万元，降低</w:t>
      </w:r>
      <w:r>
        <w:rPr>
          <w:rFonts w:ascii="仿宋_GB2312" w:eastAsia="仿宋_GB2312" w:cs="DengXian-Regular" w:hint="eastAsia"/>
          <w:sz w:val="32"/>
          <w:szCs w:val="32"/>
        </w:rPr>
        <w:t>0.17</w:t>
      </w:r>
      <w:r>
        <w:rPr>
          <w:rFonts w:ascii="仿宋_GB2312" w:eastAsia="仿宋_GB2312" w:cs="DengXian-Regular"/>
          <w:sz w:val="32"/>
          <w:szCs w:val="32"/>
        </w:rPr>
        <w:t>%</w:t>
      </w:r>
      <w:r w:rsidR="0043278C">
        <w:rPr>
          <w:rFonts w:ascii="仿宋_GB2312" w:eastAsia="仿宋_GB2312" w:cs="DengXian-Regular" w:hint="eastAsia"/>
          <w:sz w:val="32"/>
          <w:szCs w:val="32"/>
        </w:rPr>
        <w:t>，主要是认真贯彻落实中央八项规定</w:t>
      </w:r>
      <w:r>
        <w:rPr>
          <w:rFonts w:ascii="仿宋_GB2312" w:eastAsia="仿宋_GB2312" w:cs="DengXian-Regular" w:hint="eastAsia"/>
          <w:sz w:val="32"/>
          <w:szCs w:val="32"/>
        </w:rPr>
        <w:t>精神和厉行节约要求，从严控制“三公”经费开支。</w:t>
      </w:r>
    </w:p>
    <w:p w:rsidR="008F7EE8" w:rsidRDefault="00E7168E" w:rsidP="0043278C">
      <w:pPr>
        <w:adjustRightInd w:val="0"/>
        <w:snapToGrid w:val="0"/>
        <w:spacing w:line="580" w:lineRule="exact"/>
        <w:ind w:firstLineChars="200" w:firstLine="641"/>
        <w:rPr>
          <w:rFonts w:ascii="仿宋_GB2312" w:eastAsia="仿宋_GB2312" w:cs="DengXian-Regular"/>
          <w:sz w:val="32"/>
          <w:szCs w:val="32"/>
        </w:rPr>
      </w:pPr>
      <w:r>
        <w:rPr>
          <w:rFonts w:ascii="楷体_GB2312" w:eastAsia="楷体_GB2312" w:cs="DengXian-Bold" w:hint="eastAsia"/>
          <w:b/>
          <w:bCs/>
          <w:sz w:val="32"/>
          <w:szCs w:val="32"/>
        </w:rPr>
        <w:t>（三）公务接待费支出</w:t>
      </w:r>
      <w:r>
        <w:rPr>
          <w:rFonts w:ascii="楷体_GB2312" w:eastAsia="楷体_GB2312" w:cs="DengXian-Bold" w:hint="eastAsia"/>
          <w:b/>
          <w:bCs/>
          <w:sz w:val="32"/>
          <w:szCs w:val="32"/>
        </w:rPr>
        <w:t>0</w:t>
      </w:r>
      <w:r>
        <w:rPr>
          <w:rFonts w:ascii="楷体_GB2312" w:eastAsia="楷体_GB2312" w:cs="DengXian-Bold" w:hint="eastAsia"/>
          <w:b/>
          <w:bCs/>
          <w:sz w:val="32"/>
          <w:szCs w:val="32"/>
        </w:rPr>
        <w:t>万元。</w:t>
      </w:r>
      <w:r>
        <w:rPr>
          <w:rFonts w:ascii="仿宋_GB2312" w:eastAsia="仿宋_GB2312" w:cs="DengXian-Regular" w:hint="eastAsia"/>
          <w:sz w:val="32"/>
          <w:szCs w:val="32"/>
        </w:rPr>
        <w:t>本部门</w:t>
      </w:r>
      <w:r>
        <w:rPr>
          <w:rFonts w:ascii="仿宋_GB2312" w:eastAsia="仿宋_GB2312" w:cs="DengXian-Regular"/>
          <w:sz w:val="32"/>
          <w:szCs w:val="32"/>
        </w:rPr>
        <w:t>201</w:t>
      </w:r>
      <w:r>
        <w:rPr>
          <w:rFonts w:ascii="仿宋_GB2312" w:eastAsia="仿宋_GB2312" w:cs="DengXian-Regular" w:hint="eastAsia"/>
          <w:sz w:val="32"/>
          <w:szCs w:val="32"/>
        </w:rPr>
        <w:t>8</w:t>
      </w:r>
      <w:r>
        <w:rPr>
          <w:rFonts w:ascii="仿宋_GB2312" w:eastAsia="仿宋_GB2312" w:cs="DengXian-Regular" w:hint="eastAsia"/>
          <w:sz w:val="32"/>
          <w:szCs w:val="32"/>
        </w:rPr>
        <w:t>年度公务接待共</w:t>
      </w:r>
      <w:r>
        <w:rPr>
          <w:rFonts w:ascii="仿宋_GB2312" w:eastAsia="仿宋_GB2312" w:cs="DengXian-Regular" w:hint="eastAsia"/>
          <w:sz w:val="32"/>
          <w:szCs w:val="32"/>
        </w:rPr>
        <w:t>0</w:t>
      </w:r>
      <w:r>
        <w:rPr>
          <w:rFonts w:ascii="仿宋_GB2312" w:eastAsia="仿宋_GB2312" w:cs="DengXian-Regular" w:hint="eastAsia"/>
          <w:sz w:val="32"/>
          <w:szCs w:val="32"/>
        </w:rPr>
        <w:t>批次、</w:t>
      </w:r>
      <w:r>
        <w:rPr>
          <w:rFonts w:ascii="仿宋_GB2312" w:eastAsia="仿宋_GB2312" w:cs="DengXian-Regular" w:hint="eastAsia"/>
          <w:sz w:val="32"/>
          <w:szCs w:val="32"/>
        </w:rPr>
        <w:t>0</w:t>
      </w:r>
      <w:r>
        <w:rPr>
          <w:rFonts w:ascii="仿宋_GB2312" w:eastAsia="仿宋_GB2312" w:cs="DengXian-Regular" w:hint="eastAsia"/>
          <w:sz w:val="32"/>
          <w:szCs w:val="32"/>
        </w:rPr>
        <w:t>人次。公务接待费支出较预算减少</w:t>
      </w:r>
      <w:r>
        <w:rPr>
          <w:rFonts w:ascii="仿宋_GB2312" w:eastAsia="仿宋_GB2312" w:cs="DengXian-Regular" w:hint="eastAsia"/>
          <w:sz w:val="32"/>
          <w:szCs w:val="32"/>
        </w:rPr>
        <w:t>0</w:t>
      </w:r>
      <w:r>
        <w:rPr>
          <w:rFonts w:ascii="仿宋_GB2312" w:eastAsia="仿宋_GB2312" w:cs="DengXian-Regular" w:hint="eastAsia"/>
          <w:sz w:val="32"/>
          <w:szCs w:val="32"/>
        </w:rPr>
        <w:t>万元，降低</w:t>
      </w:r>
      <w:r>
        <w:rPr>
          <w:rFonts w:ascii="仿宋_GB2312" w:eastAsia="仿宋_GB2312" w:cs="DengXian-Regular" w:hint="eastAsia"/>
          <w:sz w:val="32"/>
          <w:szCs w:val="32"/>
        </w:rPr>
        <w:t>0</w:t>
      </w:r>
      <w:r>
        <w:rPr>
          <w:rFonts w:ascii="仿宋_GB2312" w:eastAsia="仿宋_GB2312" w:cs="DengXian-Regular"/>
          <w:sz w:val="32"/>
          <w:szCs w:val="32"/>
        </w:rPr>
        <w:t>%,</w:t>
      </w:r>
      <w:r>
        <w:rPr>
          <w:rFonts w:ascii="仿宋_GB2312" w:eastAsia="仿宋_GB2312" w:cs="DengXian-Regular" w:hint="eastAsia"/>
          <w:sz w:val="32"/>
          <w:szCs w:val="32"/>
        </w:rPr>
        <w:t>主要是</w:t>
      </w:r>
      <w:r w:rsidR="0043278C">
        <w:rPr>
          <w:rFonts w:ascii="仿宋_GB2312" w:eastAsia="仿宋_GB2312" w:cs="DengXian-Regular" w:hint="eastAsia"/>
          <w:sz w:val="32"/>
          <w:szCs w:val="32"/>
        </w:rPr>
        <w:t>认真贯彻落实中央八项规定</w:t>
      </w:r>
      <w:r>
        <w:rPr>
          <w:rFonts w:ascii="仿宋_GB2312" w:eastAsia="仿宋_GB2312" w:cs="DengXian-Regular" w:hint="eastAsia"/>
          <w:sz w:val="32"/>
          <w:szCs w:val="32"/>
        </w:rPr>
        <w:t>精神和厉行节约要求从严控制“三公”经费开支</w:t>
      </w:r>
      <w:r>
        <w:rPr>
          <w:rFonts w:ascii="仿宋_GB2312" w:eastAsia="仿宋_GB2312" w:cs="DengXian-Regular" w:hint="eastAsia"/>
          <w:sz w:val="32"/>
          <w:szCs w:val="32"/>
        </w:rPr>
        <w:t>；较上年度减少</w:t>
      </w:r>
      <w:r>
        <w:rPr>
          <w:rFonts w:ascii="仿宋_GB2312" w:eastAsia="仿宋_GB2312" w:cs="DengXian-Regular" w:hint="eastAsia"/>
          <w:sz w:val="32"/>
          <w:szCs w:val="32"/>
        </w:rPr>
        <w:t>0</w:t>
      </w:r>
      <w:r>
        <w:rPr>
          <w:rFonts w:ascii="仿宋_GB2312" w:eastAsia="仿宋_GB2312" w:cs="DengXian-Regular" w:hint="eastAsia"/>
          <w:sz w:val="32"/>
          <w:szCs w:val="32"/>
        </w:rPr>
        <w:t>万元，降低</w:t>
      </w:r>
      <w:r>
        <w:rPr>
          <w:rFonts w:ascii="仿宋_GB2312" w:eastAsia="仿宋_GB2312" w:cs="DengXian-Regular" w:hint="eastAsia"/>
          <w:sz w:val="32"/>
          <w:szCs w:val="32"/>
        </w:rPr>
        <w:t>0</w:t>
      </w:r>
      <w:r>
        <w:rPr>
          <w:rFonts w:ascii="仿宋_GB2312" w:eastAsia="仿宋_GB2312" w:cs="DengXian-Regular"/>
          <w:sz w:val="32"/>
          <w:szCs w:val="32"/>
        </w:rPr>
        <w:t>%,</w:t>
      </w:r>
      <w:r>
        <w:rPr>
          <w:rFonts w:ascii="仿宋_GB2312" w:eastAsia="仿宋_GB2312" w:cs="DengXian-Regular" w:hint="eastAsia"/>
          <w:sz w:val="32"/>
          <w:szCs w:val="32"/>
        </w:rPr>
        <w:t>主要是</w:t>
      </w:r>
      <w:r w:rsidR="0043278C">
        <w:rPr>
          <w:rFonts w:ascii="仿宋_GB2312" w:eastAsia="仿宋_GB2312" w:cs="DengXian-Regular" w:hint="eastAsia"/>
          <w:sz w:val="32"/>
          <w:szCs w:val="32"/>
        </w:rPr>
        <w:t>认真贯彻落实中央八项规定</w:t>
      </w:r>
      <w:r>
        <w:rPr>
          <w:rFonts w:ascii="仿宋_GB2312" w:eastAsia="仿宋_GB2312" w:cs="DengXian-Regular" w:hint="eastAsia"/>
          <w:sz w:val="32"/>
          <w:szCs w:val="32"/>
        </w:rPr>
        <w:t>精神和厉行节约要求从严控制“三公”经费开支</w:t>
      </w:r>
      <w:r>
        <w:rPr>
          <w:rFonts w:ascii="仿宋_GB2312" w:eastAsia="仿宋_GB2312" w:cs="DengXian-Regular" w:hint="eastAsia"/>
          <w:sz w:val="32"/>
          <w:szCs w:val="32"/>
        </w:rPr>
        <w:t>。</w:t>
      </w:r>
    </w:p>
    <w:p w:rsidR="008F7EE8" w:rsidRDefault="00E7168E">
      <w:pPr>
        <w:adjustRightInd w:val="0"/>
        <w:snapToGrid w:val="0"/>
        <w:spacing w:after="0" w:line="580" w:lineRule="exact"/>
        <w:ind w:firstLineChars="200" w:firstLine="640"/>
        <w:rPr>
          <w:rFonts w:ascii="黑体" w:eastAsia="黑体"/>
          <w:sz w:val="32"/>
          <w:szCs w:val="40"/>
        </w:rPr>
      </w:pPr>
      <w:r>
        <w:rPr>
          <w:rFonts w:ascii="黑体" w:eastAsia="黑体" w:hint="eastAsia"/>
          <w:sz w:val="32"/>
          <w:szCs w:val="40"/>
        </w:rPr>
        <w:t>六、预算绩效情况说明</w:t>
      </w:r>
    </w:p>
    <w:p w:rsidR="008F7EE8" w:rsidRDefault="00E7168E">
      <w:pPr>
        <w:ind w:firstLineChars="200" w:firstLine="640"/>
        <w:rPr>
          <w:rFonts w:ascii="仿宋_GB2312" w:eastAsia="仿宋_GB2312" w:cs="DengXian-Regular"/>
          <w:sz w:val="32"/>
          <w:szCs w:val="32"/>
        </w:rPr>
      </w:pPr>
      <w:r>
        <w:rPr>
          <w:rFonts w:ascii="仿宋_GB2312" w:eastAsia="仿宋_GB2312" w:cs="DengXian-Regular" w:hint="eastAsia"/>
          <w:sz w:val="32"/>
          <w:szCs w:val="32"/>
        </w:rPr>
        <w:t>1.</w:t>
      </w:r>
      <w:r>
        <w:rPr>
          <w:rFonts w:ascii="仿宋_GB2312" w:eastAsia="仿宋_GB2312" w:cs="DengXian-Regular" w:hint="eastAsia"/>
          <w:sz w:val="32"/>
          <w:szCs w:val="32"/>
        </w:rPr>
        <w:t>预算绩效管理工作开展情况。</w:t>
      </w:r>
    </w:p>
    <w:p w:rsidR="008F7EE8" w:rsidRDefault="00E7168E">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绩效目标实现程度达到</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以上的项目有</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个。绩效目标实现程度达到</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以下的项目有</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w:t>
      </w:r>
    </w:p>
    <w:p w:rsidR="008F7EE8" w:rsidRDefault="00E7168E">
      <w:pPr>
        <w:ind w:firstLineChars="200" w:firstLine="640"/>
        <w:rPr>
          <w:rFonts w:ascii="仿宋_GB2312" w:eastAsia="仿宋_GB2312" w:cs="DengXian-Regular"/>
          <w:sz w:val="32"/>
          <w:szCs w:val="32"/>
        </w:rPr>
      </w:pPr>
      <w:r>
        <w:rPr>
          <w:rFonts w:ascii="仿宋_GB2312" w:eastAsia="仿宋_GB2312" w:cs="DengXian-Regular" w:hint="eastAsia"/>
          <w:sz w:val="32"/>
          <w:szCs w:val="32"/>
        </w:rPr>
        <w:t>2.</w:t>
      </w:r>
      <w:r>
        <w:rPr>
          <w:rFonts w:ascii="仿宋_GB2312" w:eastAsia="仿宋_GB2312" w:cs="DengXian-Regular" w:hint="eastAsia"/>
          <w:sz w:val="32"/>
          <w:szCs w:val="32"/>
        </w:rPr>
        <w:t>项目绩效自评结果。</w:t>
      </w:r>
    </w:p>
    <w:p w:rsidR="008F7EE8" w:rsidRDefault="00E7168E">
      <w:pPr>
        <w:ind w:firstLineChars="300" w:firstLine="840"/>
        <w:rPr>
          <w:rFonts w:ascii="仿宋_GB2312" w:eastAsia="仿宋_GB2312"/>
          <w:sz w:val="28"/>
          <w:szCs w:val="28"/>
        </w:rPr>
      </w:pPr>
      <w:r>
        <w:rPr>
          <w:rFonts w:ascii="仿宋_GB2312" w:eastAsia="仿宋_GB2312" w:hint="eastAsia"/>
          <w:sz w:val="28"/>
          <w:szCs w:val="28"/>
        </w:rPr>
        <w:t>绩效评价结果统计表如下：</w:t>
      </w:r>
    </w:p>
    <w:tbl>
      <w:tblPr>
        <w:tblpPr w:leftFromText="180" w:rightFromText="180" w:vertAnchor="text" w:horzAnchor="margin" w:tblpY="1339"/>
        <w:tblOverlap w:val="never"/>
        <w:tblW w:w="10166" w:type="dxa"/>
        <w:tblLook w:val="04A0"/>
      </w:tblPr>
      <w:tblGrid>
        <w:gridCol w:w="3048"/>
        <w:gridCol w:w="1432"/>
        <w:gridCol w:w="1191"/>
        <w:gridCol w:w="1140"/>
        <w:gridCol w:w="1152"/>
        <w:gridCol w:w="1191"/>
        <w:gridCol w:w="1012"/>
      </w:tblGrid>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项目名称</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预算数</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本级支出</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完成预算（</w:t>
            </w:r>
            <w:r>
              <w:rPr>
                <w:rFonts w:ascii="仿宋_GB2312" w:eastAsia="仿宋_GB2312" w:hAnsi="宋体" w:cs="仿宋_GB2312" w:hint="eastAsia"/>
                <w:color w:val="000000"/>
                <w:kern w:val="0"/>
                <w:sz w:val="18"/>
                <w:szCs w:val="18"/>
              </w:rPr>
              <w:t>%</w:t>
            </w:r>
            <w:r>
              <w:rPr>
                <w:rFonts w:ascii="仿宋_GB2312" w:eastAsia="仿宋_GB2312" w:hAnsi="宋体" w:cs="仿宋_GB2312" w:hint="eastAsia"/>
                <w:color w:val="000000"/>
                <w:kern w:val="0"/>
                <w:sz w:val="18"/>
                <w:szCs w:val="18"/>
              </w:rPr>
              <w:t>）比</w:t>
            </w:r>
            <w:r>
              <w:rPr>
                <w:rFonts w:ascii="仿宋_GB2312" w:eastAsia="仿宋_GB2312" w:hAnsi="宋体" w:cs="仿宋_GB2312" w:hint="eastAsia"/>
                <w:color w:val="000000"/>
                <w:kern w:val="0"/>
                <w:sz w:val="18"/>
                <w:szCs w:val="18"/>
              </w:rPr>
              <w:t>%</w:t>
            </w:r>
            <w:r>
              <w:rPr>
                <w:rFonts w:ascii="仿宋_GB2312" w:eastAsia="仿宋_GB2312" w:hAnsi="宋体" w:cs="仿宋_GB2312" w:hint="eastAsia"/>
                <w:color w:val="000000"/>
                <w:kern w:val="0"/>
                <w:sz w:val="18"/>
                <w:szCs w:val="18"/>
              </w:rPr>
              <w:t>例</w:t>
            </w:r>
            <w:r>
              <w:rPr>
                <w:rFonts w:ascii="仿宋_GB2312" w:eastAsia="仿宋_GB2312" w:hAnsi="宋体" w:cs="仿宋_GB2312" w:hint="eastAsia"/>
                <w:color w:val="000000"/>
                <w:kern w:val="0"/>
                <w:sz w:val="18"/>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绩效目标能实现</w:t>
            </w:r>
          </w:p>
        </w:tc>
        <w:tc>
          <w:tcPr>
            <w:tcW w:w="11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绩效目标不能完全实现</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绩效目标差距较大</w:t>
            </w: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lastRenderedPageBreak/>
              <w:t>2017</w:t>
            </w:r>
            <w:r>
              <w:rPr>
                <w:rFonts w:hint="eastAsia"/>
                <w:sz w:val="18"/>
                <w:szCs w:val="18"/>
              </w:rPr>
              <w:t>农村保洁员补贴</w:t>
            </w:r>
          </w:p>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用</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51.84</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51.84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漕河方上村段河道垃圾清理费用</w:t>
            </w:r>
          </w:p>
          <w:p w:rsidR="008F7EE8" w:rsidRDefault="008F7EE8">
            <w:pPr>
              <w:widowControl/>
              <w:jc w:val="center"/>
              <w:textAlignment w:val="center"/>
              <w:rPr>
                <w:rFonts w:ascii="仿宋_GB2312" w:eastAsia="仿宋_GB2312" w:hAnsi="宋体" w:cs="仿宋_GB2312"/>
                <w:color w:val="0000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维稳资金</w:t>
            </w:r>
          </w:p>
          <w:p w:rsidR="008F7EE8" w:rsidRDefault="008F7EE8">
            <w:pPr>
              <w:widowControl/>
              <w:jc w:val="center"/>
              <w:textAlignment w:val="center"/>
              <w:rPr>
                <w:rFonts w:ascii="仿宋_GB2312" w:eastAsia="仿宋_GB2312" w:hAnsi="宋体" w:cs="仿宋_GB2312"/>
                <w:color w:val="0000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sz w:val="18"/>
                <w:szCs w:val="18"/>
              </w:rPr>
            </w:pPr>
            <w:r>
              <w:rPr>
                <w:rFonts w:hint="eastAsia"/>
                <w:sz w:val="18"/>
                <w:szCs w:val="18"/>
              </w:rPr>
              <w:t>基层组织运转和党建提升经费</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71.22</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53.42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75</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widowControl/>
              <w:jc w:val="center"/>
              <w:textAlignment w:val="center"/>
              <w:rPr>
                <w:rFonts w:ascii="仿宋_GB2312" w:eastAsia="仿宋_GB2312" w:hAnsi="宋体" w:cs="仿宋_GB2312"/>
                <w:color w:val="000000"/>
                <w:kern w:val="0"/>
                <w:sz w:val="18"/>
                <w:szCs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京昆高速两侧粉刷墙壁资金</w:t>
            </w:r>
          </w:p>
          <w:p w:rsidR="008F7EE8" w:rsidRDefault="008F7EE8">
            <w:pPr>
              <w:widowControl/>
              <w:jc w:val="center"/>
              <w:textAlignment w:val="center"/>
              <w:rPr>
                <w:rFonts w:ascii="仿宋_GB2312" w:eastAsia="仿宋_GB2312" w:hAnsi="宋体" w:cs="仿宋_GB2312"/>
                <w:color w:val="000000" w:themeColor="text1"/>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3.00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3.00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南京生活用纸国际科级展览及会议相关费用</w:t>
            </w:r>
          </w:p>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村活动场所建设</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4.00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4.00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修建镇政府后院院墙资金</w:t>
            </w:r>
          </w:p>
          <w:p w:rsidR="008F7EE8" w:rsidRDefault="00E7168E">
            <w:pPr>
              <w:jc w:val="center"/>
              <w:rPr>
                <w:rFonts w:ascii="宋体" w:hAnsi="宋体" w:cs="宋体"/>
                <w:sz w:val="18"/>
                <w:szCs w:val="18"/>
              </w:rPr>
            </w:pPr>
            <w:r>
              <w:rPr>
                <w:rFonts w:hint="eastAsia"/>
                <w:sz w:val="18"/>
                <w:szCs w:val="18"/>
              </w:rPr>
              <w:t>修建镇政府后院院墙资金</w:t>
            </w:r>
          </w:p>
          <w:p w:rsidR="008F7EE8" w:rsidRDefault="008F7EE8">
            <w:pPr>
              <w:widowControl/>
              <w:jc w:val="center"/>
              <w:textAlignment w:val="center"/>
              <w:rPr>
                <w:rFonts w:ascii="仿宋_GB2312" w:eastAsia="仿宋_GB2312" w:hAnsi="宋体" w:cs="仿宋_GB2312"/>
                <w:color w:val="0000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4.00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3.97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99.3</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赔偿林三涛医疗费用</w:t>
            </w:r>
          </w:p>
          <w:p w:rsidR="008F7EE8" w:rsidRDefault="008F7EE8">
            <w:pPr>
              <w:widowControl/>
              <w:jc w:val="center"/>
              <w:textAlignment w:val="center"/>
              <w:rPr>
                <w:rFonts w:ascii="仿宋_GB2312" w:eastAsia="仿宋_GB2312" w:hAnsi="宋体" w:cs="仿宋_GB2312"/>
                <w:color w:val="0000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4.96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乡镇中学占地补偿资金</w:t>
            </w:r>
          </w:p>
          <w:p w:rsidR="008F7EE8" w:rsidRDefault="008F7EE8">
            <w:pPr>
              <w:widowControl/>
              <w:jc w:val="center"/>
              <w:textAlignment w:val="center"/>
              <w:rPr>
                <w:rFonts w:ascii="仿宋_GB2312" w:eastAsia="仿宋_GB2312" w:hAnsi="宋体" w:cs="仿宋_GB2312"/>
                <w:color w:val="0000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9.92</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9.92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2017</w:t>
            </w:r>
            <w:r>
              <w:rPr>
                <w:rFonts w:hint="eastAsia"/>
                <w:sz w:val="18"/>
                <w:szCs w:val="18"/>
              </w:rPr>
              <w:t>年正常离任村书记、村主任离任生活补贴</w:t>
            </w:r>
          </w:p>
          <w:p w:rsidR="008F7EE8" w:rsidRDefault="008F7EE8">
            <w:pPr>
              <w:widowControl/>
              <w:jc w:val="center"/>
              <w:textAlignment w:val="center"/>
              <w:rPr>
                <w:rFonts w:ascii="仿宋_GB2312" w:eastAsia="仿宋_GB2312" w:hAnsi="宋体" w:cs="仿宋_GB2312"/>
                <w:color w:val="0000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1.54</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1.54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2018</w:t>
            </w:r>
            <w:r>
              <w:rPr>
                <w:rFonts w:hint="eastAsia"/>
                <w:sz w:val="18"/>
                <w:szCs w:val="18"/>
              </w:rPr>
              <w:t>年解决北宋村张连庆雷凤问题资金需求</w:t>
            </w:r>
          </w:p>
          <w:p w:rsidR="008F7EE8" w:rsidRDefault="00E7168E">
            <w:pPr>
              <w:jc w:val="center"/>
              <w:rPr>
                <w:rFonts w:ascii="宋体" w:hAnsi="宋体" w:cs="宋体"/>
                <w:sz w:val="18"/>
                <w:szCs w:val="18"/>
              </w:rPr>
            </w:pPr>
            <w:r>
              <w:rPr>
                <w:rFonts w:hint="eastAsia"/>
                <w:sz w:val="18"/>
                <w:szCs w:val="18"/>
              </w:rPr>
              <w:t>2018</w:t>
            </w:r>
            <w:r>
              <w:rPr>
                <w:rFonts w:hint="eastAsia"/>
                <w:sz w:val="18"/>
                <w:szCs w:val="18"/>
              </w:rPr>
              <w:t>年解决北宋村张连庆雷凤问题资金需求</w:t>
            </w:r>
          </w:p>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事项奖励</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3.00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3.00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维稳经费</w:t>
            </w:r>
          </w:p>
          <w:p w:rsidR="008F7EE8" w:rsidRDefault="008F7EE8">
            <w:pPr>
              <w:widowControl/>
              <w:jc w:val="center"/>
              <w:textAlignment w:val="center"/>
              <w:rPr>
                <w:rFonts w:ascii="仿宋_GB2312" w:eastAsia="仿宋_GB2312" w:hAnsi="宋体" w:cs="仿宋_GB2312"/>
                <w:color w:val="0000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8.64</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8.64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2016</w:t>
            </w:r>
            <w:r>
              <w:rPr>
                <w:rFonts w:hint="eastAsia"/>
                <w:sz w:val="18"/>
                <w:szCs w:val="18"/>
              </w:rPr>
              <w:t>年度村级组织活动场所建设</w:t>
            </w:r>
          </w:p>
          <w:p w:rsidR="008F7EE8" w:rsidRDefault="008F7EE8">
            <w:pPr>
              <w:widowControl/>
              <w:jc w:val="center"/>
              <w:textAlignment w:val="center"/>
              <w:rPr>
                <w:rFonts w:ascii="仿宋_GB2312" w:eastAsia="仿宋_GB2312" w:hAnsi="宋体" w:cs="仿宋_GB2312"/>
                <w:color w:val="0000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ascii="仿宋_GB2312" w:eastAsia="仿宋_GB2312" w:hAnsi="宋体" w:cs="仿宋_GB2312" w:hint="eastAsia"/>
                <w:color w:val="000000"/>
                <w:kern w:val="0"/>
                <w:sz w:val="18"/>
                <w:szCs w:val="18"/>
              </w:rPr>
              <w:t>农</w:t>
            </w:r>
            <w:r>
              <w:rPr>
                <w:rFonts w:ascii="宋体" w:hAnsi="宋体" w:cs="宋体" w:hint="eastAsia"/>
                <w:color w:val="000000"/>
                <w:kern w:val="0"/>
                <w:sz w:val="18"/>
                <w:szCs w:val="18"/>
              </w:rPr>
              <w:t>村</w:t>
            </w:r>
            <w:r>
              <w:rPr>
                <w:rFonts w:ascii="___WRD_EMBED_SUB_39" w:eastAsia="___WRD_EMBED_SUB_39" w:hAnsi="___WRD_EMBED_SUB_39" w:cs="___WRD_EMBED_SUB_39" w:hint="eastAsia"/>
                <w:color w:val="000000"/>
                <w:kern w:val="0"/>
                <w:sz w:val="18"/>
                <w:szCs w:val="18"/>
              </w:rPr>
              <w:t>、</w:t>
            </w:r>
            <w:r>
              <w:rPr>
                <w:rFonts w:ascii="宋体" w:hAnsi="宋体" w:cs="宋体" w:hint="eastAsia"/>
                <w:color w:val="000000"/>
                <w:kern w:val="0"/>
                <w:sz w:val="18"/>
                <w:szCs w:val="18"/>
              </w:rPr>
              <w:t>河道垃圾</w:t>
            </w:r>
            <w:r>
              <w:rPr>
                <w:rFonts w:ascii="___WRD_EMBED_SUB_39" w:eastAsia="___WRD_EMBED_SUB_39" w:hAnsi="___WRD_EMBED_SUB_39" w:cs="___WRD_EMBED_SUB_39" w:hint="eastAsia"/>
                <w:color w:val="000000"/>
                <w:kern w:val="0"/>
                <w:sz w:val="18"/>
                <w:szCs w:val="18"/>
              </w:rPr>
              <w:t>清理费用</w:t>
            </w:r>
            <w:r>
              <w:rPr>
                <w:rFonts w:hint="eastAsia"/>
                <w:sz w:val="18"/>
                <w:szCs w:val="18"/>
              </w:rPr>
              <w:t>农村、河道垃圾清理费用</w:t>
            </w:r>
          </w:p>
          <w:p w:rsidR="008F7EE8" w:rsidRDefault="00E7168E">
            <w:pPr>
              <w:jc w:val="center"/>
              <w:rPr>
                <w:rFonts w:ascii="宋体" w:hAnsi="宋体" w:cs="宋体"/>
                <w:sz w:val="18"/>
                <w:szCs w:val="18"/>
              </w:rPr>
            </w:pPr>
            <w:r>
              <w:rPr>
                <w:rFonts w:hint="eastAsia"/>
                <w:sz w:val="18"/>
                <w:szCs w:val="18"/>
              </w:rPr>
              <w:t>农村、河道垃圾清理费用</w:t>
            </w:r>
          </w:p>
          <w:p w:rsidR="008F7EE8" w:rsidRDefault="008F7EE8">
            <w:pPr>
              <w:widowControl/>
              <w:jc w:val="center"/>
              <w:textAlignment w:val="center"/>
              <w:rPr>
                <w:rFonts w:ascii="仿宋_GB2312" w:eastAsia="仿宋_GB2312" w:hAnsi="宋体" w:cs="仿宋_GB2312"/>
                <w:color w:val="0000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139.00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138.99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99.99</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lastRenderedPageBreak/>
              <w:t>解决王秀珍反映问题的资金</w:t>
            </w:r>
          </w:p>
          <w:p w:rsidR="008F7EE8" w:rsidRDefault="00E7168E">
            <w:pPr>
              <w:jc w:val="center"/>
              <w:rPr>
                <w:rFonts w:ascii="宋体" w:hAnsi="宋体" w:cs="宋体"/>
                <w:sz w:val="18"/>
                <w:szCs w:val="18"/>
              </w:rPr>
            </w:pPr>
            <w:r>
              <w:rPr>
                <w:rFonts w:hint="eastAsia"/>
                <w:sz w:val="18"/>
                <w:szCs w:val="18"/>
              </w:rPr>
              <w:t>解决王秀珍反映问题的资金</w:t>
            </w:r>
          </w:p>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费</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2017</w:t>
            </w:r>
            <w:r>
              <w:rPr>
                <w:rFonts w:hint="eastAsia"/>
                <w:sz w:val="18"/>
                <w:szCs w:val="18"/>
              </w:rPr>
              <w:t>年解决北宋村张连庆雷凤问题资金需求</w:t>
            </w:r>
          </w:p>
          <w:p w:rsidR="008F7EE8" w:rsidRDefault="008F7EE8">
            <w:pPr>
              <w:widowControl/>
              <w:jc w:val="center"/>
              <w:textAlignment w:val="center"/>
              <w:rPr>
                <w:rFonts w:ascii="仿宋_GB2312" w:eastAsia="仿宋_GB2312" w:hAnsi="宋体" w:cs="仿宋_GB2312"/>
                <w:color w:val="0000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2.00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2.00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一区三边工作资金</w:t>
            </w:r>
          </w:p>
          <w:p w:rsidR="008F7EE8" w:rsidRDefault="00E7168E">
            <w:pPr>
              <w:jc w:val="center"/>
              <w:rPr>
                <w:rFonts w:ascii="宋体" w:hAnsi="宋体" w:cs="宋体"/>
                <w:sz w:val="18"/>
                <w:szCs w:val="18"/>
              </w:rPr>
            </w:pPr>
            <w:r>
              <w:rPr>
                <w:rFonts w:hint="eastAsia"/>
                <w:sz w:val="18"/>
                <w:szCs w:val="18"/>
              </w:rPr>
              <w:t>一区三边工作资金</w:t>
            </w:r>
          </w:p>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偿所需资金</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一区三边工作资金</w:t>
            </w:r>
          </w:p>
          <w:p w:rsidR="008F7EE8" w:rsidRDefault="00E7168E">
            <w:pPr>
              <w:jc w:val="center"/>
              <w:rPr>
                <w:rFonts w:ascii="宋体" w:hAnsi="宋体" w:cs="宋体"/>
                <w:sz w:val="18"/>
                <w:szCs w:val="18"/>
              </w:rPr>
            </w:pPr>
            <w:r>
              <w:rPr>
                <w:rFonts w:hint="eastAsia"/>
                <w:sz w:val="18"/>
                <w:szCs w:val="18"/>
              </w:rPr>
              <w:t>一区三边工作资金</w:t>
            </w:r>
          </w:p>
          <w:p w:rsidR="008F7EE8" w:rsidRDefault="00E7168E">
            <w:pPr>
              <w:widowControl/>
              <w:jc w:val="center"/>
              <w:textAlignment w:val="center"/>
              <w:rPr>
                <w:rFonts w:ascii="仿宋_GB2312" w:eastAsia="仿宋_GB2312" w:hAnsi="宋体" w:cs="仿宋_GB2312"/>
                <w:color w:val="000000"/>
                <w:sz w:val="18"/>
                <w:szCs w:val="18"/>
              </w:rPr>
            </w:pPr>
            <w:r>
              <w:rPr>
                <w:rFonts w:ascii="宋体" w:hAnsi="宋体" w:cs="宋体" w:hint="eastAsia"/>
                <w:color w:val="000000"/>
                <w:kern w:val="0"/>
                <w:sz w:val="18"/>
                <w:szCs w:val="18"/>
              </w:rPr>
              <w:t>偿</w:t>
            </w:r>
            <w:r>
              <w:rPr>
                <w:rFonts w:ascii="___WRD_EMBED_SUB_39" w:eastAsia="___WRD_EMBED_SUB_39" w:hAnsi="___WRD_EMBED_SUB_39" w:cs="___WRD_EMBED_SUB_39" w:hint="eastAsia"/>
                <w:color w:val="000000"/>
                <w:kern w:val="0"/>
                <w:sz w:val="18"/>
                <w:szCs w:val="18"/>
              </w:rPr>
              <w:t>所需资金</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一区三边工作资金</w:t>
            </w:r>
          </w:p>
          <w:p w:rsidR="008F7EE8" w:rsidRDefault="00E7168E">
            <w:pPr>
              <w:jc w:val="center"/>
              <w:rPr>
                <w:rFonts w:ascii="宋体" w:hAnsi="宋体" w:cs="宋体"/>
                <w:sz w:val="18"/>
                <w:szCs w:val="18"/>
              </w:rPr>
            </w:pPr>
            <w:r>
              <w:rPr>
                <w:rFonts w:hint="eastAsia"/>
                <w:sz w:val="18"/>
                <w:szCs w:val="18"/>
              </w:rPr>
              <w:t>一区三边工作资金</w:t>
            </w:r>
          </w:p>
          <w:p w:rsidR="008F7EE8" w:rsidRDefault="00E7168E">
            <w:pPr>
              <w:widowControl/>
              <w:jc w:val="center"/>
              <w:textAlignment w:val="center"/>
              <w:rPr>
                <w:rFonts w:ascii="仿宋_GB2312" w:eastAsia="仿宋_GB2312" w:hAnsi="宋体" w:cs="仿宋_GB2312"/>
                <w:color w:val="000000"/>
                <w:sz w:val="18"/>
                <w:szCs w:val="18"/>
              </w:rPr>
            </w:pPr>
            <w:r>
              <w:rPr>
                <w:rFonts w:ascii="宋体" w:hAnsi="宋体" w:cs="宋体" w:hint="eastAsia"/>
                <w:color w:val="000000"/>
                <w:kern w:val="0"/>
                <w:sz w:val="18"/>
                <w:szCs w:val="18"/>
              </w:rPr>
              <w:t>偿</w:t>
            </w:r>
            <w:r>
              <w:rPr>
                <w:rFonts w:ascii="___WRD_EMBED_SUB_39" w:eastAsia="___WRD_EMBED_SUB_39" w:hAnsi="___WRD_EMBED_SUB_39" w:cs="___WRD_EMBED_SUB_39" w:hint="eastAsia"/>
                <w:color w:val="000000"/>
                <w:kern w:val="0"/>
                <w:sz w:val="18"/>
                <w:szCs w:val="18"/>
              </w:rPr>
              <w:t>所需资金</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5.00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1-9</w:t>
            </w:r>
            <w:r>
              <w:rPr>
                <w:rFonts w:hint="eastAsia"/>
                <w:sz w:val="18"/>
                <w:szCs w:val="18"/>
              </w:rPr>
              <w:t>月份大事实事如期完成事项经费奖励</w:t>
            </w:r>
          </w:p>
          <w:p w:rsidR="008F7EE8" w:rsidRDefault="00E7168E">
            <w:pPr>
              <w:jc w:val="center"/>
              <w:rPr>
                <w:rFonts w:ascii="宋体" w:hAnsi="宋体" w:cs="宋体"/>
                <w:sz w:val="18"/>
                <w:szCs w:val="18"/>
              </w:rPr>
            </w:pPr>
            <w:r>
              <w:rPr>
                <w:rFonts w:hint="eastAsia"/>
                <w:sz w:val="18"/>
                <w:szCs w:val="18"/>
              </w:rPr>
              <w:t>1-9</w:t>
            </w:r>
            <w:r>
              <w:rPr>
                <w:rFonts w:hint="eastAsia"/>
                <w:sz w:val="18"/>
                <w:szCs w:val="18"/>
              </w:rPr>
              <w:t>月份大事实事如期完成事项经费奖励</w:t>
            </w:r>
          </w:p>
          <w:p w:rsidR="008F7EE8" w:rsidRDefault="00E7168E">
            <w:pPr>
              <w:jc w:val="center"/>
              <w:rPr>
                <w:rFonts w:ascii="宋体" w:hAnsi="宋体" w:cs="宋体"/>
                <w:sz w:val="18"/>
                <w:szCs w:val="18"/>
              </w:rPr>
            </w:pPr>
            <w:r>
              <w:rPr>
                <w:rFonts w:hint="eastAsia"/>
                <w:sz w:val="18"/>
                <w:szCs w:val="18"/>
              </w:rPr>
              <w:t>1-9</w:t>
            </w:r>
            <w:r>
              <w:rPr>
                <w:rFonts w:hint="eastAsia"/>
                <w:sz w:val="18"/>
                <w:szCs w:val="18"/>
              </w:rPr>
              <w:t>月份大事实事如期完成事项经费奖励</w:t>
            </w:r>
          </w:p>
          <w:p w:rsidR="008F7EE8" w:rsidRDefault="008F7EE8">
            <w:pPr>
              <w:widowControl/>
              <w:jc w:val="center"/>
              <w:textAlignment w:val="center"/>
              <w:rPr>
                <w:rFonts w:ascii="仿宋_GB2312" w:eastAsia="仿宋_GB2312" w:hAnsi="宋体" w:cs="仿宋_GB2312"/>
                <w:color w:val="000000"/>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1.2</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维稳经费</w:t>
            </w:r>
          </w:p>
          <w:p w:rsidR="008F7EE8" w:rsidRDefault="008F7EE8">
            <w:pPr>
              <w:jc w:val="center"/>
              <w:rPr>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8.64</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8.64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widowControl/>
              <w:jc w:val="center"/>
              <w:textAlignment w:val="center"/>
              <w:rPr>
                <w:rFonts w:ascii="仿宋_GB2312" w:eastAsia="仿宋_GB2312" w:hAnsi="宋体" w:cs="仿宋_GB2312"/>
                <w:color w:val="000000"/>
                <w:kern w:val="0"/>
                <w:sz w:val="18"/>
                <w:szCs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2016</w:t>
            </w:r>
            <w:r>
              <w:rPr>
                <w:rFonts w:hint="eastAsia"/>
                <w:sz w:val="18"/>
                <w:szCs w:val="18"/>
              </w:rPr>
              <w:t>年度村级组织活动场所建设</w:t>
            </w:r>
          </w:p>
          <w:p w:rsidR="008F7EE8" w:rsidRDefault="008F7EE8">
            <w:pPr>
              <w:jc w:val="center"/>
              <w:rPr>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10.00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10.00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widowControl/>
              <w:jc w:val="center"/>
              <w:textAlignment w:val="center"/>
              <w:rPr>
                <w:rFonts w:ascii="仿宋_GB2312" w:eastAsia="仿宋_GB2312" w:hAnsi="宋体" w:cs="仿宋_GB2312"/>
                <w:color w:val="000000"/>
                <w:kern w:val="0"/>
                <w:sz w:val="18"/>
                <w:szCs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（综）乡镇环保所专项建设资金</w:t>
            </w:r>
          </w:p>
          <w:p w:rsidR="008F7EE8" w:rsidRDefault="008F7EE8">
            <w:pPr>
              <w:jc w:val="center"/>
              <w:rPr>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5.00</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4.99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99.81</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widowControl/>
              <w:jc w:val="center"/>
              <w:textAlignment w:val="center"/>
              <w:rPr>
                <w:rFonts w:ascii="仿宋_GB2312" w:eastAsia="仿宋_GB2312" w:hAnsi="宋体" w:cs="仿宋_GB2312"/>
                <w:color w:val="000000"/>
                <w:kern w:val="0"/>
                <w:sz w:val="18"/>
                <w:szCs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r w:rsidR="008F7EE8">
        <w:trPr>
          <w:trHeight w:hRule="exact" w:val="868"/>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jc w:val="center"/>
              <w:rPr>
                <w:rFonts w:ascii="宋体" w:hAnsi="宋体" w:cs="宋体"/>
                <w:sz w:val="18"/>
                <w:szCs w:val="18"/>
              </w:rPr>
            </w:pPr>
            <w:r>
              <w:rPr>
                <w:rFonts w:hint="eastAsia"/>
                <w:sz w:val="18"/>
                <w:szCs w:val="18"/>
              </w:rPr>
              <w:t>工业街垃圾清运及日常保洁费用</w:t>
            </w:r>
          </w:p>
          <w:p w:rsidR="008F7EE8" w:rsidRDefault="008F7EE8">
            <w:pPr>
              <w:jc w:val="center"/>
              <w:rPr>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22.34</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22.34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E7168E">
            <w:pPr>
              <w:widowControl/>
              <w:jc w:val="center"/>
              <w:textAlignment w:val="center"/>
              <w:rPr>
                <w:rFonts w:ascii="仿宋_GB2312" w:eastAsia="仿宋_GB2312" w:hAnsi="宋体" w:cs="仿宋_GB2312"/>
                <w:color w:val="000000"/>
                <w:kern w:val="0"/>
                <w:sz w:val="18"/>
                <w:szCs w:val="18"/>
              </w:rPr>
            </w:pPr>
            <w:r>
              <w:rPr>
                <w:rFonts w:ascii="仿宋_GB2312" w:eastAsia="仿宋_GB2312" w:hAnsi="宋体" w:cs="仿宋_GB2312" w:hint="eastAsia"/>
                <w:color w:val="000000"/>
                <w:kern w:val="0"/>
                <w:sz w:val="18"/>
                <w:szCs w:val="18"/>
              </w:rP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widowControl/>
              <w:jc w:val="center"/>
              <w:textAlignment w:val="center"/>
              <w:rPr>
                <w:rFonts w:ascii="仿宋_GB2312" w:eastAsia="仿宋_GB2312" w:hAnsi="宋体" w:cs="仿宋_GB2312"/>
                <w:color w:val="000000"/>
                <w:kern w:val="0"/>
                <w:sz w:val="18"/>
                <w:szCs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EE8" w:rsidRDefault="008F7EE8">
            <w:pPr>
              <w:jc w:val="center"/>
              <w:rPr>
                <w:rFonts w:ascii="仿宋_GB2312" w:eastAsia="仿宋_GB2312" w:hAnsi="宋体" w:cs="仿宋_GB2312"/>
                <w:color w:val="000000"/>
                <w:sz w:val="18"/>
                <w:szCs w:val="18"/>
              </w:rPr>
            </w:pPr>
          </w:p>
        </w:tc>
      </w:tr>
    </w:tbl>
    <w:p w:rsidR="008F7EE8" w:rsidRDefault="008F7EE8">
      <w:pPr>
        <w:ind w:firstLineChars="200" w:firstLine="560"/>
        <w:rPr>
          <w:rFonts w:ascii="仿宋_GB2312" w:eastAsia="仿宋_GB2312"/>
          <w:sz w:val="28"/>
          <w:szCs w:val="28"/>
        </w:rPr>
      </w:pPr>
    </w:p>
    <w:p w:rsidR="008F7EE8" w:rsidRDefault="00E7168E">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偏差原因分析：存在项目执行绩效与绩效目标发生偏离情况原因：年初预算数据较大，实际执行数据较小。</w:t>
      </w:r>
    </w:p>
    <w:p w:rsidR="008F7EE8" w:rsidRDefault="00E7168E">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监控过程中采取的整改措施及整改结果。</w:t>
      </w:r>
    </w:p>
    <w:p w:rsidR="008F7EE8" w:rsidRDefault="00E7168E">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整改措施：未完成的项目资金退回财政，下年年初预算项目</w:t>
      </w:r>
      <w:r>
        <w:rPr>
          <w:rFonts w:ascii="仿宋_GB2312" w:eastAsia="仿宋_GB2312" w:hAnsi="仿宋_GB2312" w:cs="仿宋_GB2312" w:hint="eastAsia"/>
          <w:sz w:val="32"/>
          <w:szCs w:val="32"/>
        </w:rPr>
        <w:lastRenderedPageBreak/>
        <w:t>录入数据以实际情况为依据，力求数据准确。</w:t>
      </w:r>
    </w:p>
    <w:p w:rsidR="008F7EE8" w:rsidRDefault="00E7168E">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整改结果：无。</w:t>
      </w:r>
    </w:p>
    <w:p w:rsidR="008F7EE8" w:rsidRDefault="00E7168E">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下一步监控工作</w:t>
      </w:r>
    </w:p>
    <w:p w:rsidR="008F7EE8" w:rsidRDefault="00E7168E">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是主动加强日常自行监控工作。按照预算绩效管理有关规定，对照项目绩效目标，对所负责项目的执行过程以及资金使用和管理情况进行跟踪监控，及时掌握项目绩效目标的完成情况、项目实施进程和资金支出进度，对于绩效目标执行正常项目，提出下一步保障目标实现的具体措施；对于执行出现偏差的项目，结合原因分析，提出整改措施；对于预计年底无法实现的项目，提出调整意见；对于执行中出现重大问题的，提出绩效问责处理意见。</w:t>
      </w:r>
    </w:p>
    <w:p w:rsidR="008F7EE8" w:rsidRDefault="00E7168E">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二是积极配合上级财政部门的重点监控工作。对上级财政部门进行的绩效跟踪管理，进行数据收集、整理工作，撰写监控报告，按要</w:t>
      </w:r>
      <w:r>
        <w:rPr>
          <w:rFonts w:ascii="仿宋_GB2312" w:eastAsia="仿宋_GB2312" w:hAnsi="仿宋_GB2312" w:cs="仿宋_GB2312" w:hint="eastAsia"/>
          <w:sz w:val="32"/>
          <w:szCs w:val="32"/>
        </w:rPr>
        <w:t>求上报，及时反应监控中的有关问题，加强与上级财政部门的沟通、协调和联系，密切配合，共同促进该项工作规范、有序、顺利开展。</w:t>
      </w:r>
    </w:p>
    <w:p w:rsidR="008F7EE8" w:rsidRDefault="00E7168E">
      <w:pPr>
        <w:pStyle w:val="2"/>
        <w:spacing w:before="0" w:after="0" w:line="580" w:lineRule="exact"/>
        <w:ind w:firstLineChars="200" w:firstLine="640"/>
        <w:rPr>
          <w:rFonts w:ascii="仿宋_GB2312" w:eastAsia="仿宋_GB2312" w:cs="DengXian-Regular"/>
          <w:b w:val="0"/>
          <w:bCs w:val="0"/>
        </w:rPr>
      </w:pPr>
      <w:r>
        <w:rPr>
          <w:rFonts w:ascii="仿宋_GB2312" w:eastAsia="仿宋_GB2312" w:cs="DengXian-Regular" w:hint="eastAsia"/>
          <w:b w:val="0"/>
          <w:bCs w:val="0"/>
        </w:rPr>
        <w:t>3.</w:t>
      </w:r>
      <w:r>
        <w:rPr>
          <w:rFonts w:ascii="仿宋_GB2312" w:eastAsia="仿宋_GB2312" w:cs="DengXian-Regular" w:hint="eastAsia"/>
          <w:b w:val="0"/>
          <w:bCs w:val="0"/>
        </w:rPr>
        <w:t>重点项目绩效评价结果。</w:t>
      </w:r>
    </w:p>
    <w:p w:rsidR="008F7EE8" w:rsidRDefault="00E7168E">
      <w:pPr>
        <w:rPr>
          <w:rFonts w:eastAsia="仿宋_GB2312"/>
        </w:rPr>
      </w:pPr>
      <w:r>
        <w:rPr>
          <w:rFonts w:ascii="仿宋_GB2312" w:eastAsia="仿宋_GB2312" w:cs="DengXian-Regular" w:hint="eastAsia"/>
          <w:sz w:val="32"/>
          <w:szCs w:val="32"/>
        </w:rPr>
        <w:t xml:space="preserve">         </w:t>
      </w:r>
      <w:r>
        <w:rPr>
          <w:rFonts w:ascii="仿宋_GB2312" w:eastAsia="仿宋_GB2312" w:cs="DengXian-Regular" w:hint="eastAsia"/>
          <w:sz w:val="32"/>
          <w:szCs w:val="32"/>
        </w:rPr>
        <w:t>无</w:t>
      </w:r>
    </w:p>
    <w:p w:rsidR="008F7EE8" w:rsidRDefault="00E7168E">
      <w:pPr>
        <w:pStyle w:val="2"/>
        <w:spacing w:before="0" w:after="0" w:line="580" w:lineRule="exact"/>
        <w:ind w:firstLineChars="200" w:firstLine="640"/>
        <w:rPr>
          <w:rFonts w:ascii="黑体" w:eastAsia="黑体"/>
          <w:b w:val="0"/>
          <w:bCs w:val="0"/>
        </w:rPr>
      </w:pPr>
      <w:r>
        <w:rPr>
          <w:rFonts w:ascii="黑体" w:eastAsia="黑体" w:hint="eastAsia"/>
          <w:b w:val="0"/>
          <w:bCs w:val="0"/>
        </w:rPr>
        <w:lastRenderedPageBreak/>
        <w:t>七、其他重要事项的说明</w:t>
      </w:r>
    </w:p>
    <w:p w:rsidR="008F7EE8" w:rsidRDefault="00E7168E" w:rsidP="0043278C">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（一）机关运行经费情况</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w:t>
      </w:r>
      <w:r>
        <w:rPr>
          <w:rFonts w:ascii="仿宋_GB2312" w:eastAsia="仿宋_GB2312" w:cs="DengXian-Regular"/>
          <w:sz w:val="32"/>
          <w:szCs w:val="32"/>
        </w:rPr>
        <w:t>2018</w:t>
      </w:r>
      <w:r>
        <w:rPr>
          <w:rFonts w:ascii="仿宋_GB2312" w:eastAsia="仿宋_GB2312" w:cs="DengXian-Regular" w:hint="eastAsia"/>
          <w:sz w:val="32"/>
          <w:szCs w:val="32"/>
        </w:rPr>
        <w:t>年度机关运行经费支出</w:t>
      </w:r>
      <w:r>
        <w:rPr>
          <w:rFonts w:ascii="仿宋_GB2312" w:eastAsia="仿宋_GB2312" w:cs="DengXian-Regular" w:hint="eastAsia"/>
          <w:sz w:val="32"/>
          <w:szCs w:val="32"/>
        </w:rPr>
        <w:t>410.88</w:t>
      </w:r>
      <w:r>
        <w:rPr>
          <w:rFonts w:ascii="仿宋_GB2312" w:eastAsia="仿宋_GB2312" w:cs="DengXian-Regular" w:hint="eastAsia"/>
          <w:sz w:val="32"/>
          <w:szCs w:val="32"/>
        </w:rPr>
        <w:t>万元，比年初预算数增加</w:t>
      </w:r>
      <w:r>
        <w:rPr>
          <w:rFonts w:ascii="仿宋_GB2312" w:eastAsia="仿宋_GB2312" w:cs="DengXian-Regular" w:hint="eastAsia"/>
          <w:sz w:val="32"/>
          <w:szCs w:val="32"/>
        </w:rPr>
        <w:t>49.68</w:t>
      </w:r>
      <w:r>
        <w:rPr>
          <w:rFonts w:ascii="仿宋_GB2312" w:eastAsia="仿宋_GB2312" w:cs="DengXian-Regular" w:hint="eastAsia"/>
          <w:sz w:val="32"/>
          <w:szCs w:val="32"/>
        </w:rPr>
        <w:t>万元，增长</w:t>
      </w:r>
      <w:r>
        <w:rPr>
          <w:rFonts w:ascii="仿宋_GB2312" w:eastAsia="仿宋_GB2312" w:cs="DengXian-Regular" w:hint="eastAsia"/>
          <w:sz w:val="32"/>
          <w:szCs w:val="32"/>
        </w:rPr>
        <w:t>727.05</w:t>
      </w:r>
      <w:r>
        <w:rPr>
          <w:rFonts w:ascii="仿宋_GB2312" w:eastAsia="仿宋_GB2312" w:cs="DengXian-Regular"/>
          <w:sz w:val="32"/>
          <w:szCs w:val="32"/>
        </w:rPr>
        <w:t>%</w:t>
      </w:r>
      <w:r>
        <w:rPr>
          <w:rFonts w:ascii="仿宋_GB2312" w:eastAsia="仿宋_GB2312" w:cs="DengXian-Regular" w:hint="eastAsia"/>
          <w:sz w:val="32"/>
          <w:szCs w:val="32"/>
        </w:rPr>
        <w:t>。主要原因是专项项目增加办公费用，由于节能环保、农林水支出产生的维修费以及委托业务费用等。</w:t>
      </w:r>
    </w:p>
    <w:p w:rsidR="008F7EE8" w:rsidRDefault="00E7168E" w:rsidP="0043278C">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（二）政府采购情况</w:t>
      </w:r>
    </w:p>
    <w:p w:rsidR="008F7EE8" w:rsidRDefault="00E7168E">
      <w:pPr>
        <w:pStyle w:val="3"/>
        <w:spacing w:before="0" w:after="0" w:line="580" w:lineRule="exact"/>
        <w:ind w:firstLineChars="200" w:firstLine="640"/>
        <w:rPr>
          <w:rFonts w:ascii="仿宋_GB2312" w:eastAsia="仿宋_GB2312" w:cs="DengXian-Regular"/>
          <w:b w:val="0"/>
          <w:bCs w:val="0"/>
        </w:rPr>
      </w:pPr>
      <w:r>
        <w:rPr>
          <w:rFonts w:ascii="仿宋_GB2312" w:eastAsia="仿宋_GB2312" w:cs="DengXian-Regular" w:hint="eastAsia"/>
          <w:b w:val="0"/>
          <w:bCs w:val="0"/>
        </w:rPr>
        <w:t>本部门</w:t>
      </w:r>
      <w:r>
        <w:rPr>
          <w:rFonts w:ascii="仿宋_GB2312" w:eastAsia="仿宋_GB2312" w:cs="DengXian-Regular" w:hint="eastAsia"/>
          <w:b w:val="0"/>
          <w:bCs w:val="0"/>
        </w:rPr>
        <w:t>201</w:t>
      </w:r>
      <w:r>
        <w:rPr>
          <w:rFonts w:ascii="仿宋_GB2312" w:eastAsia="仿宋_GB2312" w:cs="DengXian-Regular" w:hint="eastAsia"/>
          <w:b w:val="0"/>
          <w:bCs w:val="0"/>
        </w:rPr>
        <w:t>8</w:t>
      </w:r>
      <w:r>
        <w:rPr>
          <w:rFonts w:ascii="仿宋_GB2312" w:eastAsia="仿宋_GB2312" w:cs="DengXian-Regular" w:hint="eastAsia"/>
          <w:b w:val="0"/>
          <w:bCs w:val="0"/>
        </w:rPr>
        <w:t>年度政府采购支出总额</w:t>
      </w:r>
      <w:r>
        <w:rPr>
          <w:rFonts w:ascii="仿宋_GB2312" w:eastAsia="仿宋_GB2312" w:cs="DengXian-Regular" w:hint="eastAsia"/>
          <w:b w:val="0"/>
          <w:bCs w:val="0"/>
        </w:rPr>
        <w:t>0</w:t>
      </w:r>
      <w:r>
        <w:rPr>
          <w:rFonts w:ascii="仿宋_GB2312" w:eastAsia="仿宋_GB2312" w:cs="DengXian-Regular" w:hint="eastAsia"/>
          <w:b w:val="0"/>
          <w:bCs w:val="0"/>
        </w:rPr>
        <w:t>万元，从采购类型来看，政府采购货物支出</w:t>
      </w:r>
      <w:r>
        <w:rPr>
          <w:rFonts w:ascii="仿宋_GB2312" w:eastAsia="仿宋_GB2312" w:cs="DengXian-Regular" w:hint="eastAsia"/>
          <w:b w:val="0"/>
          <w:bCs w:val="0"/>
        </w:rPr>
        <w:t>0</w:t>
      </w:r>
      <w:r>
        <w:rPr>
          <w:rFonts w:ascii="仿宋_GB2312" w:eastAsia="仿宋_GB2312" w:cs="DengXian-Regular" w:hint="eastAsia"/>
          <w:b w:val="0"/>
          <w:bCs w:val="0"/>
        </w:rPr>
        <w:t>万元、政府采购工程支出</w:t>
      </w:r>
      <w:r>
        <w:rPr>
          <w:rFonts w:ascii="仿宋_GB2312" w:eastAsia="仿宋_GB2312" w:cs="DengXian-Regular" w:hint="eastAsia"/>
          <w:b w:val="0"/>
          <w:bCs w:val="0"/>
        </w:rPr>
        <w:t>0</w:t>
      </w:r>
      <w:r>
        <w:rPr>
          <w:rFonts w:ascii="仿宋_GB2312" w:eastAsia="仿宋_GB2312" w:cs="DengXian-Regular" w:hint="eastAsia"/>
          <w:b w:val="0"/>
          <w:bCs w:val="0"/>
        </w:rPr>
        <w:t>万元、政府采购服务支出</w:t>
      </w:r>
      <w:r>
        <w:rPr>
          <w:rFonts w:ascii="仿宋_GB2312" w:eastAsia="仿宋_GB2312" w:cs="DengXian-Regular" w:hint="eastAsia"/>
          <w:b w:val="0"/>
          <w:bCs w:val="0"/>
        </w:rPr>
        <w:t xml:space="preserve"> </w:t>
      </w:r>
      <w:r>
        <w:rPr>
          <w:rFonts w:ascii="仿宋_GB2312" w:eastAsia="仿宋_GB2312" w:cs="DengXian-Regular" w:hint="eastAsia"/>
          <w:b w:val="0"/>
          <w:bCs w:val="0"/>
        </w:rPr>
        <w:t>0</w:t>
      </w:r>
      <w:r>
        <w:rPr>
          <w:rFonts w:ascii="仿宋_GB2312" w:eastAsia="仿宋_GB2312" w:cs="DengXian-Regular" w:hint="eastAsia"/>
          <w:b w:val="0"/>
          <w:bCs w:val="0"/>
        </w:rPr>
        <w:t>万元。授予中小企业合同金</w:t>
      </w:r>
      <w:r>
        <w:rPr>
          <w:rFonts w:ascii="仿宋_GB2312" w:eastAsia="仿宋_GB2312" w:cs="DengXian-Regular" w:hint="eastAsia"/>
          <w:b w:val="0"/>
          <w:bCs w:val="0"/>
        </w:rPr>
        <w:t>0</w:t>
      </w:r>
      <w:r>
        <w:rPr>
          <w:rFonts w:ascii="仿宋_GB2312" w:eastAsia="仿宋_GB2312" w:cs="DengXian-Regular" w:hint="eastAsia"/>
          <w:b w:val="0"/>
          <w:bCs w:val="0"/>
        </w:rPr>
        <w:t>万元，占政府采购支出总额的</w:t>
      </w:r>
      <w:r>
        <w:rPr>
          <w:rFonts w:ascii="仿宋_GB2312" w:eastAsia="仿宋_GB2312" w:cs="DengXian-Regular" w:hint="eastAsia"/>
          <w:b w:val="0"/>
          <w:bCs w:val="0"/>
        </w:rPr>
        <w:t>0</w:t>
      </w:r>
      <w:r>
        <w:rPr>
          <w:rFonts w:ascii="仿宋_GB2312" w:eastAsia="仿宋_GB2312" w:cs="DengXian-Regular" w:hint="eastAsia"/>
          <w:b w:val="0"/>
          <w:bCs w:val="0"/>
        </w:rPr>
        <w:t>%</w:t>
      </w:r>
      <w:r>
        <w:rPr>
          <w:rFonts w:ascii="仿宋_GB2312" w:eastAsia="仿宋_GB2312" w:cs="DengXian-Regular" w:hint="eastAsia"/>
          <w:b w:val="0"/>
          <w:bCs w:val="0"/>
        </w:rPr>
        <w:t>，其中授予小微企业合同金额</w:t>
      </w:r>
      <w:r>
        <w:rPr>
          <w:rFonts w:ascii="仿宋_GB2312" w:eastAsia="仿宋_GB2312" w:cs="DengXian-Regular" w:hint="eastAsia"/>
          <w:b w:val="0"/>
          <w:bCs w:val="0"/>
        </w:rPr>
        <w:t>0</w:t>
      </w:r>
      <w:r>
        <w:rPr>
          <w:rFonts w:ascii="仿宋_GB2312" w:eastAsia="仿宋_GB2312" w:cs="DengXian-Regular" w:hint="eastAsia"/>
          <w:b w:val="0"/>
          <w:bCs w:val="0"/>
        </w:rPr>
        <w:t>万元，占政府采购支出总额的</w:t>
      </w:r>
      <w:r>
        <w:rPr>
          <w:rFonts w:ascii="仿宋_GB2312" w:eastAsia="仿宋_GB2312" w:cs="DengXian-Regular" w:hint="eastAsia"/>
          <w:b w:val="0"/>
          <w:bCs w:val="0"/>
        </w:rPr>
        <w:t xml:space="preserve"> </w:t>
      </w:r>
      <w:r>
        <w:rPr>
          <w:rFonts w:ascii="仿宋_GB2312" w:eastAsia="仿宋_GB2312" w:cs="DengXian-Regular" w:hint="eastAsia"/>
          <w:b w:val="0"/>
          <w:bCs w:val="0"/>
        </w:rPr>
        <w:t>0</w:t>
      </w:r>
      <w:r>
        <w:rPr>
          <w:rFonts w:ascii="仿宋_GB2312" w:eastAsia="仿宋_GB2312" w:cs="DengXian-Regular" w:hint="eastAsia"/>
          <w:b w:val="0"/>
          <w:bCs w:val="0"/>
        </w:rPr>
        <w:t>%</w:t>
      </w:r>
      <w:r>
        <w:rPr>
          <w:rFonts w:ascii="仿宋_GB2312" w:eastAsia="仿宋_GB2312" w:cs="DengXian-Regular" w:hint="eastAsia"/>
          <w:b w:val="0"/>
          <w:bCs w:val="0"/>
        </w:rPr>
        <w:t>。</w:t>
      </w:r>
    </w:p>
    <w:p w:rsidR="008F7EE8" w:rsidRDefault="00E7168E" w:rsidP="0043278C">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（三）国有资产占用情况</w:t>
      </w:r>
    </w:p>
    <w:p w:rsidR="008F7EE8" w:rsidRDefault="00E7168E">
      <w:pPr>
        <w:adjustRightInd w:val="0"/>
        <w:snapToGrid w:val="0"/>
        <w:spacing w:line="580" w:lineRule="exact"/>
        <w:ind w:firstLineChars="200" w:firstLine="640"/>
        <w:rPr>
          <w:rFonts w:ascii="楷体_GB2312" w:eastAsia="楷体_GB2312" w:cs="DengXian-Bold"/>
          <w:b/>
          <w:bCs/>
          <w:sz w:val="32"/>
          <w:szCs w:val="32"/>
        </w:rPr>
      </w:pPr>
      <w:r>
        <w:rPr>
          <w:rFonts w:ascii="仿宋_GB2312" w:eastAsia="仿宋_GB2312" w:cs="DengXian-Regular" w:hint="eastAsia"/>
          <w:sz w:val="32"/>
          <w:szCs w:val="32"/>
        </w:rPr>
        <w:t>我单位</w:t>
      </w:r>
      <w:r>
        <w:rPr>
          <w:rFonts w:ascii="仿宋_GB2312" w:eastAsia="仿宋_GB2312" w:cs="DengXian-Regular" w:hint="eastAsia"/>
          <w:sz w:val="32"/>
          <w:szCs w:val="32"/>
        </w:rPr>
        <w:t>2018</w:t>
      </w:r>
      <w:r>
        <w:rPr>
          <w:rFonts w:ascii="仿宋_GB2312" w:eastAsia="仿宋_GB2312" w:cs="DengXian-Regular" w:hint="eastAsia"/>
          <w:sz w:val="32"/>
          <w:szCs w:val="32"/>
        </w:rPr>
        <w:t>年末固定资产总额为</w:t>
      </w:r>
      <w:r>
        <w:rPr>
          <w:rFonts w:ascii="仿宋_GB2312" w:eastAsia="仿宋_GB2312" w:cs="DengXian-Regular" w:hint="eastAsia"/>
          <w:sz w:val="32"/>
          <w:szCs w:val="32"/>
        </w:rPr>
        <w:t>1076.19</w:t>
      </w:r>
      <w:r>
        <w:rPr>
          <w:rFonts w:ascii="仿宋_GB2312" w:eastAsia="仿宋_GB2312" w:cs="DengXian-Regular" w:hint="eastAsia"/>
          <w:sz w:val="32"/>
          <w:szCs w:val="32"/>
        </w:rPr>
        <w:t>万元，主要包括房屋</w:t>
      </w:r>
      <w:r>
        <w:rPr>
          <w:rFonts w:ascii="仿宋_GB2312" w:eastAsia="仿宋_GB2312" w:cs="DengXian-Regular" w:hint="eastAsia"/>
          <w:sz w:val="32"/>
          <w:szCs w:val="32"/>
        </w:rPr>
        <w:t xml:space="preserve"> 4000</w:t>
      </w:r>
      <w:r>
        <w:rPr>
          <w:rFonts w:ascii="仿宋_GB2312" w:eastAsia="仿宋_GB2312" w:cs="DengXian-Regular" w:hint="eastAsia"/>
          <w:sz w:val="32"/>
          <w:szCs w:val="32"/>
        </w:rPr>
        <w:t>平方米价值</w:t>
      </w:r>
      <w:r>
        <w:rPr>
          <w:rFonts w:ascii="仿宋_GB2312" w:eastAsia="仿宋_GB2312" w:cs="DengXian-Regular" w:hint="eastAsia"/>
          <w:sz w:val="32"/>
          <w:szCs w:val="32"/>
        </w:rPr>
        <w:t>1020.5</w:t>
      </w:r>
      <w:r>
        <w:rPr>
          <w:rFonts w:ascii="仿宋_GB2312" w:eastAsia="仿宋_GB2312" w:cs="DengXian-Regular" w:hint="eastAsia"/>
          <w:sz w:val="32"/>
          <w:szCs w:val="32"/>
        </w:rPr>
        <w:t>万元，车辆</w:t>
      </w:r>
      <w:r>
        <w:rPr>
          <w:rFonts w:ascii="仿宋_GB2312" w:eastAsia="仿宋_GB2312" w:cs="DengXian-Regular" w:hint="eastAsia"/>
          <w:sz w:val="32"/>
          <w:szCs w:val="32"/>
        </w:rPr>
        <w:t xml:space="preserve">2 </w:t>
      </w:r>
      <w:r>
        <w:rPr>
          <w:rFonts w:ascii="仿宋_GB2312" w:eastAsia="仿宋_GB2312" w:cs="DengXian-Regular" w:hint="eastAsia"/>
          <w:sz w:val="32"/>
          <w:szCs w:val="32"/>
        </w:rPr>
        <w:t>辆价值</w:t>
      </w:r>
      <w:r>
        <w:rPr>
          <w:rFonts w:ascii="仿宋_GB2312" w:eastAsia="仿宋_GB2312" w:cs="DengXian-Regular" w:hint="eastAsia"/>
          <w:sz w:val="32"/>
          <w:szCs w:val="32"/>
        </w:rPr>
        <w:t>19.73</w:t>
      </w:r>
      <w:r>
        <w:rPr>
          <w:rFonts w:ascii="仿宋_GB2312" w:eastAsia="仿宋_GB2312" w:cs="DengXian-Regular" w:hint="eastAsia"/>
          <w:sz w:val="32"/>
          <w:szCs w:val="32"/>
        </w:rPr>
        <w:t>万元及其他固定资产</w:t>
      </w:r>
      <w:r>
        <w:rPr>
          <w:rFonts w:ascii="仿宋_GB2312" w:eastAsia="仿宋_GB2312" w:cs="DengXian-Regular" w:hint="eastAsia"/>
          <w:sz w:val="32"/>
          <w:szCs w:val="32"/>
        </w:rPr>
        <w:t>35.96</w:t>
      </w:r>
      <w:r>
        <w:rPr>
          <w:rFonts w:ascii="仿宋_GB2312" w:eastAsia="仿宋_GB2312" w:cs="DengXian-Regular" w:hint="eastAsia"/>
          <w:sz w:val="32"/>
          <w:szCs w:val="32"/>
        </w:rPr>
        <w:t>万元。</w:t>
      </w:r>
      <w:r>
        <w:rPr>
          <w:rFonts w:ascii="仿宋_GB2312" w:eastAsia="仿宋_GB2312" w:cs="DengXian-Regular" w:hint="eastAsia"/>
          <w:sz w:val="32"/>
          <w:szCs w:val="32"/>
        </w:rPr>
        <w:t>单位价值</w:t>
      </w:r>
      <w:r>
        <w:rPr>
          <w:rFonts w:ascii="仿宋_GB2312" w:eastAsia="仿宋_GB2312" w:hAnsi="TimesNewRomanPSMT" w:cs="TimesNewRomanPSMT"/>
          <w:sz w:val="32"/>
          <w:szCs w:val="32"/>
        </w:rPr>
        <w:t>50</w:t>
      </w:r>
      <w:r>
        <w:rPr>
          <w:rFonts w:ascii="仿宋_GB2312" w:eastAsia="仿宋_GB2312" w:cs="DengXian-Regular" w:hint="eastAsia"/>
          <w:sz w:val="32"/>
          <w:szCs w:val="32"/>
        </w:rPr>
        <w:t>万元以上通用设备</w:t>
      </w:r>
      <w:r>
        <w:rPr>
          <w:rFonts w:ascii="仿宋_GB2312" w:eastAsia="仿宋_GB2312" w:cs="DengXian-Regular" w:hint="eastAsia"/>
          <w:sz w:val="32"/>
          <w:szCs w:val="32"/>
        </w:rPr>
        <w:t>0</w:t>
      </w:r>
      <w:r>
        <w:rPr>
          <w:rFonts w:ascii="仿宋_GB2312" w:eastAsia="仿宋_GB2312" w:cs="DengXian-Regular" w:hint="eastAsia"/>
          <w:sz w:val="32"/>
          <w:szCs w:val="32"/>
        </w:rPr>
        <w:t>台（套），比上年增加</w:t>
      </w:r>
      <w:r>
        <w:rPr>
          <w:rFonts w:ascii="仿宋_GB2312" w:eastAsia="仿宋_GB2312" w:cs="DengXian-Regular" w:hint="eastAsia"/>
          <w:sz w:val="32"/>
          <w:szCs w:val="32"/>
        </w:rPr>
        <w:t>0</w:t>
      </w:r>
      <w:r>
        <w:rPr>
          <w:rFonts w:ascii="仿宋_GB2312" w:eastAsia="仿宋_GB2312" w:cs="DengXian-Regular" w:hint="eastAsia"/>
          <w:sz w:val="32"/>
          <w:szCs w:val="32"/>
        </w:rPr>
        <w:t>套，主要是</w:t>
      </w:r>
      <w:r>
        <w:rPr>
          <w:rFonts w:ascii="仿宋_GB2312" w:eastAsia="仿宋_GB2312" w:cs="DengXian-Regular" w:hint="eastAsia"/>
          <w:sz w:val="32"/>
          <w:szCs w:val="32"/>
        </w:rPr>
        <w:t>厉行节约，压减开支</w:t>
      </w:r>
      <w:r>
        <w:rPr>
          <w:rFonts w:ascii="仿宋_GB2312" w:eastAsia="仿宋_GB2312" w:cs="DengXian-Regular"/>
          <w:sz w:val="32"/>
          <w:szCs w:val="32"/>
        </w:rPr>
        <w:t xml:space="preserve"> </w:t>
      </w:r>
      <w:r>
        <w:rPr>
          <w:rFonts w:ascii="仿宋_GB2312" w:eastAsia="仿宋_GB2312" w:cs="DengXian-Regular" w:hint="eastAsia"/>
          <w:sz w:val="32"/>
          <w:szCs w:val="32"/>
        </w:rPr>
        <w:t>，单位价值</w:t>
      </w:r>
      <w:r>
        <w:rPr>
          <w:rFonts w:ascii="仿宋_GB2312" w:eastAsia="仿宋_GB2312" w:hAnsi="TimesNewRomanPSMT" w:cs="TimesNewRomanPSMT"/>
          <w:sz w:val="32"/>
          <w:szCs w:val="32"/>
        </w:rPr>
        <w:t>100</w:t>
      </w:r>
      <w:r>
        <w:rPr>
          <w:rFonts w:ascii="仿宋_GB2312" w:eastAsia="仿宋_GB2312" w:cs="DengXian-Regular" w:hint="eastAsia"/>
          <w:sz w:val="32"/>
          <w:szCs w:val="32"/>
        </w:rPr>
        <w:t>万元以上专用设备</w:t>
      </w:r>
      <w:r>
        <w:rPr>
          <w:rFonts w:ascii="仿宋_GB2312" w:eastAsia="仿宋_GB2312" w:cs="DengXian-Regular" w:hint="eastAsia"/>
          <w:sz w:val="32"/>
          <w:szCs w:val="32"/>
        </w:rPr>
        <w:t>0</w:t>
      </w:r>
      <w:r>
        <w:rPr>
          <w:rFonts w:ascii="仿宋_GB2312" w:eastAsia="仿宋_GB2312" w:cs="DengXian-Regular" w:hint="eastAsia"/>
          <w:sz w:val="32"/>
          <w:szCs w:val="32"/>
        </w:rPr>
        <w:t>台（套），比上年增加</w:t>
      </w:r>
      <w:r>
        <w:rPr>
          <w:rFonts w:ascii="仿宋_GB2312" w:eastAsia="仿宋_GB2312" w:cs="DengXian-Regular" w:hint="eastAsia"/>
          <w:sz w:val="32"/>
          <w:szCs w:val="32"/>
        </w:rPr>
        <w:t>0</w:t>
      </w:r>
      <w:r>
        <w:rPr>
          <w:rFonts w:ascii="仿宋_GB2312" w:eastAsia="仿宋_GB2312" w:cs="DengXian-Regular" w:hint="eastAsia"/>
          <w:sz w:val="32"/>
          <w:szCs w:val="32"/>
        </w:rPr>
        <w:t>套，主要是</w:t>
      </w:r>
      <w:r>
        <w:rPr>
          <w:rFonts w:ascii="仿宋_GB2312" w:eastAsia="仿宋_GB2312" w:cs="DengXian-Regular" w:hint="eastAsia"/>
          <w:sz w:val="32"/>
          <w:szCs w:val="32"/>
        </w:rPr>
        <w:t>厉行节约，压减开支</w:t>
      </w:r>
      <w:r>
        <w:rPr>
          <w:rFonts w:ascii="仿宋_GB2312" w:eastAsia="仿宋_GB2312" w:cs="DengXian-Regular" w:hint="eastAsia"/>
          <w:sz w:val="32"/>
          <w:szCs w:val="32"/>
        </w:rPr>
        <w:t>。</w:t>
      </w:r>
    </w:p>
    <w:p w:rsidR="008F7EE8" w:rsidRDefault="00E7168E">
      <w:pPr>
        <w:ind w:firstLine="561"/>
        <w:jc w:val="left"/>
        <w:rPr>
          <w:rFonts w:ascii="仿宋_GB2312" w:eastAsia="仿宋_GB2312" w:cs="DengXian-Regular"/>
          <w:sz w:val="32"/>
          <w:szCs w:val="32"/>
        </w:rPr>
      </w:pPr>
      <w:r>
        <w:rPr>
          <w:rFonts w:ascii="仿宋_GB2312" w:eastAsia="仿宋_GB2312" w:cs="DengXian-Regular" w:hint="eastAsia"/>
          <w:sz w:val="32"/>
          <w:szCs w:val="32"/>
        </w:rPr>
        <w:t xml:space="preserve"> 2018</w:t>
      </w:r>
      <w:r>
        <w:rPr>
          <w:rFonts w:ascii="仿宋_GB2312" w:eastAsia="仿宋_GB2312" w:cs="DengXian-Regular" w:hint="eastAsia"/>
          <w:sz w:val="32"/>
          <w:szCs w:val="32"/>
        </w:rPr>
        <w:t>年资产变动情况：固定资产折旧，累计折旧</w:t>
      </w:r>
      <w:r>
        <w:rPr>
          <w:rFonts w:ascii="仿宋_GB2312" w:eastAsia="仿宋_GB2312" w:cs="DengXian-Regular" w:hint="eastAsia"/>
          <w:sz w:val="32"/>
          <w:szCs w:val="32"/>
        </w:rPr>
        <w:t>768.06</w:t>
      </w:r>
      <w:r>
        <w:rPr>
          <w:rFonts w:ascii="仿宋_GB2312" w:eastAsia="仿宋_GB2312" w:cs="DengXian-Regular" w:hint="eastAsia"/>
          <w:sz w:val="32"/>
          <w:szCs w:val="32"/>
        </w:rPr>
        <w:t>万元。</w:t>
      </w:r>
    </w:p>
    <w:p w:rsidR="008F7EE8" w:rsidRDefault="00E7168E" w:rsidP="0043278C">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lastRenderedPageBreak/>
        <w:t>（四）其他需要说明的情况</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sz w:val="32"/>
          <w:szCs w:val="32"/>
        </w:rPr>
        <w:t>1</w:t>
      </w:r>
      <w:r>
        <w:rPr>
          <w:rFonts w:ascii="仿宋_GB2312" w:eastAsia="仿宋_GB2312" w:cs="DengXian-Regular" w:hint="eastAsia"/>
          <w:sz w:val="32"/>
          <w:szCs w:val="32"/>
        </w:rPr>
        <w:t>、本部门</w:t>
      </w:r>
      <w:r>
        <w:rPr>
          <w:rFonts w:ascii="仿宋_GB2312" w:eastAsia="仿宋_GB2312" w:cs="DengXian-Regular"/>
          <w:sz w:val="32"/>
          <w:szCs w:val="32"/>
        </w:rPr>
        <w:t>2018</w:t>
      </w:r>
      <w:r>
        <w:rPr>
          <w:rFonts w:ascii="仿宋_GB2312" w:eastAsia="仿宋_GB2312" w:cs="DengXian-Regular" w:hint="eastAsia"/>
          <w:sz w:val="32"/>
          <w:szCs w:val="32"/>
        </w:rPr>
        <w:t>年度政府性基金预算财政拨无收支及结转结余情况，故国政府性基金预算财产拨款支出决算表表以空表列示。</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w:t>
      </w:r>
      <w:r>
        <w:rPr>
          <w:rFonts w:ascii="仿宋_GB2312" w:eastAsia="仿宋_GB2312" w:cs="DengXian-Regular"/>
          <w:sz w:val="32"/>
          <w:szCs w:val="32"/>
        </w:rPr>
        <w:t>2018</w:t>
      </w:r>
      <w:r>
        <w:rPr>
          <w:rFonts w:ascii="仿宋_GB2312" w:eastAsia="仿宋_GB2312" w:cs="DengXian-Regular" w:hint="eastAsia"/>
          <w:sz w:val="32"/>
          <w:szCs w:val="32"/>
        </w:rPr>
        <w:t>年度国有资本经营预算财政拨无收支及结转结余情况，故国有资本经营预算财产拨款支出决算表表以空表列示。</w:t>
      </w:r>
    </w:p>
    <w:p w:rsidR="008F7EE8" w:rsidRDefault="00E7168E">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sz w:val="32"/>
          <w:szCs w:val="32"/>
        </w:rPr>
        <w:t>2</w:t>
      </w:r>
      <w:r>
        <w:rPr>
          <w:rFonts w:ascii="仿宋_GB2312" w:eastAsia="仿宋_GB2312" w:cs="DengXian-Regular" w:hint="eastAsia"/>
          <w:sz w:val="32"/>
          <w:szCs w:val="32"/>
        </w:rPr>
        <w:t>、由于决算公开表格中金额数值应当保留两位小数，公开数据为四舍五入计算结</w:t>
      </w:r>
      <w:r w:rsidR="008F7EE8" w:rsidRPr="008F7EE8">
        <w:pict>
          <v:group id="_x0000_s1115" style="position:absolute;left:0;text-align:left;margin-left:-79.5pt;margin-top:29.3pt;width:301.85pt;height:43.95pt;z-index:28;mso-position-horizontal-relative:text;mso-position-vertical-relative:page" coordorigin="4551,52615" coordsize="8546,1398203">
            <v:rect id="矩形 13" o:spid="_x0000_s1116" style="position:absolute;left:4551;top:52615;width:8546;height:1175;v-text-anchor:middle" fillcolor="#96da9d" stroked="f" strokeweight="2pt"/>
            <v:rect id="矩形 14" o:spid="_x0000_s1117"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部门决算情况说明</w:t>
                    </w:r>
                  </w:p>
                  <w:p w:rsidR="008F7EE8" w:rsidRDefault="008F7EE8">
                    <w:pPr>
                      <w:jc w:val="center"/>
                    </w:pPr>
                  </w:p>
                </w:txbxContent>
              </v:textbox>
            </v:rect>
            <w10:wrap anchory="page"/>
            <w10:anchorlock/>
          </v:group>
        </w:pict>
      </w:r>
      <w:r>
        <w:rPr>
          <w:rFonts w:ascii="仿宋_GB2312" w:eastAsia="仿宋_GB2312" w:cs="DengXian-Regular" w:hint="eastAsia"/>
          <w:sz w:val="32"/>
          <w:szCs w:val="32"/>
        </w:rPr>
        <w:t>果，个别数据合计项与分项之和存在小数点后差额，特此说明。</w:t>
      </w:r>
    </w:p>
    <w:p w:rsidR="008F7EE8" w:rsidRDefault="008F7EE8">
      <w:pPr>
        <w:widowControl/>
        <w:spacing w:after="0" w:line="580" w:lineRule="exact"/>
        <w:ind w:firstLineChars="200" w:firstLine="883"/>
        <w:jc w:val="left"/>
        <w:rPr>
          <w:rFonts w:ascii="宋体" w:cs="MS-UIGothic,Bold"/>
          <w:b/>
          <w:bCs/>
          <w:kern w:val="0"/>
          <w:sz w:val="44"/>
          <w:szCs w:val="44"/>
        </w:rPr>
        <w:sectPr w:rsidR="008F7EE8">
          <w:pgSz w:w="11906" w:h="16838"/>
          <w:pgMar w:top="2098" w:right="1474" w:bottom="1984" w:left="1588" w:header="851" w:footer="992" w:gutter="0"/>
          <w:cols w:space="0"/>
          <w:docGrid w:type="lines" w:linePitch="312"/>
        </w:sectPr>
      </w:pPr>
    </w:p>
    <w:p w:rsidR="008F7EE8" w:rsidRDefault="008F7EE8">
      <w:pPr>
        <w:rPr>
          <w:rFonts w:ascii="宋体" w:cs="ArialUnicodeMS"/>
          <w:color w:val="000000"/>
          <w:kern w:val="0"/>
        </w:rPr>
        <w:sectPr w:rsidR="008F7EE8">
          <w:pgSz w:w="11906" w:h="16838"/>
          <w:pgMar w:top="2098" w:right="1474" w:bottom="1984" w:left="1588" w:header="851" w:footer="992" w:gutter="0"/>
          <w:cols w:space="0"/>
          <w:docGrid w:type="lines" w:linePitch="312"/>
        </w:sectPr>
      </w:pPr>
      <w:r w:rsidRPr="008F7EE8">
        <w:lastRenderedPageBreak/>
        <w:pict>
          <v:shape id="图片 21" o:spid="_x0000_s1118" type="#_x0000_t75" alt="2" style="position:absolute;left:0;text-align:left;margin-left:-79.45pt;margin-top:-105.35pt;width:594.5pt;height:840.95pt;z-index:-23">
            <v:imagedata r:id="rId7" o:title=""/>
          </v:shape>
        </w:pict>
      </w:r>
      <w:r w:rsidRPr="008F7EE8">
        <w:pict>
          <v:shape id="文本框 22" o:spid="_x0000_s1119" type="#_x0000_t202" style="position:absolute;left:0;text-align:left;margin-left:-78.7pt;margin-top:232.8pt;width:596.2pt;height:159.1pt;z-index:9" filled="f" stroked="f" strokeweight=".5pt">
            <v:textbox>
              <w:txbxContent>
                <w:p w:rsidR="008F7EE8" w:rsidRDefault="00E7168E">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第四部分</w:t>
                  </w:r>
                </w:p>
                <w:p w:rsidR="008F7EE8" w:rsidRDefault="00E7168E">
                  <w:pPr>
                    <w:widowControl/>
                    <w:spacing w:line="1200" w:lineRule="exact"/>
                    <w:jc w:val="center"/>
                    <w:rPr>
                      <w:color w:val="FDEFBE"/>
                      <w:sz w:val="96"/>
                      <w:szCs w:val="96"/>
                    </w:rPr>
                  </w:pPr>
                  <w:r>
                    <w:rPr>
                      <w:rFonts w:ascii="黑体" w:eastAsia="黑体" w:hAnsi="宋体" w:hint="eastAsia"/>
                      <w:color w:val="FDEFBE"/>
                      <w:sz w:val="96"/>
                      <w:szCs w:val="96"/>
                    </w:rPr>
                    <w:t>名词解释</w:t>
                  </w:r>
                </w:p>
              </w:txbxContent>
            </v:textbox>
          </v:shape>
        </w:pic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（一）财政拨款收入：</w:t>
      </w:r>
      <w:r>
        <w:rPr>
          <w:rFonts w:ascii="仿宋_GB2312" w:eastAsia="仿宋_GB2312" w:hAnsi="宋体" w:hint="eastAsia"/>
          <w:color w:val="000000"/>
          <w:kern w:val="0"/>
          <w:sz w:val="32"/>
          <w:szCs w:val="32"/>
        </w:rPr>
        <w:t>本年度从本级财政部门取得的财政拨款，包括一般公共预算财政拨款和政府性基金预算财政拨款。</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（二）事业收入：</w:t>
      </w:r>
      <w:r>
        <w:rPr>
          <w:rFonts w:ascii="仿宋_GB2312" w:eastAsia="仿宋_GB2312" w:hAnsi="宋体" w:hint="eastAsia"/>
          <w:color w:val="000000"/>
          <w:kern w:val="0"/>
          <w:sz w:val="32"/>
          <w:szCs w:val="32"/>
        </w:rPr>
        <w:t>指事业单位开展专业业务活动及辅助活动所取得的收入。</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（三）其他收入：</w:t>
      </w:r>
      <w:r>
        <w:rPr>
          <w:rFonts w:ascii="仿宋_GB2312" w:eastAsia="仿宋_GB2312" w:hAnsi="宋体" w:hint="eastAsia"/>
          <w:color w:val="000000"/>
          <w:kern w:val="0"/>
          <w:sz w:val="32"/>
          <w:szCs w:val="32"/>
        </w:rPr>
        <w:t>指除上述“财政拨款收入”“事业收入”“经营收入”等以外的收入。</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（四）用事业基金弥补收支差额：</w:t>
      </w:r>
      <w:r>
        <w:rPr>
          <w:rFonts w:ascii="仿宋_GB2312" w:eastAsia="仿宋_GB2312" w:hAnsi="宋体"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（五）年初结转和结余：</w:t>
      </w:r>
      <w:r>
        <w:rPr>
          <w:rFonts w:ascii="仿宋_GB2312" w:eastAsia="仿宋_GB2312" w:hAnsi="宋体" w:hint="eastAsia"/>
          <w:color w:val="000000"/>
          <w:kern w:val="0"/>
          <w:sz w:val="32"/>
          <w:szCs w:val="32"/>
        </w:rPr>
        <w:t>指以前年度尚未完成、结转到本年仍按原规定用途继续使用的资金，或项目已完成等产生的结余资金。</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（六）结余分配：</w:t>
      </w:r>
      <w:r>
        <w:rPr>
          <w:rFonts w:ascii="仿宋_GB2312" w:eastAsia="仿宋_GB2312" w:hAnsi="宋体" w:hint="eastAsia"/>
          <w:color w:val="000000"/>
          <w:kern w:val="0"/>
          <w:sz w:val="32"/>
          <w:szCs w:val="32"/>
        </w:rPr>
        <w:t>指事业单位按照事业单位会计制度的规定从非财政补助结余中分配的事业基金和职工福利基金等。</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（七）年末结转和结</w:t>
      </w:r>
      <w:r w:rsidR="008F7EE8" w:rsidRPr="008F7EE8">
        <w:pict>
          <v:group id="组合 149" o:spid="_x0000_s1120" style="position:absolute;left:0;text-align:left;margin-left:-81.05pt;margin-top:39.65pt;width:264.85pt;height:43.95pt;z-index:13;mso-position-horizontal-relative:text;mso-position-vertical-relative:page" coordorigin="4551,52615" coordsize="8546,1398203">
            <v:rect id="矩形 13" o:spid="_x0000_s1121" style="position:absolute;left:4551;top:52615;width:8546;height:1175;v-text-anchor:middle" fillcolor="#96da9d" stroked="f" strokeweight="2pt"/>
            <v:rect id="矩形 14" o:spid="_x0000_s1122"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名词解释</w:t>
                    </w:r>
                  </w:p>
                  <w:p w:rsidR="008F7EE8" w:rsidRDefault="008F7EE8">
                    <w:pPr>
                      <w:jc w:val="center"/>
                    </w:pPr>
                  </w:p>
                </w:txbxContent>
              </v:textbox>
            </v:rect>
            <w10:wrap anchory="page"/>
            <w10:anchorlock/>
          </v:group>
        </w:pict>
      </w:r>
      <w:r>
        <w:rPr>
          <w:rFonts w:ascii="仿宋_GB2312" w:eastAsia="仿宋_GB2312" w:hAnsi="宋体" w:hint="eastAsia"/>
          <w:b/>
          <w:bCs/>
          <w:color w:val="000000"/>
          <w:kern w:val="0"/>
          <w:sz w:val="32"/>
          <w:szCs w:val="32"/>
        </w:rPr>
        <w:t>余：</w:t>
      </w:r>
      <w:r>
        <w:rPr>
          <w:rFonts w:ascii="仿宋_GB2312" w:eastAsia="仿宋_GB2312" w:hAnsi="宋体" w:hint="eastAsia"/>
          <w:color w:val="000000"/>
          <w:kern w:val="0"/>
          <w:sz w:val="32"/>
          <w:szCs w:val="32"/>
        </w:rPr>
        <w:t>指单位按有关规定结转到下年或以后年度继续使用的资金，或项目已完成等产生的结余资金。</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（八）基本支出：</w:t>
      </w:r>
      <w:r>
        <w:rPr>
          <w:rFonts w:ascii="仿宋_GB2312" w:eastAsia="仿宋_GB2312" w:hAnsi="宋体" w:hint="eastAsia"/>
          <w:color w:val="000000"/>
          <w:kern w:val="0"/>
          <w:sz w:val="32"/>
          <w:szCs w:val="32"/>
        </w:rPr>
        <w:t>填列单位为保障机构正常运转、完成日常工作任务而发生的各项支出。</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（九）项目支出：</w:t>
      </w:r>
      <w:r>
        <w:rPr>
          <w:rFonts w:ascii="仿宋_GB2312" w:eastAsia="仿宋_GB2312" w:hAnsi="宋体" w:hint="eastAsia"/>
          <w:color w:val="000000"/>
          <w:kern w:val="0"/>
          <w:sz w:val="32"/>
          <w:szCs w:val="32"/>
        </w:rPr>
        <w:t>填列单位为完成特定的行政工作任务或事业发展目标，在基本支出之外发生的各项支出</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（十）资本性支出（基本建设）：</w:t>
      </w:r>
      <w:r>
        <w:rPr>
          <w:rFonts w:ascii="仿宋_GB2312" w:eastAsia="仿宋_GB2312" w:hAnsi="宋体" w:hint="eastAsia"/>
          <w:color w:val="000000"/>
          <w:kern w:val="0"/>
          <w:sz w:val="32"/>
          <w:szCs w:val="32"/>
        </w:rPr>
        <w:t>填列切块由发展改革部门安排的基本建设支出，对企业补助支出不在此科目反映。</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（十一）资本性支出：</w:t>
      </w:r>
      <w:r>
        <w:rPr>
          <w:rFonts w:ascii="仿宋_GB2312" w:eastAsia="仿宋_GB2312" w:hAnsi="宋体" w:hint="eastAsia"/>
          <w:color w:val="000000"/>
          <w:kern w:val="0"/>
          <w:sz w:val="32"/>
          <w:szCs w:val="32"/>
        </w:rPr>
        <w:t>填列各单位安排的资本性支出。切块由发展改革部门安排的基本建设支出不在此科目反映。</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（十二）“三公”</w:t>
      </w:r>
      <w:r>
        <w:rPr>
          <w:rFonts w:ascii="仿宋_GB2312" w:eastAsia="仿宋_GB2312" w:hAnsi="宋体" w:hint="eastAsia"/>
          <w:b/>
          <w:bCs/>
          <w:color w:val="000000"/>
          <w:kern w:val="0"/>
          <w:sz w:val="32"/>
          <w:szCs w:val="32"/>
        </w:rPr>
        <w:t>经费：</w:t>
      </w:r>
      <w:r>
        <w:rPr>
          <w:rFonts w:ascii="仿宋_GB2312" w:eastAsia="仿宋_GB2312" w:hAnsi="宋体"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sidR="008F7EE8" w:rsidRPr="008F7EE8">
        <w:pict>
          <v:group id="组合 94" o:spid="_x0000_s1123" style="position:absolute;left:0;text-align:left;margin-left:-81.05pt;margin-top:39.65pt;width:264.85pt;height:43.95pt;z-index:29;mso-position-horizontal-relative:text;mso-position-vertical-relative:page" coordorigin="4551,52615" coordsize="8546,1398203">
            <v:rect id="矩形 13" o:spid="_x0000_s1124" style="position:absolute;left:4551;top:52615;width:8546;height:1175;v-text-anchor:middle" fillcolor="#96da9d" stroked="f" strokeweight="2pt"/>
            <v:rect id="矩形 14" o:spid="_x0000_s1125"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名词解释</w:t>
                    </w:r>
                  </w:p>
                  <w:p w:rsidR="008F7EE8" w:rsidRDefault="008F7EE8">
                    <w:pPr>
                      <w:jc w:val="center"/>
                    </w:pPr>
                  </w:p>
                </w:txbxContent>
              </v:textbox>
            </v:rect>
            <w10:wrap anchory="page"/>
            <w10:anchorlock/>
          </v:group>
        </w:pict>
      </w:r>
      <w:r>
        <w:rPr>
          <w:rFonts w:ascii="仿宋_GB2312" w:eastAsia="仿宋_GB2312" w:hAnsi="宋体" w:hint="eastAsia"/>
          <w:color w:val="000000"/>
          <w:kern w:val="0"/>
          <w:sz w:val="32"/>
          <w:szCs w:val="32"/>
        </w:rPr>
        <w:t>待费反映单位按规定开支的各类公务接待（含外宾接待）支出。</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（十三）其</w:t>
      </w:r>
      <w:r w:rsidR="008F7EE8" w:rsidRPr="008F7EE8">
        <w:pict>
          <v:group id="组合 97" o:spid="_x0000_s1126" style="position:absolute;left:0;text-align:left;margin-left:-81.05pt;margin-top:39.65pt;width:264.85pt;height:43.95pt;z-index:30;mso-position-horizontal-relative:text;mso-position-vertical-relative:page" coordorigin="4551,52615" coordsize="8546,1398203">
            <v:rect id="矩形 13" o:spid="_x0000_s1127" style="position:absolute;left:4551;top:52615;width:8546;height:1175;v-text-anchor:middle" fillcolor="#96da9d" stroked="f" strokeweight="2pt"/>
            <v:rect id="矩形 14" o:spid="_x0000_s1128" style="position:absolute;left:4577;top:52890;width:8324;height:1123;v-text-anchor:middle" fillcolor="#ad002d" strokecolor="#845209" strokeweight="2pt">
              <v:textbox>
                <w:txbxContent>
                  <w:p w:rsidR="008F7EE8" w:rsidRDefault="00E7168E">
                    <w:pPr>
                      <w:widowControl/>
                      <w:jc w:val="left"/>
                      <w:rPr>
                        <w:rFonts w:ascii="楷体" w:eastAsia="楷体" w:hAnsi="楷体" w:cs="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Gothic" w:eastAsia="MS Gothic" w:hAnsi="MS Gothic" w:cs="MS Gothic" w:hint="eastAsia"/>
                        <w:b/>
                        <w:bCs/>
                        <w:color w:val="FDEFBE"/>
                        <w:kern w:val="0"/>
                        <w:sz w:val="32"/>
                        <w:szCs w:val="32"/>
                      </w:rPr>
                      <w:t>☞</w:t>
                    </w:r>
                    <w:r>
                      <w:rPr>
                        <w:rFonts w:ascii="楷体" w:eastAsia="楷体" w:hAnsi="楷体" w:cs="楷体" w:hint="eastAsia"/>
                        <w:b/>
                        <w:bCs/>
                        <w:color w:val="FDEFBE"/>
                        <w:kern w:val="0"/>
                        <w:sz w:val="32"/>
                        <w:szCs w:val="32"/>
                      </w:rPr>
                      <w:t>名词解释</w:t>
                    </w:r>
                  </w:p>
                  <w:p w:rsidR="008F7EE8" w:rsidRDefault="008F7EE8">
                    <w:pPr>
                      <w:jc w:val="center"/>
                    </w:pPr>
                  </w:p>
                </w:txbxContent>
              </v:textbox>
            </v:rect>
            <w10:wrap anchory="page"/>
            <w10:anchorlock/>
          </v:group>
        </w:pict>
      </w:r>
      <w:r>
        <w:rPr>
          <w:rFonts w:ascii="仿宋_GB2312" w:eastAsia="仿宋_GB2312" w:hAnsi="宋体" w:hint="eastAsia"/>
          <w:b/>
          <w:bCs/>
          <w:color w:val="000000"/>
          <w:kern w:val="0"/>
          <w:sz w:val="32"/>
          <w:szCs w:val="32"/>
        </w:rPr>
        <w:t>他交通费用：</w:t>
      </w:r>
      <w:r>
        <w:rPr>
          <w:rFonts w:ascii="仿宋_GB2312" w:eastAsia="仿宋_GB2312" w:hAnsi="宋体" w:hint="eastAsia"/>
          <w:color w:val="000000"/>
          <w:kern w:val="0"/>
          <w:sz w:val="32"/>
          <w:szCs w:val="32"/>
        </w:rPr>
        <w:t>填列单位除公务用车运行维护费以外的其他交通费用。如公务交通补贴、租车费用、出租车费用、飞机、船舶等的燃料费、维修费、保险费等。</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（十四）公务用车购置：</w:t>
      </w:r>
      <w:r>
        <w:rPr>
          <w:rFonts w:ascii="仿宋_GB2312" w:eastAsia="仿宋_GB2312" w:hAnsi="宋体" w:hint="eastAsia"/>
          <w:color w:val="000000"/>
          <w:kern w:val="0"/>
          <w:sz w:val="32"/>
          <w:szCs w:val="32"/>
        </w:rPr>
        <w:t>填列单位公务用车购置支出（含车辆购置税、牌照费）。</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（十五）其他交通工具购置：</w:t>
      </w:r>
      <w:r>
        <w:rPr>
          <w:rFonts w:ascii="仿宋_GB2312" w:eastAsia="仿宋_GB2312" w:hAnsi="宋体" w:hint="eastAsia"/>
          <w:color w:val="000000"/>
          <w:kern w:val="0"/>
          <w:sz w:val="32"/>
          <w:szCs w:val="32"/>
        </w:rPr>
        <w:t>填列单位除公务用车外的其他各类交通工具（如船舶、飞机）购置支出（含车辆购置税、牌照费）。</w:t>
      </w:r>
    </w:p>
    <w:p w:rsidR="008F7EE8" w:rsidRDefault="00E7168E" w:rsidP="0043278C">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（十六）机关运行经费：</w:t>
      </w:r>
      <w:r>
        <w:rPr>
          <w:rFonts w:ascii="仿宋_GB2312" w:eastAsia="仿宋_GB2312" w:hAnsi="宋体"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8F7EE8" w:rsidRDefault="00E7168E" w:rsidP="0043278C">
      <w:pPr>
        <w:widowControl/>
        <w:spacing w:after="0" w:line="560" w:lineRule="exact"/>
        <w:ind w:firstLineChars="200" w:firstLine="641"/>
        <w:rPr>
          <w:rFonts w:ascii="仿宋_GB2312" w:eastAsia="仿宋_GB2312" w:hAnsi="Cambria" w:cs="ArialUnicodeMS"/>
          <w:kern w:val="0"/>
          <w:sz w:val="32"/>
          <w:szCs w:val="32"/>
        </w:rPr>
        <w:sectPr w:rsidR="008F7EE8">
          <w:pgSz w:w="11906" w:h="16838"/>
          <w:pgMar w:top="2098" w:right="1474" w:bottom="1985" w:left="1588" w:header="851" w:footer="992" w:gutter="0"/>
          <w:cols w:space="425"/>
          <w:docGrid w:type="lines" w:linePitch="312"/>
        </w:sectPr>
      </w:pPr>
      <w:r>
        <w:rPr>
          <w:rFonts w:ascii="仿宋_GB2312" w:eastAsia="仿宋_GB2312" w:hAnsi="宋体" w:hint="eastAsia"/>
          <w:b/>
          <w:bCs/>
          <w:color w:val="000000"/>
          <w:kern w:val="0"/>
          <w:sz w:val="32"/>
          <w:szCs w:val="32"/>
        </w:rPr>
        <w:t>（十七）经费形式</w:t>
      </w:r>
      <w:r>
        <w:rPr>
          <w:rFonts w:ascii="仿宋_GB2312" w:eastAsia="仿宋_GB2312" w:hAnsi="宋体"/>
          <w:b/>
          <w:bCs/>
          <w:color w:val="000000"/>
          <w:kern w:val="0"/>
          <w:sz w:val="32"/>
          <w:szCs w:val="32"/>
        </w:rPr>
        <w:t>:</w:t>
      </w:r>
      <w:r>
        <w:rPr>
          <w:rFonts w:ascii="仿宋_GB2312" w:eastAsia="仿宋_GB2312" w:hAnsi="宋体"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rsidR="008F7EE8" w:rsidRDefault="008F7EE8">
      <w:pPr>
        <w:widowControl/>
        <w:spacing w:after="0" w:line="560" w:lineRule="exact"/>
        <w:ind w:firstLineChars="200" w:firstLine="420"/>
        <w:rPr>
          <w:rFonts w:ascii="仿宋_GB2312" w:eastAsia="仿宋_GB2312" w:hAnsi="Cambria" w:cs="ArialUnicodeMS"/>
          <w:kern w:val="0"/>
          <w:sz w:val="32"/>
          <w:szCs w:val="32"/>
        </w:rPr>
      </w:pPr>
      <w:r w:rsidRPr="008F7EE8">
        <w:lastRenderedPageBreak/>
        <w:pict>
          <v:shape id="图片 101" o:spid="_x0000_s1129" type="#_x0000_t75" alt="3" style="position:absolute;left:0;text-align:left;margin-left:-78pt;margin-top:-106.7pt;width:597.65pt;height:845.35pt;z-index:-22">
            <v:imagedata r:id="rId8" o:title=""/>
          </v:shape>
        </w:pict>
      </w:r>
    </w:p>
    <w:sectPr w:rsidR="008F7EE8" w:rsidSect="008F7EE8">
      <w:pgSz w:w="11906" w:h="16838"/>
      <w:pgMar w:top="2098" w:right="1474" w:bottom="1985" w:left="1588"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66DC0196-AB45-476D-B54E-89EECF3C6DA4}"/>
    <w:embedBold r:id="rId2" w:fontKey="{A670A2E9-1E38-474A-AF1C-45C72E119C9C}"/>
    <w:embedItalic r:id="rId3" w:fontKey="{3E0E23D4-AB68-4B45-A742-2FB71677A4EE}"/>
  </w:font>
  <w:font w:name="Cambria">
    <w:panose1 w:val="02040503050406030204"/>
    <w:charset w:val="00"/>
    <w:family w:val="roman"/>
    <w:pitch w:val="variable"/>
    <w:sig w:usb0="E00002FF" w:usb1="400004FF" w:usb2="00000000" w:usb3="00000000" w:csb0="0000019F" w:csb1="00000000"/>
    <w:embedRegular r:id="rId4" w:fontKey="{7BE446C7-2954-420B-A10C-7BA989DDD901}"/>
    <w:embedBold r:id="rId5" w:fontKey="{F44BACB3-B3BB-4093-849B-C382A9A74710}"/>
  </w:font>
  <w:font w:name="黑体">
    <w:altName w:val="SimHei"/>
    <w:panose1 w:val="02010609060101010101"/>
    <w:charset w:val="86"/>
    <w:family w:val="modern"/>
    <w:pitch w:val="fixed"/>
    <w:sig w:usb0="800002BF" w:usb1="38CF7CFA" w:usb2="00000016" w:usb3="00000000" w:csb0="00040001" w:csb1="00000000"/>
    <w:embedRegular r:id="rId6" w:subsetted="1" w:fontKey="{0940B9CD-509C-42BD-A79A-9A37C3613726}"/>
  </w:font>
  <w:font w:name="楷体">
    <w:panose1 w:val="02010609060101010101"/>
    <w:charset w:val="86"/>
    <w:family w:val="modern"/>
    <w:pitch w:val="fixed"/>
    <w:sig w:usb0="800002BF" w:usb1="38CF7CFA" w:usb2="00000016" w:usb3="00000000" w:csb0="00040001" w:csb1="00000000"/>
    <w:embedBold r:id="rId7" w:subsetted="1" w:fontKey="{E2781441-2657-41F3-9C50-216AF99EBE43}"/>
  </w:font>
  <w:font w:name="仿宋_GB2312">
    <w:altName w:val="仿宋"/>
    <w:charset w:val="86"/>
    <w:family w:val="modern"/>
    <w:pitch w:val="default"/>
    <w:sig w:usb0="00000000" w:usb1="00000000" w:usb2="00000000" w:usb3="00000000" w:csb0="00040000" w:csb1="00000000"/>
    <w:embedRegular r:id="rId8" w:subsetted="1" w:fontKey="{4C717AD6-3DAF-4BB7-950A-4AC53CE3BC87}"/>
    <w:embedBold r:id="rId9" w:subsetted="1" w:fontKey="{7C63FC94-9769-4A6C-95A5-D06AA106A8E3}"/>
  </w:font>
  <w:font w:name="MS Gothic">
    <w:altName w:val="ＭＳ ゴシック"/>
    <w:panose1 w:val="020B0609070205080204"/>
    <w:charset w:val="80"/>
    <w:family w:val="modern"/>
    <w:pitch w:val="fixed"/>
    <w:sig w:usb0="E00002FF" w:usb1="6AC7FDFB" w:usb2="00000012" w:usb3="00000000" w:csb0="0002009F" w:csb1="00000000"/>
    <w:embedBold r:id="rId10" w:subsetted="1" w:fontKey="{49EE27EB-3CED-4937-8A8A-84FCBFF5F98D}"/>
  </w:font>
  <w:font w:name="仿宋">
    <w:panose1 w:val="02010609060101010101"/>
    <w:charset w:val="86"/>
    <w:family w:val="modern"/>
    <w:pitch w:val="fixed"/>
    <w:sig w:usb0="800002BF" w:usb1="38CF7CFA" w:usb2="00000016" w:usb3="00000000" w:csb0="00040001" w:csb1="00000000"/>
  </w:font>
  <w:font w:name="ArialUnicodeMS">
    <w:altName w:val="Malgun Gothic"/>
    <w:charset w:val="81"/>
    <w:family w:val="auto"/>
    <w:pitch w:val="default"/>
    <w:sig w:usb0="00000000" w:usb1="00000000" w:usb2="00000010" w:usb3="00000000" w:csb0="00080000" w:csb1="00000000"/>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AFF" w:usb1="C0007843" w:usb2="00000009" w:usb3="00000000" w:csb0="000001FF" w:csb1="00000000"/>
  </w:font>
  <w:font w:name="DengXian-Regular">
    <w:altName w:val="宋体"/>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embedBold r:id="rId11" w:subsetted="1" w:fontKey="{F28059E3-5F9C-48A1-8AE2-A76E73829A63}"/>
  </w:font>
  <w:font w:name="DengXian-Bold">
    <w:altName w:val="宋体"/>
    <w:charset w:val="86"/>
    <w:family w:val="auto"/>
    <w:pitch w:val="default"/>
    <w:sig w:usb0="00000000" w:usb1="00000000" w:usb2="00000010" w:usb3="00000000" w:csb0="00040000" w:csb1="00000000"/>
  </w:font>
  <w:font w:name="___WRD_EMBED_SUB_39">
    <w:panose1 w:val="02010600030101010101"/>
    <w:charset w:val="86"/>
    <w:family w:val="modern"/>
    <w:pitch w:val="default"/>
    <w:sig w:usb0="00000003" w:usb1="288F0000" w:usb2="00000016" w:usb3="00000000" w:csb0="00040001" w:csb1="00000000"/>
    <w:embedRegular r:id="rId12" w:subsetted="1" w:fontKey="{0032C3D8-78CA-49ED-97F7-7903619A4A50}"/>
  </w:font>
  <w:font w:name="TimesNewRomanPSMT">
    <w:altName w:val="Arial"/>
    <w:charset w:val="00"/>
    <w:family w:val="swiss"/>
    <w:pitch w:val="default"/>
    <w:sig w:usb0="00000000"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B9A87"/>
    <w:multiLevelType w:val="singleLevel"/>
    <w:tmpl w:val="45DB9A87"/>
    <w:lvl w:ilvl="0">
      <w:start w:val="3"/>
      <w:numFmt w:val="chineseCounting"/>
      <w:suff w:val="nothing"/>
      <w:lvlText w:val="（%1）"/>
      <w:lvlJc w:val="left"/>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proofState w:spelling="clean"/>
  <w:doNotTrackMoves/>
  <w:defaultTabStop w:val="420"/>
  <w:drawingGridHorizontalSpacing w:val="105"/>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1413"/>
    <w:rsid w:val="00024E7F"/>
    <w:rsid w:val="000475A0"/>
    <w:rsid w:val="00061978"/>
    <w:rsid w:val="00071B6B"/>
    <w:rsid w:val="000838C3"/>
    <w:rsid w:val="00086730"/>
    <w:rsid w:val="000B2446"/>
    <w:rsid w:val="000D7C65"/>
    <w:rsid w:val="000E2F81"/>
    <w:rsid w:val="00117946"/>
    <w:rsid w:val="00117E2C"/>
    <w:rsid w:val="00142D1E"/>
    <w:rsid w:val="00146C47"/>
    <w:rsid w:val="00146D49"/>
    <w:rsid w:val="00152FB8"/>
    <w:rsid w:val="00176658"/>
    <w:rsid w:val="0018239E"/>
    <w:rsid w:val="001A29BD"/>
    <w:rsid w:val="001B3410"/>
    <w:rsid w:val="001C030D"/>
    <w:rsid w:val="001C4A84"/>
    <w:rsid w:val="001D1AA6"/>
    <w:rsid w:val="001E5902"/>
    <w:rsid w:val="00233705"/>
    <w:rsid w:val="002455AB"/>
    <w:rsid w:val="00275CA2"/>
    <w:rsid w:val="002A65A5"/>
    <w:rsid w:val="002C04C4"/>
    <w:rsid w:val="002D08B0"/>
    <w:rsid w:val="002D1AE3"/>
    <w:rsid w:val="002D5839"/>
    <w:rsid w:val="002F2ECE"/>
    <w:rsid w:val="002F7A5F"/>
    <w:rsid w:val="00326473"/>
    <w:rsid w:val="00341C8F"/>
    <w:rsid w:val="0035463A"/>
    <w:rsid w:val="0036362B"/>
    <w:rsid w:val="00390408"/>
    <w:rsid w:val="00391D9D"/>
    <w:rsid w:val="003B6C51"/>
    <w:rsid w:val="003C1413"/>
    <w:rsid w:val="003C549F"/>
    <w:rsid w:val="003D5A16"/>
    <w:rsid w:val="003E7DB3"/>
    <w:rsid w:val="00431175"/>
    <w:rsid w:val="0043278C"/>
    <w:rsid w:val="004540BD"/>
    <w:rsid w:val="00463968"/>
    <w:rsid w:val="0046687B"/>
    <w:rsid w:val="004B2C76"/>
    <w:rsid w:val="004B6E37"/>
    <w:rsid w:val="004C32BA"/>
    <w:rsid w:val="004C6E65"/>
    <w:rsid w:val="005251BF"/>
    <w:rsid w:val="00542DEC"/>
    <w:rsid w:val="00575922"/>
    <w:rsid w:val="005978CC"/>
    <w:rsid w:val="005A6C90"/>
    <w:rsid w:val="005D54BE"/>
    <w:rsid w:val="005E3FB0"/>
    <w:rsid w:val="005F4B66"/>
    <w:rsid w:val="005F5208"/>
    <w:rsid w:val="00623803"/>
    <w:rsid w:val="00641318"/>
    <w:rsid w:val="0064405D"/>
    <w:rsid w:val="00657C59"/>
    <w:rsid w:val="00665FE3"/>
    <w:rsid w:val="006747DE"/>
    <w:rsid w:val="00695557"/>
    <w:rsid w:val="006A0E60"/>
    <w:rsid w:val="006D4EA7"/>
    <w:rsid w:val="0070012A"/>
    <w:rsid w:val="0070664B"/>
    <w:rsid w:val="007071B8"/>
    <w:rsid w:val="007414DE"/>
    <w:rsid w:val="0076269E"/>
    <w:rsid w:val="0077633A"/>
    <w:rsid w:val="007905A9"/>
    <w:rsid w:val="007B0E8E"/>
    <w:rsid w:val="007B5A08"/>
    <w:rsid w:val="007E54AC"/>
    <w:rsid w:val="007E5500"/>
    <w:rsid w:val="007F055B"/>
    <w:rsid w:val="007F3273"/>
    <w:rsid w:val="00801C07"/>
    <w:rsid w:val="00811C2F"/>
    <w:rsid w:val="00833D46"/>
    <w:rsid w:val="0083546C"/>
    <w:rsid w:val="00840A97"/>
    <w:rsid w:val="008916BC"/>
    <w:rsid w:val="00894613"/>
    <w:rsid w:val="008A15C6"/>
    <w:rsid w:val="008B1B12"/>
    <w:rsid w:val="008C0149"/>
    <w:rsid w:val="008D5DED"/>
    <w:rsid w:val="008E25CA"/>
    <w:rsid w:val="008F34FC"/>
    <w:rsid w:val="008F7EE8"/>
    <w:rsid w:val="009214E9"/>
    <w:rsid w:val="00922643"/>
    <w:rsid w:val="00944CD7"/>
    <w:rsid w:val="00971CC3"/>
    <w:rsid w:val="009831B2"/>
    <w:rsid w:val="009A1ABE"/>
    <w:rsid w:val="009D02CF"/>
    <w:rsid w:val="009E21A4"/>
    <w:rsid w:val="009F22C6"/>
    <w:rsid w:val="00A07E50"/>
    <w:rsid w:val="00A15397"/>
    <w:rsid w:val="00A22109"/>
    <w:rsid w:val="00A35CE0"/>
    <w:rsid w:val="00A4462E"/>
    <w:rsid w:val="00A44AA4"/>
    <w:rsid w:val="00A61623"/>
    <w:rsid w:val="00A6428E"/>
    <w:rsid w:val="00A84687"/>
    <w:rsid w:val="00A86004"/>
    <w:rsid w:val="00AB0A0E"/>
    <w:rsid w:val="00AB23E6"/>
    <w:rsid w:val="00AD3B6E"/>
    <w:rsid w:val="00B1751F"/>
    <w:rsid w:val="00B3300C"/>
    <w:rsid w:val="00B35E46"/>
    <w:rsid w:val="00B56722"/>
    <w:rsid w:val="00B74D39"/>
    <w:rsid w:val="00B91DA4"/>
    <w:rsid w:val="00BB6794"/>
    <w:rsid w:val="00BC1B2C"/>
    <w:rsid w:val="00BF009C"/>
    <w:rsid w:val="00BF6BC1"/>
    <w:rsid w:val="00C12630"/>
    <w:rsid w:val="00C34562"/>
    <w:rsid w:val="00C3774E"/>
    <w:rsid w:val="00C46B0B"/>
    <w:rsid w:val="00C57456"/>
    <w:rsid w:val="00C60433"/>
    <w:rsid w:val="00C65387"/>
    <w:rsid w:val="00C66E5E"/>
    <w:rsid w:val="00C87FAB"/>
    <w:rsid w:val="00C91FF7"/>
    <w:rsid w:val="00C94E53"/>
    <w:rsid w:val="00CB0674"/>
    <w:rsid w:val="00CC0172"/>
    <w:rsid w:val="00CC46BD"/>
    <w:rsid w:val="00D0048E"/>
    <w:rsid w:val="00D211E0"/>
    <w:rsid w:val="00D23E7A"/>
    <w:rsid w:val="00D61063"/>
    <w:rsid w:val="00D811CE"/>
    <w:rsid w:val="00D83EC2"/>
    <w:rsid w:val="00DB35AF"/>
    <w:rsid w:val="00DD3E5F"/>
    <w:rsid w:val="00DD72D7"/>
    <w:rsid w:val="00DF5B88"/>
    <w:rsid w:val="00E0589E"/>
    <w:rsid w:val="00E241FA"/>
    <w:rsid w:val="00E2595E"/>
    <w:rsid w:val="00E35374"/>
    <w:rsid w:val="00E50C19"/>
    <w:rsid w:val="00E64655"/>
    <w:rsid w:val="00E7168E"/>
    <w:rsid w:val="00E73081"/>
    <w:rsid w:val="00E856C9"/>
    <w:rsid w:val="00EA192A"/>
    <w:rsid w:val="00EB0E45"/>
    <w:rsid w:val="00EB6A8B"/>
    <w:rsid w:val="00EE32E5"/>
    <w:rsid w:val="00EF38C6"/>
    <w:rsid w:val="00F173FF"/>
    <w:rsid w:val="00F23E28"/>
    <w:rsid w:val="00F376EB"/>
    <w:rsid w:val="00F679C7"/>
    <w:rsid w:val="00F737DB"/>
    <w:rsid w:val="00F7711A"/>
    <w:rsid w:val="00F900AE"/>
    <w:rsid w:val="00FA0D58"/>
    <w:rsid w:val="00FA56F4"/>
    <w:rsid w:val="00FB4EDA"/>
    <w:rsid w:val="00FC4766"/>
    <w:rsid w:val="00FC6E26"/>
    <w:rsid w:val="00FD3BD5"/>
    <w:rsid w:val="00FE3DC8"/>
    <w:rsid w:val="04073F84"/>
    <w:rsid w:val="043F6BF3"/>
    <w:rsid w:val="09203D5D"/>
    <w:rsid w:val="0B60750A"/>
    <w:rsid w:val="0F5B6642"/>
    <w:rsid w:val="10686488"/>
    <w:rsid w:val="10DF728A"/>
    <w:rsid w:val="1264200E"/>
    <w:rsid w:val="141C5B77"/>
    <w:rsid w:val="18D8339D"/>
    <w:rsid w:val="1A21388F"/>
    <w:rsid w:val="1A570D2F"/>
    <w:rsid w:val="28FB0B8D"/>
    <w:rsid w:val="2D2B7942"/>
    <w:rsid w:val="2D46481D"/>
    <w:rsid w:val="2E733B28"/>
    <w:rsid w:val="31852B5A"/>
    <w:rsid w:val="32D01238"/>
    <w:rsid w:val="3DFC59A8"/>
    <w:rsid w:val="3ECF245E"/>
    <w:rsid w:val="3FB96314"/>
    <w:rsid w:val="418F4C97"/>
    <w:rsid w:val="44F91725"/>
    <w:rsid w:val="4A3D42C9"/>
    <w:rsid w:val="53A44FAF"/>
    <w:rsid w:val="594329EC"/>
    <w:rsid w:val="5B493889"/>
    <w:rsid w:val="5BEE1540"/>
    <w:rsid w:val="5DE61A5D"/>
    <w:rsid w:val="61667C30"/>
    <w:rsid w:val="61AA18EC"/>
    <w:rsid w:val="63C04243"/>
    <w:rsid w:val="649C01C7"/>
    <w:rsid w:val="66BD4E8B"/>
    <w:rsid w:val="699A3F60"/>
    <w:rsid w:val="72902E62"/>
    <w:rsid w:val="73C61104"/>
    <w:rsid w:val="776452EA"/>
    <w:rsid w:val="78E53955"/>
    <w:rsid w:val="7DC663B9"/>
    <w:rsid w:val="7EB93233"/>
    <w:rsid w:val="7FD2103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semiHidden="0" w:unhideWhenUsed="0" w:qFormat="1"/>
    <w:lsdException w:name="Default Paragraph Font" w:uiPriority="1" w:qFormat="1"/>
    <w:lsdException w:name="Subtitle" w:semiHidden="0" w:unhideWhenUsed="0" w:qFormat="1"/>
    <w:lsdException w:name="Date"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EE8"/>
    <w:pPr>
      <w:widowControl w:val="0"/>
      <w:spacing w:after="160" w:line="480" w:lineRule="auto"/>
      <w:jc w:val="both"/>
    </w:pPr>
    <w:rPr>
      <w:kern w:val="2"/>
      <w:sz w:val="21"/>
      <w:szCs w:val="24"/>
    </w:rPr>
  </w:style>
  <w:style w:type="paragraph" w:styleId="1">
    <w:name w:val="heading 1"/>
    <w:basedOn w:val="a"/>
    <w:next w:val="a"/>
    <w:link w:val="1Char"/>
    <w:uiPriority w:val="99"/>
    <w:qFormat/>
    <w:rsid w:val="008F7EE8"/>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8F7EE8"/>
    <w:pPr>
      <w:keepNext/>
      <w:keepLines/>
      <w:spacing w:before="260" w:after="260" w:line="416" w:lineRule="auto"/>
      <w:outlineLvl w:val="1"/>
    </w:pPr>
    <w:rPr>
      <w:rFonts w:ascii="Calibri" w:hAnsi="Calibri"/>
      <w:b/>
      <w:bCs/>
      <w:sz w:val="32"/>
      <w:szCs w:val="32"/>
    </w:rPr>
  </w:style>
  <w:style w:type="paragraph" w:styleId="3">
    <w:name w:val="heading 3"/>
    <w:basedOn w:val="a"/>
    <w:next w:val="a"/>
    <w:link w:val="3Char"/>
    <w:uiPriority w:val="99"/>
    <w:qFormat/>
    <w:rsid w:val="008F7EE8"/>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8F7EE8"/>
    <w:pPr>
      <w:keepNext/>
      <w:keepLines/>
      <w:spacing w:before="280" w:after="290" w:line="376" w:lineRule="auto"/>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qFormat/>
    <w:rsid w:val="008F7EE8"/>
    <w:pPr>
      <w:ind w:leftChars="2500" w:left="100"/>
    </w:pPr>
  </w:style>
  <w:style w:type="paragraph" w:styleId="a4">
    <w:name w:val="Balloon Text"/>
    <w:basedOn w:val="a"/>
    <w:link w:val="Char0"/>
    <w:uiPriority w:val="99"/>
    <w:semiHidden/>
    <w:qFormat/>
    <w:rsid w:val="008F7EE8"/>
    <w:rPr>
      <w:sz w:val="18"/>
      <w:szCs w:val="18"/>
    </w:rPr>
  </w:style>
  <w:style w:type="paragraph" w:styleId="a5">
    <w:name w:val="footer"/>
    <w:basedOn w:val="a"/>
    <w:link w:val="Char1"/>
    <w:uiPriority w:val="99"/>
    <w:qFormat/>
    <w:rsid w:val="008F7EE8"/>
    <w:pPr>
      <w:tabs>
        <w:tab w:val="center" w:pos="4153"/>
        <w:tab w:val="right" w:pos="8306"/>
      </w:tabs>
      <w:snapToGrid w:val="0"/>
      <w:jc w:val="left"/>
    </w:pPr>
    <w:rPr>
      <w:rFonts w:ascii="Cambria" w:eastAsia="黑体" w:hAnsi="Cambria"/>
      <w:sz w:val="18"/>
      <w:szCs w:val="18"/>
    </w:rPr>
  </w:style>
  <w:style w:type="paragraph" w:styleId="a6">
    <w:name w:val="header"/>
    <w:basedOn w:val="a"/>
    <w:link w:val="Char2"/>
    <w:uiPriority w:val="99"/>
    <w:qFormat/>
    <w:rsid w:val="008F7EE8"/>
    <w:pPr>
      <w:pBdr>
        <w:bottom w:val="single" w:sz="6" w:space="1" w:color="auto"/>
      </w:pBdr>
      <w:tabs>
        <w:tab w:val="center" w:pos="4153"/>
        <w:tab w:val="right" w:pos="8306"/>
      </w:tabs>
      <w:snapToGrid w:val="0"/>
      <w:jc w:val="center"/>
    </w:pPr>
    <w:rPr>
      <w:rFonts w:ascii="Cambria" w:eastAsia="黑体" w:hAnsi="Cambria"/>
      <w:sz w:val="18"/>
      <w:szCs w:val="18"/>
    </w:rPr>
  </w:style>
  <w:style w:type="paragraph" w:styleId="a7">
    <w:name w:val="Subtitle"/>
    <w:basedOn w:val="a"/>
    <w:next w:val="a"/>
    <w:link w:val="Char3"/>
    <w:uiPriority w:val="99"/>
    <w:qFormat/>
    <w:rsid w:val="008F7EE8"/>
    <w:pPr>
      <w:widowControl/>
      <w:spacing w:after="200" w:line="276" w:lineRule="auto"/>
      <w:jc w:val="left"/>
    </w:pPr>
    <w:rPr>
      <w:rFonts w:ascii="Calibri" w:hAnsi="Calibri"/>
      <w:i/>
      <w:iCs/>
      <w:color w:val="F0A22E"/>
      <w:spacing w:val="15"/>
      <w:kern w:val="0"/>
      <w:sz w:val="24"/>
    </w:rPr>
  </w:style>
  <w:style w:type="paragraph" w:styleId="a8">
    <w:name w:val="Title"/>
    <w:basedOn w:val="a"/>
    <w:next w:val="a"/>
    <w:link w:val="Char4"/>
    <w:uiPriority w:val="99"/>
    <w:qFormat/>
    <w:rsid w:val="008F7EE8"/>
    <w:pPr>
      <w:widowControl/>
      <w:pBdr>
        <w:bottom w:val="single" w:sz="8" w:space="4" w:color="F0A22E"/>
      </w:pBdr>
      <w:spacing w:after="300"/>
      <w:contextualSpacing/>
      <w:jc w:val="left"/>
    </w:pPr>
    <w:rPr>
      <w:rFonts w:ascii="Calibri" w:hAnsi="Calibri"/>
      <w:color w:val="3A2C24"/>
      <w:spacing w:val="5"/>
      <w:kern w:val="28"/>
      <w:sz w:val="52"/>
      <w:szCs w:val="52"/>
    </w:rPr>
  </w:style>
  <w:style w:type="table" w:styleId="a9">
    <w:name w:val="Table Grid"/>
    <w:basedOn w:val="a1"/>
    <w:uiPriority w:val="99"/>
    <w:qFormat/>
    <w:rsid w:val="008F7EE8"/>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basedOn w:val="a0"/>
    <w:link w:val="1"/>
    <w:uiPriority w:val="99"/>
    <w:qFormat/>
    <w:locked/>
    <w:rsid w:val="008F7EE8"/>
    <w:rPr>
      <w:rFonts w:ascii="Times New Roman" w:eastAsia="宋体" w:hAnsi="Times New Roman" w:cs="Times New Roman"/>
      <w:b/>
      <w:bCs/>
      <w:kern w:val="44"/>
      <w:sz w:val="44"/>
      <w:szCs w:val="44"/>
    </w:rPr>
  </w:style>
  <w:style w:type="character" w:customStyle="1" w:styleId="2Char">
    <w:name w:val="标题 2 Char"/>
    <w:basedOn w:val="a0"/>
    <w:link w:val="2"/>
    <w:uiPriority w:val="99"/>
    <w:qFormat/>
    <w:locked/>
    <w:rsid w:val="008F7EE8"/>
    <w:rPr>
      <w:rFonts w:ascii="Calibri" w:eastAsia="宋体" w:hAnsi="Calibri" w:cs="Times New Roman"/>
      <w:b/>
      <w:bCs/>
      <w:sz w:val="32"/>
      <w:szCs w:val="32"/>
    </w:rPr>
  </w:style>
  <w:style w:type="character" w:customStyle="1" w:styleId="3Char">
    <w:name w:val="标题 3 Char"/>
    <w:basedOn w:val="a0"/>
    <w:link w:val="3"/>
    <w:uiPriority w:val="99"/>
    <w:qFormat/>
    <w:locked/>
    <w:rsid w:val="008F7EE8"/>
    <w:rPr>
      <w:rFonts w:ascii="Times New Roman" w:eastAsia="宋体" w:hAnsi="Times New Roman" w:cs="Times New Roman"/>
      <w:b/>
      <w:bCs/>
      <w:sz w:val="32"/>
      <w:szCs w:val="32"/>
    </w:rPr>
  </w:style>
  <w:style w:type="character" w:customStyle="1" w:styleId="4Char">
    <w:name w:val="标题 4 Char"/>
    <w:basedOn w:val="a0"/>
    <w:link w:val="4"/>
    <w:uiPriority w:val="99"/>
    <w:qFormat/>
    <w:locked/>
    <w:rsid w:val="008F7EE8"/>
    <w:rPr>
      <w:rFonts w:ascii="Calibri" w:eastAsia="宋体" w:hAnsi="Calibri" w:cs="Times New Roman"/>
      <w:b/>
      <w:bCs/>
      <w:sz w:val="28"/>
      <w:szCs w:val="28"/>
    </w:rPr>
  </w:style>
  <w:style w:type="character" w:customStyle="1" w:styleId="Char">
    <w:name w:val="日期 Char"/>
    <w:basedOn w:val="a0"/>
    <w:link w:val="a3"/>
    <w:uiPriority w:val="99"/>
    <w:semiHidden/>
    <w:qFormat/>
    <w:locked/>
    <w:rsid w:val="008F7EE8"/>
    <w:rPr>
      <w:rFonts w:ascii="Times New Roman" w:eastAsia="宋体" w:hAnsi="Times New Roman" w:cs="Times New Roman"/>
      <w:sz w:val="24"/>
      <w:szCs w:val="24"/>
    </w:rPr>
  </w:style>
  <w:style w:type="character" w:customStyle="1" w:styleId="Char0">
    <w:name w:val="批注框文本 Char"/>
    <w:basedOn w:val="a0"/>
    <w:link w:val="a4"/>
    <w:uiPriority w:val="99"/>
    <w:semiHidden/>
    <w:qFormat/>
    <w:locked/>
    <w:rsid w:val="008F7EE8"/>
    <w:rPr>
      <w:rFonts w:ascii="Times New Roman" w:eastAsia="宋体" w:hAnsi="Times New Roman" w:cs="Times New Roman"/>
      <w:sz w:val="18"/>
      <w:szCs w:val="18"/>
    </w:rPr>
  </w:style>
  <w:style w:type="character" w:customStyle="1" w:styleId="Char1">
    <w:name w:val="页脚 Char"/>
    <w:basedOn w:val="a0"/>
    <w:link w:val="a5"/>
    <w:uiPriority w:val="99"/>
    <w:qFormat/>
    <w:locked/>
    <w:rsid w:val="008F7EE8"/>
    <w:rPr>
      <w:rFonts w:cs="Times New Roman"/>
      <w:sz w:val="18"/>
      <w:szCs w:val="18"/>
    </w:rPr>
  </w:style>
  <w:style w:type="character" w:customStyle="1" w:styleId="Char2">
    <w:name w:val="页眉 Char"/>
    <w:basedOn w:val="a0"/>
    <w:link w:val="a6"/>
    <w:uiPriority w:val="99"/>
    <w:qFormat/>
    <w:locked/>
    <w:rsid w:val="008F7EE8"/>
    <w:rPr>
      <w:rFonts w:cs="Times New Roman"/>
      <w:sz w:val="18"/>
      <w:szCs w:val="18"/>
    </w:rPr>
  </w:style>
  <w:style w:type="character" w:customStyle="1" w:styleId="Char3">
    <w:name w:val="副标题 Char"/>
    <w:basedOn w:val="a0"/>
    <w:link w:val="a7"/>
    <w:uiPriority w:val="99"/>
    <w:qFormat/>
    <w:locked/>
    <w:rsid w:val="008F7EE8"/>
    <w:rPr>
      <w:rFonts w:ascii="Calibri" w:eastAsia="宋体" w:hAnsi="Calibri" w:cs="Times New Roman"/>
      <w:i/>
      <w:iCs/>
      <w:color w:val="F0A22E"/>
      <w:spacing w:val="15"/>
      <w:kern w:val="0"/>
      <w:sz w:val="24"/>
      <w:szCs w:val="24"/>
    </w:rPr>
  </w:style>
  <w:style w:type="character" w:customStyle="1" w:styleId="Char4">
    <w:name w:val="标题 Char"/>
    <w:basedOn w:val="a0"/>
    <w:link w:val="a8"/>
    <w:uiPriority w:val="99"/>
    <w:qFormat/>
    <w:locked/>
    <w:rsid w:val="008F7EE8"/>
    <w:rPr>
      <w:rFonts w:ascii="Calibri" w:eastAsia="宋体" w:hAnsi="Calibri" w:cs="Times New Roman"/>
      <w:color w:val="3A2C24"/>
      <w:spacing w:val="5"/>
      <w:kern w:val="28"/>
      <w:sz w:val="52"/>
      <w:szCs w:val="52"/>
    </w:rPr>
  </w:style>
  <w:style w:type="paragraph" w:styleId="aa">
    <w:name w:val="No Spacing"/>
    <w:link w:val="Char5"/>
    <w:uiPriority w:val="99"/>
    <w:qFormat/>
    <w:rsid w:val="008F7EE8"/>
    <w:pPr>
      <w:spacing w:after="160" w:line="480" w:lineRule="auto"/>
    </w:pPr>
    <w:rPr>
      <w:rFonts w:ascii="Cambria" w:eastAsia="黑体" w:hAnsi="Cambria"/>
      <w:sz w:val="22"/>
      <w:szCs w:val="22"/>
    </w:rPr>
  </w:style>
  <w:style w:type="character" w:customStyle="1" w:styleId="Char5">
    <w:name w:val="无间隔 Char"/>
    <w:basedOn w:val="a0"/>
    <w:link w:val="aa"/>
    <w:uiPriority w:val="99"/>
    <w:qFormat/>
    <w:locked/>
    <w:rsid w:val="008F7EE8"/>
    <w:rPr>
      <w:rFonts w:ascii="Cambria" w:eastAsia="黑体" w:hAnsi="Cambria"/>
      <w:sz w:val="22"/>
      <w:szCs w:val="22"/>
      <w:lang w:val="en-US" w:eastAsia="zh-CN" w:bidi="ar-SA"/>
    </w:rPr>
  </w:style>
  <w:style w:type="character" w:customStyle="1" w:styleId="Style1">
    <w:name w:val="Style1"/>
    <w:basedOn w:val="a0"/>
    <w:uiPriority w:val="99"/>
    <w:qFormat/>
    <w:rsid w:val="008F7EE8"/>
    <w:rPr>
      <w:rFonts w:ascii="Cambria" w:eastAsia="黑体" w:hAnsi="黑体" w:cs="Times New Roman"/>
      <w:sz w:val="22"/>
      <w:szCs w:val="22"/>
      <w:lang w:eastAsia="zh-CN"/>
    </w:rPr>
  </w:style>
  <w:style w:type="character" w:customStyle="1" w:styleId="Style2">
    <w:name w:val="Style2"/>
    <w:basedOn w:val="a0"/>
    <w:uiPriority w:val="99"/>
    <w:qFormat/>
    <w:rsid w:val="008F7EE8"/>
    <w:rPr>
      <w:rFonts w:ascii="Cambria" w:eastAsia="黑体" w:hAnsi="黑体" w:cs="Times New Roman"/>
      <w:sz w:val="22"/>
      <w:szCs w:val="22"/>
      <w:lang w:eastAsia="zh-CN"/>
    </w:rPr>
  </w:style>
  <w:style w:type="character" w:customStyle="1" w:styleId="Style3">
    <w:name w:val="Style3"/>
    <w:basedOn w:val="a0"/>
    <w:uiPriority w:val="99"/>
    <w:qFormat/>
    <w:rsid w:val="008F7EE8"/>
    <w:rPr>
      <w:rFonts w:ascii="Cambria" w:eastAsia="黑体" w:hAnsi="黑体" w:cs="Times New Roman"/>
      <w:sz w:val="22"/>
      <w:szCs w:val="22"/>
      <w:lang w:eastAsia="zh-CN"/>
    </w:rPr>
  </w:style>
  <w:style w:type="character" w:customStyle="1" w:styleId="Style4">
    <w:name w:val="Style4"/>
    <w:basedOn w:val="a0"/>
    <w:uiPriority w:val="99"/>
    <w:qFormat/>
    <w:rsid w:val="008F7EE8"/>
    <w:rPr>
      <w:rFonts w:ascii="Cambria" w:eastAsia="黑体" w:hAnsi="黑体" w:cs="Times New Roman"/>
      <w:sz w:val="22"/>
      <w:szCs w:val="22"/>
      <w:lang w:eastAsia="zh-CN"/>
    </w:rPr>
  </w:style>
  <w:style w:type="character" w:customStyle="1" w:styleId="Style5">
    <w:name w:val="Style5"/>
    <w:basedOn w:val="a0"/>
    <w:uiPriority w:val="99"/>
    <w:qFormat/>
    <w:rsid w:val="008F7EE8"/>
    <w:rPr>
      <w:rFonts w:ascii="Cambria" w:eastAsia="黑体" w:hAnsi="黑体" w:cs="Times New Roman"/>
      <w:sz w:val="22"/>
      <w:szCs w:val="22"/>
      <w:lang w:eastAsia="zh-CN"/>
    </w:rPr>
  </w:style>
  <w:style w:type="paragraph" w:styleId="ab">
    <w:name w:val="List Paragraph"/>
    <w:basedOn w:val="a"/>
    <w:uiPriority w:val="99"/>
    <w:qFormat/>
    <w:rsid w:val="008F7EE8"/>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83"/>
    <customShpInfo spid="_x0000_s1084"/>
    <customShpInfo spid="_x0000_s1082"/>
    <customShpInfo spid="_x0000_s1101"/>
    <customShpInfo spid="_x0000_s1102"/>
    <customShpInfo spid="_x0000_s1100"/>
    <customShpInfo spid="_x0000_s1133"/>
    <customShpInfo spid="_x0000_s1134"/>
    <customShpInfo spid="_x0000_s1132"/>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2268</Words>
  <Characters>12931</Characters>
  <Application>Microsoft Office Word</Application>
  <DocSecurity>0</DocSecurity>
  <Lines>107</Lines>
  <Paragraphs>30</Paragraphs>
  <ScaleCrop>false</ScaleCrop>
  <Company>Microsoft</Company>
  <LinksUpToDate>false</LinksUpToDate>
  <CharactersWithSpaces>15169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2017年度部门决算</dc:title>
  <dc:subject>石家庄市xxx部门</dc:subject>
  <dc:creator>User</dc:creator>
  <cp:lastModifiedBy>Administrator</cp:lastModifiedBy>
  <cp:revision>97</cp:revision>
  <cp:lastPrinted>2019-08-02T01:01:00Z</cp:lastPrinted>
  <dcterms:created xsi:type="dcterms:W3CDTF">2019-08-01T09:15:00Z</dcterms:created>
  <dcterms:modified xsi:type="dcterms:W3CDTF">2023-05-30T02:20:00Z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F8033AB103FE46B0A065B203D25E9E22</vt:lpwstr>
  </property>
</Properties>
</file>