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drawing>
          <wp:anchor distT="0" distB="0" distL="114300" distR="114300" simplePos="0" relativeHeight="251659264" behindDoc="1" locked="0" layoutInCell="1" allowOverlap="1">
            <wp:simplePos x="0" y="0"/>
            <wp:positionH relativeFrom="column">
              <wp:posOffset>-1000125</wp:posOffset>
            </wp:positionH>
            <wp:positionV relativeFrom="paragraph">
              <wp:posOffset>-1374140</wp:posOffset>
            </wp:positionV>
            <wp:extent cx="7576820" cy="10796905"/>
            <wp:effectExtent l="0" t="0" r="12700" b="8255"/>
            <wp:wrapNone/>
            <wp:docPr id="1"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wc ga"/>
                    <pic:cNvPicPr>
                      <a:picLocks noChangeAspect="1"/>
                    </pic:cNvPicPr>
                  </pic:nvPicPr>
                  <pic:blipFill>
                    <a:blip r:embed="rId6"/>
                    <a:stretch>
                      <a:fillRect/>
                    </a:stretch>
                  </pic:blipFill>
                  <pic:spPr>
                    <a:xfrm>
                      <a:off x="0" y="0"/>
                      <a:ext cx="7576820" cy="10796905"/>
                    </a:xfrm>
                    <a:prstGeom prst="rect">
                      <a:avLst/>
                    </a:prstGeom>
                    <a:noFill/>
                    <a:ln>
                      <a:noFill/>
                    </a:ln>
                  </pic:spPr>
                </pic:pic>
              </a:graphicData>
            </a:graphic>
          </wp:anchor>
        </w:drawing>
      </w:r>
    </w:p>
    <w:p>
      <w:pPr>
        <w:widowControl/>
        <w:jc w:val="center"/>
        <w:rPr>
          <w:rFonts w:ascii="黑体" w:hAnsi="宋体" w:eastAsia="黑体"/>
          <w:color w:val="002060"/>
          <w:sz w:val="72"/>
          <w:szCs w:val="72"/>
        </w:rPr>
      </w:pPr>
      <w: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330200</wp:posOffset>
                </wp:positionV>
                <wp:extent cx="7571740" cy="3167380"/>
                <wp:effectExtent l="0" t="0" r="0" b="0"/>
                <wp:wrapNone/>
                <wp:docPr id="2" name="文本框 8"/>
                <wp:cNvGraphicFramePr/>
                <a:graphic xmlns:a="http://schemas.openxmlformats.org/drawingml/2006/main">
                  <a:graphicData uri="http://schemas.microsoft.com/office/word/2010/wordprocessingShape">
                    <wps:wsp>
                      <wps:cNvSpPr txBox="1"/>
                      <wps:spPr>
                        <a:xfrm>
                          <a:off x="0" y="0"/>
                          <a:ext cx="7571740" cy="316738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保定市满城区人民政府</w:t>
                            </w:r>
                          </w:p>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办公室</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wps:txbx>
                      <wps:bodyPr upright="1"/>
                    </wps:wsp>
                  </a:graphicData>
                </a:graphic>
              </wp:anchor>
            </w:drawing>
          </mc:Choice>
          <mc:Fallback>
            <w:pict>
              <v:shape id="文本框 8" o:spid="_x0000_s1026" o:spt="202" type="#_x0000_t202" style="position:absolute;left:0pt;margin-left:-83.1pt;margin-top:26pt;height:249.4pt;width:596.2pt;z-index:251660288;mso-width-relative:page;mso-height-relative:page;" filled="f" stroked="f" coordsize="21600,21600" o:gfxdata="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929SS2QAAAAwBAAAPAAAAAAAAAAEAIAAAACIAAABkcnMvZG93bnJldi54bWxQSwECFAAU&#10;AAAACACHTuJAaTQfXrcBAABYAwAADgAAAAAAAAABACAAAAAoAQAAZHJzL2Uyb0RvYy54bWxQSwUG&#10;AAAAAAYABgBZAQAAUQU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保定市满城区人民政府</w:t>
                      </w:r>
                    </w:p>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办公室</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v:textbox>
              </v:shape>
            </w:pict>
          </mc:Fallback>
        </mc:AlternateConten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3092" w:firstLineChars="700"/>
        <w:rPr>
          <w:rFonts w:ascii="楷体" w:hAnsi="楷体" w:eastAsia="楷体" w:cs="楷体"/>
          <w:b/>
          <w:sz w:val="44"/>
          <w:szCs w:val="44"/>
        </w:rPr>
      </w:pPr>
      <w:r>
        <w:rPr>
          <w:rFonts w:hint="eastAsia" w:ascii="楷体" w:hAnsi="楷体" w:eastAsia="楷体" w:cs="楷体"/>
          <w:b/>
          <w:sz w:val="44"/>
          <w:szCs w:val="44"/>
        </w:rPr>
        <w:t>（部门公章）</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二〇一九年十一月</w:t>
      </w:r>
    </w:p>
    <w:p>
      <w:pPr>
        <w:widowControl/>
        <w:spacing w:after="0" w:line="600" w:lineRule="exact"/>
        <w:ind w:firstLine="640" w:firstLineChars="200"/>
        <w:jc w:val="left"/>
        <w:rPr>
          <w:rFonts w:ascii="楷体" w:hAnsi="楷体" w:eastAsia="楷体" w:cs="楷体"/>
          <w:sz w:val="32"/>
          <w:szCs w:val="32"/>
          <w:highlight w:val="yellow"/>
        </w:rPr>
      </w:pPr>
    </w:p>
    <w:p>
      <w:pPr>
        <w:spacing w:beforeLines="200" w:after="0" w:line="1000" w:lineRule="exact"/>
        <w:jc w:val="center"/>
        <w:rPr>
          <w:rFonts w:ascii="黑体" w:eastAsia="黑体"/>
          <w:sz w:val="48"/>
          <w:szCs w:val="48"/>
        </w:rPr>
      </w:pPr>
      <w:r>
        <mc:AlternateContent>
          <mc:Choice Requires="wpg">
            <w:drawing>
              <wp:anchor distT="0" distB="0" distL="114300" distR="114300" simplePos="0" relativeHeight="251673600" behindDoc="0" locked="1" layoutInCell="1" allowOverlap="0">
                <wp:simplePos x="0" y="0"/>
                <wp:positionH relativeFrom="column">
                  <wp:posOffset>-1026160</wp:posOffset>
                </wp:positionH>
                <wp:positionV relativeFrom="page">
                  <wp:posOffset>507365</wp:posOffset>
                </wp:positionV>
                <wp:extent cx="3175635" cy="593090"/>
                <wp:effectExtent l="3175" t="12700" r="6350" b="0"/>
                <wp:wrapNone/>
                <wp:docPr id="23" name="组合 179"/>
                <wp:cNvGraphicFramePr/>
                <a:graphic xmlns:a="http://schemas.openxmlformats.org/drawingml/2006/main">
                  <a:graphicData uri="http://schemas.microsoft.com/office/word/2010/wordprocessingGroup">
                    <wpg:wgp>
                      <wpg:cNvGrpSpPr/>
                      <wpg:grpSpPr>
                        <a:xfrm>
                          <a:off x="0" y="0"/>
                          <a:ext cx="3175635" cy="593090"/>
                          <a:chOff x="4551" y="52615"/>
                          <a:chExt cx="8546" cy="1398203"/>
                        </a:xfrm>
                      </wpg:grpSpPr>
                      <wps:wsp>
                        <wps:cNvPr id="21" name="矩形 13"/>
                        <wps:cNvSpPr/>
                        <wps:spPr>
                          <a:xfrm>
                            <a:off x="4551" y="52615"/>
                            <a:ext cx="8546" cy="1175"/>
                          </a:xfrm>
                          <a:prstGeom prst="rect">
                            <a:avLst/>
                          </a:prstGeom>
                          <a:solidFill>
                            <a:srgbClr val="96DA9D"/>
                          </a:solidFill>
                          <a:ln w="25400">
                            <a:noFill/>
                          </a:ln>
                        </wps:spPr>
                        <wps:bodyPr anchor="ctr" upright="1"/>
                      </wps:wsp>
                      <wps:wsp>
                        <wps:cNvPr id="22"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linkedTxbx id="17" seq="1"/>
                        <wps:bodyPr anchor="ctr" upright="1"/>
                      </wps:wsp>
                    </wpg:wgp>
                  </a:graphicData>
                </a:graphic>
              </wp:anchor>
            </w:drawing>
          </mc:Choice>
          <mc:Fallback>
            <w:pict>
              <v:group id="组合 179" o:spid="_x0000_s1026" o:spt="203" style="position:absolute;left:0pt;margin-left:-80.8pt;margin-top:39.95pt;height:46.7pt;width:250.05pt;mso-position-vertical-relative:page;z-index:251673600;mso-width-relative:page;mso-height-relative:page;" coordorigin="4551,52615" coordsize="8546,1398203" o:allowoverlap="f"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Ng8w1TbAAAACwEAAA8AAAAA&#10;AAAAAQAgAAAAIgAAAGRycy9kb3ducmV2LnhtbFBLAQIUABQAAAAIAIdO4kB71MB5vAIAAAMHAAAO&#10;AAAAAAAAAAEAIAAAACoBAABkcnMvZTJvRG9jLnhtbFBLBQYAAAAABgAGAFkBAABYBgAAAAA=&#10;">
                <o:lock v:ext="edit" aspectratio="f"/>
                <v:rect id="矩形 13" o:spid="_x0000_s1026" o:spt="1" style="position:absolute;left:4551;top:52615;height:1175;width:8546;v-text-anchor:middle;" fillcolor="#96DA9D" filled="t" stroked="f" coordsize="21600,21600" o:gfxdata="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TKl0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Bho+l74AAADb&#10;AAAADwAAAGRycy9kb3ducmV2LnhtbEWPT2vCQBTE74V+h+UJvdWNOQRJXYMIUhWk1EbE2yP7zIZk&#10;34bs1j/99G6h0OMwM79hZsXNduJCg28cK5iMExDEldMN1wrKr9XrFIQPyBo7x6TgTh6K+fPTDHPt&#10;rvxJl32oRYSwz1GBCaHPpfSVIYt+7Hri6J3dYDFEOdRSD3iNcNvJNEkyabHhuGCwp6Whqt1/WwUf&#10;pTm945aOdrdtD+Wiwexnkyn1MpokbyAC3cJ/+K+91grSFH6/xB8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o+l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v:textbox>
                </v:rect>
                <w10:anchorlock/>
              </v:group>
            </w:pict>
          </mc:Fallback>
        </mc:AlternateConten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Times New Roman"/>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r>
        <w:rPr>
          <w:rFonts w:eastAsia="Times New Roman"/>
          <w:sz w:val="28"/>
          <w:szCs w:val="36"/>
        </w:rPr>
        <w:t xml:space="preserve">  </w:t>
      </w:r>
      <w:r>
        <w:rPr>
          <w:rFonts w:eastAsia="Times New Roman"/>
          <w:sz w:val="24"/>
          <w:szCs w:val="32"/>
        </w:rPr>
        <w:t xml:space="preserve"> </w:t>
      </w:r>
    </w:p>
    <w:p>
      <w:pPr>
        <w:widowControl/>
        <w:spacing w:line="580" w:lineRule="exact"/>
        <w:ind w:firstLine="1273" w:firstLineChars="398"/>
        <w:rPr>
          <w:rFonts w:eastAsia="Times New Roman"/>
          <w:sz w:val="32"/>
          <w:szCs w:val="32"/>
        </w:rPr>
      </w:pPr>
      <w:r>
        <w:rPr>
          <w:rFonts w:hint="eastAsia" w:ascii="宋体" w:hAnsi="宋体" w:cs="宋体"/>
          <w:sz w:val="32"/>
          <w:szCs w:val="32"/>
        </w:rPr>
        <w:t>一、部门职责</w:t>
      </w:r>
    </w:p>
    <w:p>
      <w:pPr>
        <w:widowControl/>
        <w:spacing w:line="580" w:lineRule="exact"/>
        <w:ind w:firstLine="1273" w:firstLineChars="398"/>
        <w:rPr>
          <w:rFonts w:eastAsia="Times New Roman"/>
          <w:sz w:val="32"/>
          <w:szCs w:val="32"/>
        </w:rPr>
      </w:pPr>
      <w:r>
        <w:rPr>
          <w:rFonts w:hint="eastAsia" w:ascii="宋体" w:hAnsi="宋体" w:cs="宋体"/>
          <w:sz w:val="32"/>
          <w:szCs w:val="32"/>
        </w:rPr>
        <w:t>二、机构设置</w:t>
      </w:r>
    </w:p>
    <w:p>
      <w:pPr>
        <w:widowControl/>
        <w:spacing w:line="580" w:lineRule="exact"/>
        <w:ind w:firstLine="640" w:firstLineChars="200"/>
        <w:rPr>
          <w:rFonts w:eastAsia="Times New Roman"/>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六、一般公共预算财政拨款基本支出决算表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八、政府性基金预算财政拨款收入支出决算表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九、国有资本经营预算财政拨款支出决算表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部门</w:t>
      </w:r>
      <w:r>
        <w:rPr>
          <w:rFonts w:eastAsia="黑体"/>
          <w:sz w:val="32"/>
          <w:szCs w:val="32"/>
        </w:rPr>
        <w:t>2018</w:t>
      </w:r>
      <w:r>
        <w:rPr>
          <w:rFonts w:hint="eastAsia" w:eastAsia="黑体"/>
          <w:sz w:val="32"/>
          <w:szCs w:val="32"/>
        </w:rPr>
        <w:t>年部门决算情况说明</w:t>
      </w:r>
      <w:r>
        <mc:AlternateContent>
          <mc:Choice Requires="wpg">
            <w:drawing>
              <wp:anchor distT="0" distB="0" distL="114300" distR="114300" simplePos="0" relativeHeight="251672576" behindDoc="0" locked="1" layoutInCell="1" allowOverlap="1">
                <wp:simplePos x="0" y="0"/>
                <wp:positionH relativeFrom="column">
                  <wp:posOffset>-1026160</wp:posOffset>
                </wp:positionH>
                <wp:positionV relativeFrom="page">
                  <wp:posOffset>494665</wp:posOffset>
                </wp:positionV>
                <wp:extent cx="2829560" cy="593090"/>
                <wp:effectExtent l="3810" t="12700" r="1270" b="0"/>
                <wp:wrapNone/>
                <wp:docPr id="20" name="组合 176"/>
                <wp:cNvGraphicFramePr/>
                <a:graphic xmlns:a="http://schemas.openxmlformats.org/drawingml/2006/main">
                  <a:graphicData uri="http://schemas.microsoft.com/office/word/2010/wordprocessingGroup">
                    <wpg:wgp>
                      <wpg:cNvGrpSpPr/>
                      <wpg:grpSpPr>
                        <a:xfrm>
                          <a:off x="0" y="0"/>
                          <a:ext cx="2829560" cy="593090"/>
                          <a:chOff x="4551" y="52615"/>
                          <a:chExt cx="8546" cy="1398203"/>
                        </a:xfrm>
                      </wpg:grpSpPr>
                      <wps:wsp>
                        <wps:cNvPr id="18" name="矩形 13"/>
                        <wps:cNvSpPr/>
                        <wps:spPr>
                          <a:xfrm>
                            <a:off x="4551" y="52615"/>
                            <a:ext cx="8546" cy="1175"/>
                          </a:xfrm>
                          <a:prstGeom prst="rect">
                            <a:avLst/>
                          </a:prstGeom>
                          <a:solidFill>
                            <a:srgbClr val="96DA9D"/>
                          </a:solidFill>
                          <a:ln w="25400">
                            <a:noFill/>
                          </a:ln>
                        </wps:spPr>
                        <wps:bodyPr anchor="ctr" upright="1"/>
                      </wps:wsp>
                      <wps:wsp>
                        <wps:cNvPr id="19"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wps:txbx>
                        <wps:bodyPr anchor="ctr" upright="1"/>
                      </wps:wsp>
                    </wpg:wgp>
                  </a:graphicData>
                </a:graphic>
              </wp:anchor>
            </w:drawing>
          </mc:Choice>
          <mc:Fallback>
            <w:pict>
              <v:group id="组合 176" o:spid="_x0000_s1026" o:spt="203" style="position:absolute;left:0pt;margin-left:-80.8pt;margin-top:38.95pt;height:46.7pt;width:222.8pt;mso-position-vertical-relative:page;z-index:251672576;mso-width-relative:page;mso-height-relative:page;" coordorigin="4551,52615" coordsize="8546,1398203"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N7NXD7bAAAACwEA&#10;AA8AAAAAAAAAAQAgAAAAIgAAAGRycy9kb3ducmV2LnhtbFBLAQIUABQAAAAIAIdO4kDVZdoYwgIA&#10;AA4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FxrKVLoAAADb&#10;AAAADwAAAGRycy9kb3ducmV2LnhtbEWPQUsDQQyF70L/w5CCN5tZQZFtpz0IgifBqgdvYSfdWbqT&#10;WWam2/Xfm4PgLeG9vPdld1jiaGbOZUjioNlYMCxd8oP0Dj4/Xu6ewJRK4mlMwg5+uMBhv7rZUevT&#10;Vd55PtbeaIiUlhyEWqcWsXSBI5VNmlhUO6Ucqeqae/SZrhoeR7y39hEjDaINgSZ+Dtydj5foADNn&#10;DHk55e8yX7B5s18P3dm523Vjt2AqL/Xf/Hf96hVfYfUXHQD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GspU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xtJmW7sAAADb&#10;AAAADwAAAGRycy9kb3ducmV2LnhtbEVPS4vCMBC+L/gfwgje1lQPZa1GWQTxASKrlWVvQzPbFJtJ&#10;aeJrf71ZELzNx/ecyexma3Gh1leOFQz6CQjiwumKSwX5YfH+AcIHZI21Y1JwJw+zaedtgpl2V/6i&#10;yz6UIoawz1CBCaHJpPSFIYu+7xriyP261mKIsC2lbvEaw20th0mSSosVxwaDDc0NFaf92SrY5eZn&#10;iRv6ttvN6Zh/Vpj+rVOlet1BMgYR6BZe4qd7peP8Efz/Eg+Q0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JmW7sAAADb&#10;AAAADwAAAAAAAAABACAAAAAiAAAAZHJzL2Rvd25yZXYueG1sUEsBAhQAFAAAAAgAh07iQDMvBZ47&#10;AAAAOQAAABAAAAAAAAAAAQAgAAAACgEAAGRycy9zaGFwZXhtbC54bWxQSwUGAAAAAAYABgBbAQAA&#10;tA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mc:Fallback>
        </mc:AlternateConten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一、收入支出决算总体情况说明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六、预算绩效情况说明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drawing>
          <wp:anchor distT="0" distB="0" distL="114300" distR="114300" simplePos="0" relativeHeight="251661312" behindDoc="1" locked="0" layoutInCell="1" allowOverlap="1">
            <wp:simplePos x="0" y="0"/>
            <wp:positionH relativeFrom="column">
              <wp:posOffset>-1024890</wp:posOffset>
            </wp:positionH>
            <wp:positionV relativeFrom="paragraph">
              <wp:posOffset>-1351915</wp:posOffset>
            </wp:positionV>
            <wp:extent cx="7585710" cy="10727055"/>
            <wp:effectExtent l="0" t="0" r="3810" b="1905"/>
            <wp:wrapNone/>
            <wp:docPr id="3"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2"/>
                    <pic:cNvPicPr>
                      <a:picLocks noChangeAspect="1"/>
                    </pic:cNvPicPr>
                  </pic:nvPicPr>
                  <pic:blipFill>
                    <a:blip r:embed="rId7"/>
                    <a:stretch>
                      <a:fillRect/>
                    </a:stretch>
                  </pic:blipFill>
                  <pic:spPr>
                    <a:xfrm>
                      <a:off x="0" y="0"/>
                      <a:ext cx="7585710" cy="10727055"/>
                    </a:xfrm>
                    <a:prstGeom prst="rect">
                      <a:avLst/>
                    </a:prstGeom>
                    <a:noFill/>
                    <a:ln>
                      <a:noFill/>
                    </a:ln>
                  </pic:spPr>
                </pic:pic>
              </a:graphicData>
            </a:graphic>
          </wp:anchor>
        </w:drawing>
      </w:r>
      <w:r>
        <mc:AlternateContent>
          <mc:Choice Requires="wps">
            <w:drawing>
              <wp:anchor distT="0" distB="0" distL="114300" distR="114300" simplePos="0" relativeHeight="251670528" behindDoc="0" locked="0" layoutInCell="1" allowOverlap="1">
                <wp:simplePos x="0" y="0"/>
                <wp:positionH relativeFrom="column">
                  <wp:posOffset>-1235710</wp:posOffset>
                </wp:positionH>
                <wp:positionV relativeFrom="paragraph">
                  <wp:posOffset>3290570</wp:posOffset>
                </wp:positionV>
                <wp:extent cx="7793355" cy="1037590"/>
                <wp:effectExtent l="0" t="0" r="0" b="0"/>
                <wp:wrapNone/>
                <wp:docPr id="14" name="文本框 118"/>
                <wp:cNvGraphicFramePr/>
                <a:graphic xmlns:a="http://schemas.openxmlformats.org/drawingml/2006/main">
                  <a:graphicData uri="http://schemas.microsoft.com/office/word/2010/wordprocessingShape">
                    <wps:wsp>
                      <wps:cNvSpPr txBox="1"/>
                      <wps:spPr>
                        <a:xfrm>
                          <a:off x="0" y="0"/>
                          <a:ext cx="7793355" cy="1037590"/>
                        </a:xfrm>
                        <a:prstGeom prst="rect">
                          <a:avLst/>
                        </a:prstGeom>
                        <a:noFill/>
                        <a:ln w="6350">
                          <a:noFill/>
                        </a:ln>
                      </wps:spPr>
                      <wps:txb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wps:txbx>
                      <wps:bodyPr upright="1"/>
                    </wps:wsp>
                  </a:graphicData>
                </a:graphic>
              </wp:anchor>
            </w:drawing>
          </mc:Choice>
          <mc:Fallback>
            <w:pict>
              <v:shape id="文本框 118" o:spid="_x0000_s1026" o:spt="202" type="#_x0000_t202" style="position:absolute;left:0pt;margin-left:-97.3pt;margin-top:259.1pt;height:81.7pt;width:613.65pt;z-index:251670528;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iKw6neAAAADQEAAA8AAAAAAAAAAQAgAAAAIgAAAGRycy9kb3ducmV2Lnht&#10;bFBLAQIUABQAAAAIAIdO4kDtD4JlugEAAFsDAAAOAAAAAAAAAAEAIAAAAC0BAABkcnMvZTJvRG9j&#10;LnhtbFBLBQYAAAAABgAGAFkBAABZBQAAAAA=&#10;">
                <v:fill on="f" focussize="0,0"/>
                <v:stroke on="f" weight="0.5pt"/>
                <v:imagedata o:title=""/>
                <o:lock v:ext="edit" aspectratio="f"/>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shape>
            </w:pict>
          </mc:Fallback>
        </mc:AlternateContent>
      </w:r>
    </w:p>
    <w:p/>
    <w:p/>
    <w:p/>
    <w:p/>
    <w:p/>
    <w:p/>
    <w:p/>
    <w:p/>
    <w:p/>
    <w:p/>
    <w:p/>
    <w:p/>
    <w:p/>
    <w:p/>
    <w:p/>
    <w:p>
      <w:pPr>
        <w:pStyle w:val="2"/>
        <w:spacing w:before="0" w:after="0" w:line="600" w:lineRule="exact"/>
        <w:jc w:val="left"/>
        <w:rPr>
          <w:rFonts w:ascii="黑体" w:hAnsi="Cambria" w:eastAsia="黑体" w:cs="黑体"/>
          <w:b w:val="0"/>
          <w:bCs w:val="0"/>
          <w:kern w:val="0"/>
          <w:sz w:val="32"/>
          <w:szCs w:val="32"/>
        </w:rPr>
      </w:pPr>
      <w:r>
        <mc:AlternateContent>
          <mc:Choice Requires="wpg">
            <w:drawing>
              <wp:anchor distT="0" distB="0" distL="114300" distR="114300" simplePos="0" relativeHeight="251662336" behindDoc="0" locked="1" layoutInCell="1" allowOverlap="1">
                <wp:simplePos x="0" y="0"/>
                <wp:positionH relativeFrom="column">
                  <wp:posOffset>-1026160</wp:posOffset>
                </wp:positionH>
                <wp:positionV relativeFrom="page">
                  <wp:posOffset>501650</wp:posOffset>
                </wp:positionV>
                <wp:extent cx="3114675" cy="593090"/>
                <wp:effectExtent l="3175" t="12700" r="6350" b="0"/>
                <wp:wrapNone/>
                <wp:docPr id="6" name="组合 15"/>
                <wp:cNvGraphicFramePr/>
                <a:graphic xmlns:a="http://schemas.openxmlformats.org/drawingml/2006/main">
                  <a:graphicData uri="http://schemas.microsoft.com/office/word/2010/wordprocessingGroup">
                    <wpg:wgp>
                      <wpg:cNvGrpSpPr/>
                      <wpg:grpSpPr>
                        <a:xfrm>
                          <a:off x="0" y="0"/>
                          <a:ext cx="3114675" cy="593090"/>
                          <a:chOff x="4551" y="52615"/>
                          <a:chExt cx="8546" cy="1398203"/>
                        </a:xfrm>
                      </wpg:grpSpPr>
                      <wps:wsp>
                        <wps:cNvPr id="4" name="矩形 13"/>
                        <wps:cNvSpPr/>
                        <wps:spPr>
                          <a:xfrm>
                            <a:off x="4551" y="52615"/>
                            <a:ext cx="8546" cy="1175"/>
                          </a:xfrm>
                          <a:prstGeom prst="rect">
                            <a:avLst/>
                          </a:prstGeom>
                          <a:solidFill>
                            <a:srgbClr val="96DA9D"/>
                          </a:solidFill>
                          <a:ln w="25400">
                            <a:noFill/>
                          </a:ln>
                        </wps:spPr>
                        <wps:bodyPr anchor="ctr" upright="1"/>
                      </wps:wsp>
                      <wps:wsp>
                        <wps:cNvPr id="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wps:txbx>
                        <wps:bodyPr anchor="ctr" upright="1"/>
                      </wps:wsp>
                    </wpg:wgp>
                  </a:graphicData>
                </a:graphic>
              </wp:anchor>
            </w:drawing>
          </mc:Choice>
          <mc:Fallback>
            <w:pict>
              <v:group id="组合 15" o:spid="_x0000_s1026" o:spt="203" style="position:absolute;left:0pt;margin-left:-80.8pt;margin-top:39.5pt;height:46.7pt;width:245.25pt;mso-position-vertical-relative:page;z-index:251662336;mso-width-relative:page;mso-height-relative:page;" coordorigin="4551,52615" coordsize="8546,1398203"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IMnUENsAAAAL&#10;AQAADwAAAAAAAAABACAAAAAiAAAAZHJzL2Rvd25yZXYueG1sUEsBAhQAFAAAAAgAh07iQAFxd/DE&#10;AgAACgcAAA4AAAAAAAAAAQAgAAAAKg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9dpBBboAAADa&#10;AAAADwAAAGRycy9kb3ducmV2LnhtbEWPQWsCMRSE74X+h/CE3urLllZkNXoQCj0VqvXg7bF5bhY3&#10;L0sS1+2/N4VCj8PMfMOst5Pv1cgxdUEMVHMNiqUJtpPWwPfh/XkJKmUSS30QNvDDCbabx4c11Tbc&#10;5IvHfW5VgUiqyYDLeagRU+PYU5qHgaV45xA95SJjizbSrcB9jy9aL9BTJ2XB0cA7x81lf/UGMHJE&#10;F6dzPKXxitWnPr41F2OeZpVegco85f/wX/vDGniF3yvlBuD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2kEFugAAANo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E6xb870AAADa&#10;AAAADwAAAGRycy9kb3ducmV2LnhtbEWPW4vCMBSE3xf8D+EI+7amChapRhFBvMCyrFbEt0NzbIrN&#10;SWniZffXbxYEH4eZ+YaZzB62FjdqfeVYQb+XgCAunK64VJDvlx8jED4ga6wdk4If8jCbdt4mmGl3&#10;52+67UIpIoR9hgpMCE0mpS8MWfQ91xBH7+xaiyHKtpS6xXuE21oOkiSVFiuOCwYbWhgqLrurVfCV&#10;m9MKt3S0n9vLIZ9XmP5uUqXeu/1kDCLQI7zCz/ZaKxjC/5V4A+T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rFvzvQAA&#10;ANo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mc:Fallback>
        </mc:AlternateContent>
      </w:r>
      <w:r>
        <w:rPr>
          <w:rFonts w:hint="eastAsia" w:ascii="黑体" w:hAnsi="Cambria" w:eastAsia="黑体" w:cs="黑体"/>
          <w:b w:val="0"/>
          <w:bCs w:val="0"/>
          <w:kern w:val="0"/>
          <w:sz w:val="32"/>
          <w:szCs w:val="32"/>
        </w:rPr>
        <w:t>一、部门职责</w:t>
      </w:r>
    </w:p>
    <w:p>
      <w:pPr>
        <w:pStyle w:val="33"/>
        <w:ind w:firstLine="480" w:firstLineChars="150"/>
        <w:rPr>
          <w:rFonts w:ascii="宋体" w:hAnsi="宋体" w:eastAsia="宋体" w:cs="方正黑体."/>
          <w:sz w:val="32"/>
          <w:szCs w:val="32"/>
        </w:rPr>
      </w:pPr>
      <w:r>
        <w:rPr>
          <w:rFonts w:hint="eastAsia" w:ascii="宋体" w:hAnsi="宋体" w:eastAsia="宋体" w:cs="方正黑体."/>
          <w:sz w:val="32"/>
          <w:szCs w:val="32"/>
        </w:rPr>
        <w:t>（一）围绕区政府各时期的中心工作和重点工作，进行调查研究，随时了解、掌握经济和社会发展动态，及时向区政府领导反映，提出建议。</w:t>
      </w:r>
    </w:p>
    <w:p>
      <w:pPr>
        <w:pStyle w:val="33"/>
        <w:ind w:firstLine="570"/>
        <w:rPr>
          <w:rFonts w:ascii="宋体" w:hAnsi="宋体" w:eastAsia="宋体" w:cs="方正黑体."/>
          <w:sz w:val="32"/>
          <w:szCs w:val="32"/>
        </w:rPr>
      </w:pPr>
      <w:r>
        <w:rPr>
          <w:rFonts w:hint="eastAsia" w:ascii="宋体" w:hAnsi="宋体" w:eastAsia="宋体" w:cs="方正黑体."/>
          <w:sz w:val="32"/>
          <w:szCs w:val="32"/>
        </w:rPr>
        <w:t>（二）协助区政府领导组织各类会议。</w:t>
      </w:r>
    </w:p>
    <w:p>
      <w:pPr>
        <w:pStyle w:val="33"/>
        <w:ind w:firstLine="570"/>
        <w:rPr>
          <w:rFonts w:ascii="宋体" w:hAnsi="宋体" w:eastAsia="宋体" w:cs="方正黑体."/>
          <w:sz w:val="32"/>
          <w:szCs w:val="32"/>
        </w:rPr>
      </w:pPr>
      <w:r>
        <w:rPr>
          <w:rFonts w:hint="eastAsia" w:ascii="宋体" w:hAnsi="宋体" w:eastAsia="宋体" w:cs="方正黑体."/>
          <w:sz w:val="32"/>
          <w:szCs w:val="32"/>
        </w:rPr>
        <w:t>（三）负责区政府暨办公室文电的起草、审核把关和政府机关的文书处理、档案管理、印信管理和保密工作。</w:t>
      </w:r>
    </w:p>
    <w:p>
      <w:pPr>
        <w:pStyle w:val="33"/>
        <w:ind w:firstLine="570"/>
        <w:rPr>
          <w:rFonts w:ascii="宋体" w:hAnsi="宋体" w:eastAsia="宋体" w:cs="方正黑体."/>
          <w:sz w:val="32"/>
          <w:szCs w:val="32"/>
        </w:rPr>
      </w:pPr>
      <w:r>
        <w:rPr>
          <w:rFonts w:hint="eastAsia" w:ascii="宋体" w:hAnsi="宋体" w:eastAsia="宋体" w:cs="方正黑体."/>
          <w:sz w:val="32"/>
          <w:szCs w:val="32"/>
        </w:rPr>
        <w:t>（四）负责组织区政府工作报告、领导同志重要讲话及其它重要文字材料的起草、修改工作。</w:t>
      </w:r>
    </w:p>
    <w:p>
      <w:pPr>
        <w:pStyle w:val="33"/>
        <w:ind w:firstLine="570"/>
        <w:rPr>
          <w:rFonts w:ascii="宋体" w:hAnsi="宋体" w:eastAsia="宋体" w:cs="方正黑体."/>
          <w:sz w:val="32"/>
          <w:szCs w:val="32"/>
        </w:rPr>
      </w:pPr>
      <w:r>
        <w:rPr>
          <w:rFonts w:hint="eastAsia" w:ascii="宋体" w:hAnsi="宋体" w:eastAsia="宋体" w:cs="方正黑体."/>
          <w:sz w:val="32"/>
          <w:szCs w:val="32"/>
        </w:rPr>
        <w:t>（五）负责政务信息刊物的编辑、重要信息的上报和对全区政务信息工作的指导。</w:t>
      </w:r>
    </w:p>
    <w:p>
      <w:pPr>
        <w:pStyle w:val="33"/>
        <w:ind w:firstLine="570"/>
        <w:rPr>
          <w:rFonts w:ascii="宋体" w:hAnsi="宋体" w:eastAsia="宋体" w:cs="方正黑体."/>
          <w:sz w:val="32"/>
          <w:szCs w:val="32"/>
        </w:rPr>
      </w:pPr>
      <w:r>
        <w:rPr>
          <w:rFonts w:hint="eastAsia" w:ascii="宋体" w:hAnsi="宋体" w:eastAsia="宋体" w:cs="方正黑体."/>
          <w:sz w:val="32"/>
          <w:szCs w:val="32"/>
        </w:rPr>
        <w:t>（六）协助区政府领导协调各部门工作，采取有效措施，抓好区政府各项重要决策的落实。</w:t>
      </w:r>
    </w:p>
    <w:p>
      <w:pPr>
        <w:pStyle w:val="33"/>
        <w:ind w:firstLine="570"/>
        <w:rPr>
          <w:rFonts w:ascii="宋体" w:hAnsi="宋体" w:eastAsia="宋体" w:cs="方正黑体."/>
          <w:sz w:val="32"/>
          <w:szCs w:val="32"/>
        </w:rPr>
      </w:pPr>
      <w:r>
        <w:rPr>
          <w:rFonts w:hint="eastAsia" w:ascii="宋体" w:hAnsi="宋体" w:eastAsia="宋体" w:cs="方正黑体."/>
          <w:sz w:val="32"/>
          <w:szCs w:val="32"/>
        </w:rPr>
        <w:t>（七）负责政府机关工作秩序、纪律作风、效率的检查督导。</w:t>
      </w:r>
    </w:p>
    <w:p>
      <w:pPr>
        <w:pStyle w:val="33"/>
        <w:ind w:firstLine="570"/>
        <w:rPr>
          <w:rFonts w:ascii="宋体" w:hAnsi="宋体" w:eastAsia="宋体" w:cs="方正黑体."/>
          <w:sz w:val="32"/>
          <w:szCs w:val="32"/>
        </w:rPr>
      </w:pPr>
      <w:r>
        <w:rPr>
          <w:rFonts w:hint="eastAsia" w:ascii="宋体" w:hAnsi="宋体" w:eastAsia="宋体" w:cs="方正黑体."/>
          <w:sz w:val="32"/>
          <w:szCs w:val="32"/>
        </w:rPr>
        <w:t>（八）负责人大代表建议、批评、意见和政协委员提案的办理工作。</w:t>
      </w:r>
    </w:p>
    <w:p>
      <w:pPr>
        <w:pStyle w:val="33"/>
        <w:ind w:firstLine="570"/>
        <w:rPr>
          <w:rFonts w:ascii="宋体" w:hAnsi="宋体" w:eastAsia="宋体" w:cs="方正黑体."/>
          <w:sz w:val="32"/>
          <w:szCs w:val="32"/>
        </w:rPr>
      </w:pPr>
      <w:r>
        <w:rPr>
          <w:rFonts w:hint="eastAsia" w:ascii="宋体" w:hAnsi="宋体" w:eastAsia="宋体" w:cs="方正黑体."/>
          <w:sz w:val="32"/>
          <w:szCs w:val="32"/>
        </w:rPr>
        <w:t>（九）负责区政府机关事务管理、各项公务接待和群众的日常来访工作。</w:t>
      </w:r>
    </w:p>
    <w:p>
      <w:pPr>
        <w:pStyle w:val="33"/>
        <w:ind w:firstLine="570"/>
        <w:rPr>
          <w:rFonts w:ascii="宋体" w:hAnsi="宋体" w:eastAsia="宋体" w:cs="方正黑体."/>
          <w:sz w:val="32"/>
          <w:szCs w:val="32"/>
        </w:rPr>
      </w:pPr>
      <w:r>
        <w:rPr>
          <w:rFonts w:hint="eastAsia" w:ascii="宋体" w:hAnsi="宋体" w:eastAsia="宋体" w:cs="方正黑体."/>
          <w:sz w:val="32"/>
          <w:szCs w:val="32"/>
        </w:rPr>
        <w:t>（十）负责全区外事、侨务管理工作。</w:t>
      </w:r>
    </w:p>
    <w:p>
      <w:pPr>
        <w:pStyle w:val="33"/>
        <w:ind w:firstLine="570"/>
        <w:rPr>
          <w:rFonts w:ascii="宋体" w:hAnsi="宋体" w:eastAsia="宋体" w:cs="方正黑体."/>
          <w:sz w:val="32"/>
          <w:szCs w:val="32"/>
        </w:rPr>
      </w:pPr>
      <w:r>
        <w:rPr>
          <w:rFonts w:hint="eastAsia" w:ascii="宋体" w:hAnsi="宋体" w:eastAsia="宋体" w:cs="方正黑体."/>
          <w:sz w:val="32"/>
          <w:szCs w:val="32"/>
        </w:rPr>
        <w:t>（十一）负责地方志工作。</w:t>
      </w:r>
    </w:p>
    <w:p>
      <w:pPr>
        <w:pStyle w:val="33"/>
        <w:ind w:firstLine="570"/>
        <w:rPr>
          <w:rFonts w:ascii="宋体" w:hAnsi="宋体" w:eastAsia="宋体" w:cs="方正黑体."/>
          <w:sz w:val="32"/>
          <w:szCs w:val="32"/>
        </w:rPr>
      </w:pPr>
      <w:r>
        <w:rPr>
          <w:rFonts w:hint="eastAsia" w:ascii="宋体" w:hAnsi="宋体" w:eastAsia="宋体" w:cs="方正黑体."/>
          <w:sz w:val="32"/>
          <w:szCs w:val="32"/>
        </w:rPr>
        <w:t>（十二）负责全区应急管理工作。</w:t>
      </w:r>
    </w:p>
    <w:p>
      <w:pPr>
        <w:pStyle w:val="33"/>
        <w:ind w:firstLine="570"/>
        <w:rPr>
          <w:rFonts w:ascii="宋体" w:hAnsi="宋体" w:eastAsia="宋体" w:cs="方正黑体."/>
          <w:sz w:val="32"/>
          <w:szCs w:val="32"/>
        </w:rPr>
      </w:pPr>
      <w:r>
        <w:rPr>
          <w:rFonts w:hint="eastAsia" w:ascii="宋体" w:hAnsi="宋体" w:eastAsia="宋体" w:cs="方正黑体."/>
          <w:sz w:val="32"/>
          <w:szCs w:val="32"/>
        </w:rPr>
        <w:t>（十三）承办区政府交办的其他事项。</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pStyle w:val="33"/>
        <w:ind w:firstLine="640" w:firstLineChars="200"/>
        <w:rPr>
          <w:rFonts w:ascii="宋体" w:hAnsi="宋体" w:eastAsia="宋体" w:cs="方正黑体."/>
          <w:bCs/>
          <w:sz w:val="32"/>
          <w:szCs w:val="32"/>
        </w:rPr>
      </w:pPr>
      <w:r>
        <w:rPr>
          <w:rFonts w:hint="eastAsia" w:ascii="宋体" w:hAnsi="宋体" w:eastAsia="宋体" w:cs="方正黑体."/>
          <w:bCs/>
          <w:sz w:val="32"/>
          <w:szCs w:val="32"/>
        </w:rPr>
        <w:t>从决算报表单位构成看，纳入</w:t>
      </w:r>
      <w:r>
        <w:rPr>
          <w:rFonts w:ascii="宋体" w:hAnsi="宋体" w:eastAsia="宋体" w:cs="方正黑体."/>
          <w:bCs/>
          <w:sz w:val="32"/>
          <w:szCs w:val="32"/>
        </w:rPr>
        <w:t>2018</w:t>
      </w:r>
      <w:r>
        <w:rPr>
          <w:rFonts w:hint="eastAsia" w:ascii="宋体" w:hAnsi="宋体" w:eastAsia="宋体" w:cs="方正黑体."/>
          <w:bCs/>
          <w:sz w:val="32"/>
          <w:szCs w:val="32"/>
        </w:rPr>
        <w:t>年度本部门决算汇编范围的独立核算单位共</w:t>
      </w:r>
      <w:r>
        <w:rPr>
          <w:rFonts w:ascii="宋体" w:hAnsi="宋体" w:eastAsia="宋体" w:cs="方正黑体."/>
          <w:bCs/>
          <w:sz w:val="32"/>
          <w:szCs w:val="32"/>
        </w:rPr>
        <w:t>1</w:t>
      </w:r>
      <w:r>
        <w:rPr>
          <w:rFonts w:hint="eastAsia" w:ascii="宋体" w:hAnsi="宋体" w:eastAsia="宋体" w:cs="方正黑体."/>
          <w:bCs/>
          <w:sz w:val="32"/>
          <w:szCs w:val="32"/>
        </w:rPr>
        <w:t>个，具体情况如下：</w:t>
      </w:r>
    </w:p>
    <w:p>
      <w:pPr>
        <w:pStyle w:val="33"/>
        <w:ind w:firstLine="570"/>
        <w:rPr>
          <w:rFonts w:ascii="宋体" w:hAnsi="宋体" w:eastAsia="宋体" w:cs="方正黑体."/>
          <w:b/>
          <w:sz w:val="32"/>
          <w:szCs w:val="32"/>
        </w:rPr>
      </w:pPr>
    </w:p>
    <w:tbl>
      <w:tblPr>
        <w:tblStyle w:val="12"/>
        <w:tblW w:w="9796" w:type="dxa"/>
        <w:jc w:val="center"/>
        <w:tblLayout w:type="fixed"/>
        <w:tblCellMar>
          <w:top w:w="0" w:type="dxa"/>
          <w:left w:w="108" w:type="dxa"/>
          <w:bottom w:w="0" w:type="dxa"/>
          <w:right w:w="108" w:type="dxa"/>
        </w:tblCellMar>
      </w:tblPr>
      <w:tblGrid>
        <w:gridCol w:w="1085"/>
        <w:gridCol w:w="2316"/>
        <w:gridCol w:w="2119"/>
        <w:gridCol w:w="1900"/>
        <w:gridCol w:w="2376"/>
      </w:tblGrid>
      <w:tr>
        <w:tblPrEx>
          <w:tblCellMar>
            <w:top w:w="0" w:type="dxa"/>
            <w:left w:w="108" w:type="dxa"/>
            <w:bottom w:w="0" w:type="dxa"/>
            <w:right w:w="108" w:type="dxa"/>
          </w:tblCellMar>
        </w:tblPrEx>
        <w:trPr>
          <w:trHeight w:val="810" w:hRule="atLeast"/>
          <w:jc w:val="center"/>
        </w:trPr>
        <w:tc>
          <w:tcPr>
            <w:tcW w:w="9796" w:type="dxa"/>
            <w:gridSpan w:val="5"/>
            <w:tcBorders>
              <w:top w:val="nil"/>
              <w:left w:val="nil"/>
              <w:bottom w:val="single" w:color="auto" w:sz="4" w:space="0"/>
              <w:right w:val="nil"/>
            </w:tcBorders>
            <w:vAlign w:val="center"/>
          </w:tcPr>
          <w:p>
            <w:pPr>
              <w:widowControl/>
              <w:ind w:firstLine="3920" w:firstLineChars="1400"/>
              <w:rPr>
                <w:rFonts w:ascii="??_GB2312" w:hAnsi="宋体" w:eastAsia="Times New Roman" w:cs="宋体"/>
                <w:color w:val="000000"/>
                <w:kern w:val="0"/>
                <w:sz w:val="28"/>
                <w:szCs w:val="28"/>
              </w:rPr>
            </w:pPr>
            <w:r>
              <w:rPr>
                <w:rFonts w:ascii="??_GB2312" w:hAnsi="宋体" w:eastAsia="Times New Roman" w:cs="宋体"/>
                <w:color w:val="000000"/>
                <w:kern w:val="0"/>
                <w:sz w:val="28"/>
                <w:szCs w:val="28"/>
              </w:rPr>
              <w:t>部门机构设置情况</w:t>
            </w:r>
          </w:p>
        </w:tc>
      </w:tr>
      <w:tr>
        <w:tblPrEx>
          <w:tblCellMar>
            <w:top w:w="0" w:type="dxa"/>
            <w:left w:w="108" w:type="dxa"/>
            <w:bottom w:w="0" w:type="dxa"/>
            <w:right w:w="108" w:type="dxa"/>
          </w:tblCellMar>
        </w:tblPrEx>
        <w:trPr>
          <w:trHeight w:val="784" w:hRule="atLeast"/>
          <w:jc w:val="center"/>
        </w:trPr>
        <w:tc>
          <w:tcPr>
            <w:tcW w:w="1085"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color w:val="000000"/>
                <w:kern w:val="0"/>
                <w:sz w:val="24"/>
              </w:rPr>
            </w:pPr>
            <w:r>
              <w:rPr>
                <w:rFonts w:ascii="??_GB2312" w:hAnsi="宋体" w:eastAsia="Times New Roman" w:cs="宋体"/>
                <w:color w:val="000000"/>
                <w:kern w:val="0"/>
                <w:sz w:val="24"/>
              </w:rPr>
              <w:t>序号</w:t>
            </w:r>
          </w:p>
        </w:tc>
        <w:tc>
          <w:tcPr>
            <w:tcW w:w="2316"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color w:val="000000"/>
                <w:kern w:val="0"/>
                <w:sz w:val="24"/>
              </w:rPr>
            </w:pPr>
            <w:r>
              <w:rPr>
                <w:rFonts w:ascii="??_GB2312" w:hAnsi="宋体" w:eastAsia="Times New Roman" w:cs="宋体"/>
                <w:color w:val="000000"/>
                <w:kern w:val="0"/>
                <w:sz w:val="24"/>
              </w:rPr>
              <w:t>单位名称</w:t>
            </w:r>
          </w:p>
        </w:tc>
        <w:tc>
          <w:tcPr>
            <w:tcW w:w="2119"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color w:val="000000"/>
                <w:kern w:val="0"/>
                <w:sz w:val="24"/>
              </w:rPr>
            </w:pPr>
            <w:r>
              <w:rPr>
                <w:rFonts w:ascii="??_GB2312" w:hAnsi="宋体" w:eastAsia="Times New Roman" w:cs="宋体"/>
                <w:color w:val="000000"/>
                <w:kern w:val="0"/>
                <w:sz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color w:val="000000"/>
                <w:kern w:val="0"/>
                <w:sz w:val="24"/>
              </w:rPr>
            </w:pPr>
            <w:r>
              <w:rPr>
                <w:rFonts w:ascii="??_GB2312" w:hAnsi="宋体" w:eastAsia="Times New Roman" w:cs="宋体"/>
                <w:color w:val="000000"/>
                <w:kern w:val="0"/>
                <w:sz w:val="24"/>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color w:val="000000"/>
                <w:kern w:val="0"/>
                <w:sz w:val="24"/>
              </w:rPr>
            </w:pPr>
            <w:r>
              <w:rPr>
                <w:rFonts w:ascii="??_GB2312" w:hAnsi="宋体" w:eastAsia="Times New Roman" w:cs="宋体"/>
                <w:color w:val="000000"/>
                <w:kern w:val="0"/>
                <w:sz w:val="24"/>
              </w:rPr>
              <w:t>经费保障形式</w:t>
            </w:r>
          </w:p>
        </w:tc>
      </w:tr>
      <w:tr>
        <w:tblPrEx>
          <w:tblCellMar>
            <w:top w:w="0" w:type="dxa"/>
            <w:left w:w="108" w:type="dxa"/>
            <w:bottom w:w="0" w:type="dxa"/>
            <w:right w:w="108" w:type="dxa"/>
          </w:tblCellMar>
        </w:tblPrEx>
        <w:trPr>
          <w:trHeight w:val="784" w:hRule="atLeast"/>
          <w:jc w:val="center"/>
        </w:trPr>
        <w:tc>
          <w:tcPr>
            <w:tcW w:w="1085"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color w:val="000000"/>
                <w:kern w:val="0"/>
                <w:sz w:val="24"/>
              </w:rPr>
            </w:pPr>
          </w:p>
        </w:tc>
        <w:tc>
          <w:tcPr>
            <w:tcW w:w="2316"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color w:val="000000"/>
                <w:kern w:val="0"/>
                <w:sz w:val="24"/>
              </w:rPr>
            </w:pPr>
          </w:p>
        </w:tc>
        <w:tc>
          <w:tcPr>
            <w:tcW w:w="2119"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color w:val="000000"/>
                <w:kern w:val="0"/>
                <w:sz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color w:val="000000"/>
                <w:kern w:val="0"/>
                <w:sz w:val="24"/>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color w:val="000000"/>
                <w:kern w:val="0"/>
                <w:sz w:val="24"/>
              </w:rPr>
            </w:pPr>
          </w:p>
        </w:tc>
      </w:tr>
      <w:tr>
        <w:tblPrEx>
          <w:tblCellMar>
            <w:top w:w="0" w:type="dxa"/>
            <w:left w:w="108" w:type="dxa"/>
            <w:bottom w:w="0" w:type="dxa"/>
            <w:right w:w="108" w:type="dxa"/>
          </w:tblCellMar>
        </w:tblPrEx>
        <w:trPr>
          <w:trHeight w:val="720" w:hRule="atLeast"/>
          <w:jc w:val="center"/>
        </w:trPr>
        <w:tc>
          <w:tcPr>
            <w:tcW w:w="10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1</w:t>
            </w:r>
          </w:p>
        </w:tc>
        <w:tc>
          <w:tcPr>
            <w:tcW w:w="231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保定市满城区人民政府办公室</w:t>
            </w:r>
          </w:p>
        </w:tc>
        <w:tc>
          <w:tcPr>
            <w:tcW w:w="211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正科级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财政拨款</w:t>
            </w:r>
          </w:p>
        </w:tc>
      </w:tr>
      <w:tr>
        <w:tblPrEx>
          <w:tblCellMar>
            <w:top w:w="0" w:type="dxa"/>
            <w:left w:w="108" w:type="dxa"/>
            <w:bottom w:w="0" w:type="dxa"/>
            <w:right w:w="108" w:type="dxa"/>
          </w:tblCellMar>
        </w:tblPrEx>
        <w:trPr>
          <w:trHeight w:val="720" w:hRule="atLeast"/>
          <w:jc w:val="center"/>
        </w:trPr>
        <w:tc>
          <w:tcPr>
            <w:tcW w:w="10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2</w:t>
            </w:r>
          </w:p>
        </w:tc>
        <w:tc>
          <w:tcPr>
            <w:tcW w:w="231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保定市满城区人民政府机关事务管理局</w:t>
            </w:r>
          </w:p>
        </w:tc>
        <w:tc>
          <w:tcPr>
            <w:tcW w:w="211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事业</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股级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财政拨款</w:t>
            </w:r>
          </w:p>
        </w:tc>
      </w:tr>
      <w:tr>
        <w:tblPrEx>
          <w:tblCellMar>
            <w:top w:w="0" w:type="dxa"/>
            <w:left w:w="108" w:type="dxa"/>
            <w:bottom w:w="0" w:type="dxa"/>
            <w:right w:w="108" w:type="dxa"/>
          </w:tblCellMar>
        </w:tblPrEx>
        <w:trPr>
          <w:trHeight w:val="720" w:hRule="atLeast"/>
          <w:jc w:val="center"/>
        </w:trPr>
        <w:tc>
          <w:tcPr>
            <w:tcW w:w="10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ascii="仿宋" w:hAnsi="仿宋" w:eastAsia="仿宋" w:cs="宋体"/>
                <w:color w:val="000000"/>
                <w:kern w:val="0"/>
                <w:sz w:val="24"/>
              </w:rPr>
              <w:t>3</w:t>
            </w:r>
          </w:p>
        </w:tc>
        <w:tc>
          <w:tcPr>
            <w:tcW w:w="231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保定市满城区人民政府网络中心</w:t>
            </w:r>
          </w:p>
        </w:tc>
        <w:tc>
          <w:tcPr>
            <w:tcW w:w="211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事业</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股级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财政拨款</w:t>
            </w:r>
          </w:p>
        </w:tc>
      </w:tr>
    </w:tbl>
    <w:p>
      <w:pPr>
        <w:widowControl/>
        <w:spacing w:line="580" w:lineRule="exact"/>
        <w:ind w:firstLine="1280" w:firstLineChars="400"/>
        <w:rPr>
          <w:rFonts w:eastAsia="黑体"/>
          <w:sz w:val="32"/>
          <w:szCs w:val="32"/>
        </w:rPr>
      </w:pPr>
    </w:p>
    <w:p>
      <w:pPr>
        <w:widowControl/>
        <w:spacing w:line="560" w:lineRule="exact"/>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drawing>
          <wp:anchor distT="0" distB="0" distL="114300" distR="114300" simplePos="0" relativeHeight="251664384" behindDoc="1" locked="0" layoutInCell="1" allowOverlap="1">
            <wp:simplePos x="0" y="0"/>
            <wp:positionH relativeFrom="column">
              <wp:posOffset>-1023620</wp:posOffset>
            </wp:positionH>
            <wp:positionV relativeFrom="paragraph">
              <wp:posOffset>-1327150</wp:posOffset>
            </wp:positionV>
            <wp:extent cx="7571105" cy="10680065"/>
            <wp:effectExtent l="0" t="0" r="3175" b="3175"/>
            <wp:wrapNone/>
            <wp:docPr id="8"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descr="2"/>
                    <pic:cNvPicPr>
                      <a:picLocks noChangeAspect="1"/>
                    </pic:cNvPicPr>
                  </pic:nvPicPr>
                  <pic:blipFill>
                    <a:blip r:embed="rId7"/>
                    <a:stretch>
                      <a:fillRect/>
                    </a:stretch>
                  </pic:blipFill>
                  <pic:spPr>
                    <a:xfrm>
                      <a:off x="0" y="0"/>
                      <a:ext cx="7571105" cy="10680065"/>
                    </a:xfrm>
                    <a:prstGeom prst="rect">
                      <a:avLst/>
                    </a:prstGeom>
                    <a:noFill/>
                    <a:ln>
                      <a:noFill/>
                    </a:ln>
                  </pic:spPr>
                </pic:pic>
              </a:graphicData>
            </a:graphic>
          </wp:anchor>
        </w:drawing>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-942340</wp:posOffset>
                </wp:positionH>
                <wp:positionV relativeFrom="paragraph">
                  <wp:posOffset>1527810</wp:posOffset>
                </wp:positionV>
                <wp:extent cx="7571740" cy="2020570"/>
                <wp:effectExtent l="0" t="0" r="0" b="0"/>
                <wp:wrapNone/>
                <wp:docPr id="7" name="文本框 17"/>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wps:txbx>
                      <wps:bodyPr upright="1"/>
                    </wps:wsp>
                  </a:graphicData>
                </a:graphic>
              </wp:anchor>
            </w:drawing>
          </mc:Choice>
          <mc:Fallback>
            <w:pict>
              <v:shape id="文本框 17" o:spid="_x0000_s1026" o:spt="202" type="#_x0000_t202" style="position:absolute;left:0pt;margin-left:-74.2pt;margin-top:120.3pt;height:159.1pt;width:596.2pt;z-index:251663360;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5rPdDcAAAADQEAAA8AAAAAAAAAAQAgAAAAIgAAAGRycy9kb3ducmV2LnhtbFBLAQIU&#10;ABQAAAAIAIdO4kAupLS+tgEAAFkDAAAOAAAAAAAAAAEAIAAAACsBAABkcnMvZTJvRG9jLnhtbFBL&#10;BQYAAAAABgAGAFkBAABT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mc:Fallback>
        </mc:AlternateContent>
      </w: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mc:AlternateContent>
                <mc:Choice Requires="wpg">
                  <w:drawing>
                    <wp:anchor distT="0" distB="0" distL="114300" distR="114300" simplePos="0" relativeHeight="251674624" behindDoc="0" locked="1" layoutInCell="1" allowOverlap="1">
                      <wp:simplePos x="0" y="0"/>
                      <wp:positionH relativeFrom="column">
                        <wp:posOffset>-892175</wp:posOffset>
                      </wp:positionH>
                      <wp:positionV relativeFrom="page">
                        <wp:posOffset>-1039495</wp:posOffset>
                      </wp:positionV>
                      <wp:extent cx="3088640" cy="523240"/>
                      <wp:effectExtent l="3175" t="12700" r="1905" b="0"/>
                      <wp:wrapNone/>
                      <wp:docPr id="26" name="组合 10"/>
                      <wp:cNvGraphicFramePr/>
                      <a:graphic xmlns:a="http://schemas.openxmlformats.org/drawingml/2006/main">
                        <a:graphicData uri="http://schemas.microsoft.com/office/word/2010/wordprocessingGroup">
                          <wpg:wgp>
                            <wpg:cNvGrpSpPr/>
                            <wpg:grpSpPr>
                              <a:xfrm>
                                <a:off x="0" y="0"/>
                                <a:ext cx="3088640" cy="523240"/>
                                <a:chOff x="4551" y="52615"/>
                                <a:chExt cx="8546" cy="1398203"/>
                              </a:xfrm>
                            </wpg:grpSpPr>
                            <wps:wsp>
                              <wps:cNvPr id="24" name="矩形 13"/>
                              <wps:cNvSpPr/>
                              <wps:spPr>
                                <a:xfrm>
                                  <a:off x="4551" y="52615"/>
                                  <a:ext cx="8546" cy="1175"/>
                                </a:xfrm>
                                <a:prstGeom prst="rect">
                                  <a:avLst/>
                                </a:prstGeom>
                                <a:solidFill>
                                  <a:srgbClr val="96DA9D"/>
                                </a:solidFill>
                                <a:ln w="25400">
                                  <a:noFill/>
                                </a:ln>
                              </wps:spPr>
                              <wps:bodyPr anchor="ctr" upright="1"/>
                            </wps:wsp>
                            <wps:wsp>
                              <wps:cNvPr id="2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upright="1"/>
                            </wps:wsp>
                          </wpg:wgp>
                        </a:graphicData>
                      </a:graphic>
                    </wp:anchor>
                  </w:drawing>
                </mc:Choice>
                <mc:Fallback>
                  <w:pict>
                    <v:group id="组合 10" o:spid="_x0000_s1026" o:spt="203" style="position:absolute;left:0pt;margin-left:-70.25pt;margin-top:-81.85pt;height:41.2pt;width:243.2pt;mso-position-vertical-relative:page;z-index:251674624;mso-width-relative:page;mso-height-relative:page;" coordorigin="4551,52615" coordsize="8546,1398203"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OCvFSPcAAAADQEAAA8A&#10;AAAAAAAAAQAgAAAAIgAAAGRycy9kb3ducmV2LnhtbFBLAQIUABQAAAAIAIdO4kCf7yvrvgIAAA0H&#10;AAAOAAAAAAAAAAEAIAAAACsBAABkcnMvZTJvRG9jLnhtbFBLBQYAAAAABgAGAFkBAABbBgAAAAA=&#10;">
                      <o:lock v:ext="edit" aspectratio="f"/>
                      <v:rect id="矩形 13" o:spid="_x0000_s1026" o:spt="1" style="position:absolute;left:4551;top:52615;height:1175;width:8546;v-text-anchor:middle;" fillcolor="#96DA9D" filled="t" stroked="f" coordsize="21600,21600" o:gfxdata="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DsK7L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fOm470AAADb&#10;AAAADwAAAGRycy9kb3ducmV2LnhtbEWPQWsCMRSE74L/ITyhN80qdJHVKCKIrSBSu0W8PTbPzeLm&#10;Zdmkav31piB4HGbmG2Y6v9laXKj1lWMFw0ECgrhwuuJSQf696o9B+ICssXZMCv7Iw3zW7Uwx0+7K&#10;X3TZh1JECPsMFZgQmkxKXxiy6AeuIY7eybUWQ5RtKXWL1wi3tRwlSSotVhwXDDa0NFSc979WwS43&#10;xzVu6GC3m/NPvqgwvX+mSr31hskERKBbeIWf7Q+tYPQO/1/i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86bj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6639.91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4547.73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44.61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2047.57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6639.91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18"/>
                <w:szCs w:val="18"/>
              </w:rPr>
              <w:t>6639.91</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6639.91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18"/>
                <w:szCs w:val="18"/>
              </w:rPr>
              <w:t>6639.91</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66" w:type="dxa"/>
        <w:tblInd w:w="94" w:type="dxa"/>
        <w:tblLayout w:type="autofit"/>
        <w:tblCellMar>
          <w:top w:w="0" w:type="dxa"/>
          <w:left w:w="108" w:type="dxa"/>
          <w:bottom w:w="0" w:type="dxa"/>
          <w:right w:w="108" w:type="dxa"/>
        </w:tblCellMar>
      </w:tblPr>
      <w:tblGrid>
        <w:gridCol w:w="2153"/>
        <w:gridCol w:w="226"/>
        <w:gridCol w:w="226"/>
        <w:gridCol w:w="825"/>
        <w:gridCol w:w="225"/>
        <w:gridCol w:w="762"/>
        <w:gridCol w:w="225"/>
        <w:gridCol w:w="762"/>
        <w:gridCol w:w="210"/>
        <w:gridCol w:w="344"/>
        <w:gridCol w:w="419"/>
        <w:gridCol w:w="301"/>
        <w:gridCol w:w="211"/>
        <w:gridCol w:w="380"/>
        <w:gridCol w:w="276"/>
        <w:gridCol w:w="374"/>
        <w:gridCol w:w="844"/>
        <w:gridCol w:w="203"/>
      </w:tblGrid>
      <w:tr>
        <w:tblPrEx>
          <w:tblCellMar>
            <w:top w:w="0" w:type="dxa"/>
            <w:left w:w="108" w:type="dxa"/>
            <w:bottom w:w="0" w:type="dxa"/>
            <w:right w:w="108" w:type="dxa"/>
          </w:tblCellMar>
        </w:tblPrEx>
        <w:trPr>
          <w:gridAfter w:val="1"/>
          <w:wAfter w:w="189" w:type="dxa"/>
          <w:trHeight w:val="255" w:hRule="atLeast"/>
        </w:trPr>
        <w:tc>
          <w:tcPr>
            <w:tcW w:w="1989" w:type="dxa"/>
            <w:tcBorders>
              <w:top w:val="nil"/>
              <w:left w:val="nil"/>
              <w:bottom w:val="nil"/>
              <w:right w:val="nil"/>
            </w:tcBorders>
            <w:noWrap/>
            <w:vAlign w:val="bottom"/>
          </w:tcPr>
          <w:p>
            <w:pPr>
              <w:widowControl/>
              <w:spacing w:after="0" w:line="240" w:lineRule="auto"/>
              <w:ind w:left="210" w:leftChars="100" w:firstLine="1800" w:firstLineChars="900"/>
              <w:jc w:val="left"/>
              <w:rPr>
                <w:rFonts w:ascii="Arial" w:hAnsi="Arial" w:cs="Arial"/>
                <w:color w:val="000000"/>
                <w:kern w:val="0"/>
                <w:sz w:val="32"/>
                <w:szCs w:val="32"/>
              </w:rPr>
            </w:pPr>
            <w:r>
              <w:rPr>
                <w:rFonts w:ascii="Arial" w:hAnsi="Arial" w:cs="Arial"/>
                <w:color w:val="000000"/>
                <w:kern w:val="0"/>
                <w:sz w:val="20"/>
                <w:szCs w:val="20"/>
              </w:rPr>
              <w:t xml:space="preserve"> </w:t>
            </w:r>
            <w:r>
              <w:rPr>
                <w:rFonts w:hint="eastAsia" w:ascii="Arial" w:hAnsi="Arial" w:cs="Arial"/>
                <w:color w:val="000000"/>
                <w:kern w:val="0"/>
                <w:sz w:val="32"/>
                <w:szCs w:val="32"/>
              </w:rPr>
              <w:t>收入决算表</w:t>
            </w:r>
          </w:p>
        </w:tc>
        <w:tc>
          <w:tcPr>
            <w:tcW w:w="227"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227"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821"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052"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052"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583"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421"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537"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692"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76" w:type="dxa"/>
            <w:gridSpan w:val="2"/>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gridAfter w:val="1"/>
          <w:wAfter w:w="189" w:type="dxa"/>
          <w:trHeight w:val="255" w:hRule="atLeast"/>
        </w:trPr>
        <w:tc>
          <w:tcPr>
            <w:tcW w:w="4316" w:type="dxa"/>
            <w:gridSpan w:val="6"/>
            <w:tcBorders>
              <w:top w:val="nil"/>
              <w:left w:val="nil"/>
              <w:bottom w:val="nil"/>
              <w:right w:val="nil"/>
            </w:tcBorders>
            <w:noWrap/>
            <w:vAlign w:val="bottom"/>
          </w:tcPr>
          <w:p>
            <w:pPr>
              <w:widowControl/>
              <w:spacing w:after="0" w:line="240" w:lineRule="auto"/>
              <w:jc w:val="left"/>
              <w:rPr>
                <w:rFonts w:ascii="宋体" w:cs="Arial"/>
                <w:color w:val="000000"/>
                <w:kern w:val="0"/>
                <w:sz w:val="20"/>
                <w:szCs w:val="20"/>
              </w:rPr>
            </w:pPr>
            <w:r>
              <w:rPr>
                <w:rFonts w:hint="eastAsia" w:ascii="宋体" w:hAnsi="宋体" w:cs="Arial"/>
                <w:color w:val="000000"/>
                <w:kern w:val="0"/>
                <w:sz w:val="20"/>
                <w:szCs w:val="20"/>
              </w:rPr>
              <w:t>部门：保定市满城区人民政府总务</w:t>
            </w:r>
          </w:p>
        </w:tc>
        <w:tc>
          <w:tcPr>
            <w:tcW w:w="1052"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583"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421"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537"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692"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76" w:type="dxa"/>
            <w:gridSpan w:val="2"/>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1"/>
          <w:wAfter w:w="189" w:type="dxa"/>
          <w:trHeight w:val="308" w:hRule="atLeast"/>
        </w:trPr>
        <w:tc>
          <w:tcPr>
            <w:tcW w:w="3264"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w:t>
            </w:r>
          </w:p>
        </w:tc>
        <w:tc>
          <w:tcPr>
            <w:tcW w:w="1052" w:type="dxa"/>
            <w:gridSpan w:val="2"/>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1052" w:type="dxa"/>
            <w:gridSpan w:val="2"/>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583" w:type="dxa"/>
            <w:gridSpan w:val="2"/>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421" w:type="dxa"/>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537" w:type="dxa"/>
            <w:gridSpan w:val="2"/>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692" w:type="dxa"/>
            <w:gridSpan w:val="2"/>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1176" w:type="dxa"/>
            <w:gridSpan w:val="2"/>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gridAfter w:val="1"/>
          <w:wAfter w:w="189" w:type="dxa"/>
          <w:trHeight w:val="312" w:hRule="atLeast"/>
        </w:trPr>
        <w:tc>
          <w:tcPr>
            <w:tcW w:w="2443"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821" w:type="dxa"/>
            <w:vMerge w:val="restart"/>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052"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052"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583"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421"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537"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692"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76"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r>
      <w:tr>
        <w:tblPrEx>
          <w:tblCellMar>
            <w:top w:w="0" w:type="dxa"/>
            <w:left w:w="108" w:type="dxa"/>
            <w:bottom w:w="0" w:type="dxa"/>
            <w:right w:w="108" w:type="dxa"/>
          </w:tblCellMar>
        </w:tblPrEx>
        <w:trPr>
          <w:gridAfter w:val="1"/>
          <w:wAfter w:w="189" w:type="dxa"/>
          <w:trHeight w:val="690" w:hRule="atLeast"/>
        </w:trPr>
        <w:tc>
          <w:tcPr>
            <w:tcW w:w="2443"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821"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052"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052"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583"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421"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537"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692"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76"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r>
      <w:tr>
        <w:tblPrEx>
          <w:tblCellMar>
            <w:top w:w="0" w:type="dxa"/>
            <w:left w:w="108" w:type="dxa"/>
            <w:bottom w:w="0" w:type="dxa"/>
            <w:right w:w="108" w:type="dxa"/>
          </w:tblCellMar>
        </w:tblPrEx>
        <w:trPr>
          <w:gridAfter w:val="1"/>
          <w:wAfter w:w="189" w:type="dxa"/>
          <w:trHeight w:val="308" w:hRule="atLeast"/>
        </w:trPr>
        <w:tc>
          <w:tcPr>
            <w:tcW w:w="3264" w:type="dxa"/>
            <w:gridSpan w:val="4"/>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栏次</w:t>
            </w:r>
          </w:p>
        </w:tc>
        <w:tc>
          <w:tcPr>
            <w:tcW w:w="1052"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w:t>
            </w:r>
          </w:p>
        </w:tc>
        <w:tc>
          <w:tcPr>
            <w:tcW w:w="1052"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w:t>
            </w:r>
          </w:p>
        </w:tc>
        <w:tc>
          <w:tcPr>
            <w:tcW w:w="583"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w:t>
            </w:r>
          </w:p>
        </w:tc>
        <w:tc>
          <w:tcPr>
            <w:tcW w:w="421" w:type="dxa"/>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w:t>
            </w:r>
          </w:p>
        </w:tc>
        <w:tc>
          <w:tcPr>
            <w:tcW w:w="537"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w:t>
            </w:r>
          </w:p>
        </w:tc>
        <w:tc>
          <w:tcPr>
            <w:tcW w:w="692"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6</w:t>
            </w:r>
          </w:p>
        </w:tc>
        <w:tc>
          <w:tcPr>
            <w:tcW w:w="1176"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7</w:t>
            </w:r>
          </w:p>
        </w:tc>
      </w:tr>
      <w:tr>
        <w:tblPrEx>
          <w:tblCellMar>
            <w:top w:w="0" w:type="dxa"/>
            <w:left w:w="108" w:type="dxa"/>
            <w:bottom w:w="0" w:type="dxa"/>
            <w:right w:w="108" w:type="dxa"/>
          </w:tblCellMar>
        </w:tblPrEx>
        <w:trPr>
          <w:gridAfter w:val="1"/>
          <w:wAfter w:w="189" w:type="dxa"/>
          <w:trHeight w:val="308" w:hRule="atLeast"/>
        </w:trPr>
        <w:tc>
          <w:tcPr>
            <w:tcW w:w="3264" w:type="dxa"/>
            <w:gridSpan w:val="4"/>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合计</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ascii="宋体" w:hAnsi="宋体" w:cs="Arial"/>
                <w:b/>
                <w:bCs/>
                <w:color w:val="000000"/>
                <w:kern w:val="0"/>
                <w:sz w:val="22"/>
                <w:szCs w:val="22"/>
              </w:rPr>
              <w:t>6639.91</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ascii="宋体" w:hAnsi="宋体" w:cs="Arial"/>
                <w:b/>
                <w:bCs/>
                <w:color w:val="000000"/>
                <w:kern w:val="0"/>
                <w:sz w:val="22"/>
                <w:szCs w:val="22"/>
              </w:rPr>
              <w:t>6639.91</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4547.73</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4547.73</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20101</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人大事务</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18.00</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18.00</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2010102</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18.00</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18.00</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政府办公厅（室）及相关机构事务</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4513.68</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4513.68</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2010301</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1939.38</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1939.38</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2010302</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1937.45</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1937.45</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2010303</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机关服务</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4.79</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4.79</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2010305</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专项业务活动</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21.46</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21.46</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2010308</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信访事务</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11.00</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11.00</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2010350</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事业运行</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1.50</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1.50</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2010399</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其他政府办公厅（室）及相关机构事务支出</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598.11</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598.11</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20126</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档案事务</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8.04</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8.04</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2012604</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档案馆</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8.04</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8.04</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20131</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党委办公厅（室）及相关机构事务</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8.00</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8.00</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2013101</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8.00</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8.00</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节能环保支出</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44.61</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44.61</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21103</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污染防治</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29.64</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29.64</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2110301</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大气</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29.64</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29.64</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21104</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自然生态保护</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14.98</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14.98</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2110402</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农村环境保护</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14.98</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14.98</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212</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城乡社区支出</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2047.57</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2047.57</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21208</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国有土地使用权出让收入及对应专项债务收入安排的支出</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2047.57</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2047.57</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2120802</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土地开发支出</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lang w:val="en-US" w:eastAsia="zh-CN"/>
              </w:rPr>
              <w:t>1</w:t>
            </w:r>
            <w:r>
              <w:rPr>
                <w:rFonts w:ascii="宋体" w:hAnsi="宋体" w:cs="Arial"/>
                <w:color w:val="000000"/>
                <w:kern w:val="0"/>
                <w:sz w:val="22"/>
                <w:szCs w:val="22"/>
              </w:rPr>
              <w:t>694.58</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1694.58</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89" w:type="dxa"/>
          <w:trHeight w:val="799" w:hRule="atLeast"/>
        </w:trPr>
        <w:tc>
          <w:tcPr>
            <w:tcW w:w="2443"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2120804</w:t>
            </w:r>
          </w:p>
        </w:tc>
        <w:tc>
          <w:tcPr>
            <w:tcW w:w="821" w:type="dxa"/>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农村基础设施建设支出</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352.99</w:t>
            </w:r>
          </w:p>
        </w:tc>
        <w:tc>
          <w:tcPr>
            <w:tcW w:w="105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352.99</w:t>
            </w:r>
          </w:p>
        </w:tc>
        <w:tc>
          <w:tcPr>
            <w:tcW w:w="58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42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53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69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7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1989" w:type="dxa"/>
            <w:tcBorders>
              <w:top w:val="nil"/>
              <w:left w:val="nil"/>
              <w:bottom w:val="nil"/>
              <w:right w:val="nil"/>
            </w:tcBorders>
            <w:noWrap/>
            <w:vAlign w:val="bottom"/>
          </w:tcPr>
          <w:p>
            <w:pPr>
              <w:rPr>
                <w:rFonts w:ascii="Arial" w:hAnsi="Arial" w:cs="Arial"/>
                <w:color w:val="000000"/>
                <w:sz w:val="20"/>
                <w:szCs w:val="20"/>
              </w:rPr>
            </w:pPr>
          </w:p>
        </w:tc>
        <w:tc>
          <w:tcPr>
            <w:tcW w:w="227" w:type="dxa"/>
            <w:tcBorders>
              <w:top w:val="nil"/>
              <w:left w:val="nil"/>
              <w:bottom w:val="nil"/>
              <w:right w:val="nil"/>
            </w:tcBorders>
            <w:noWrap/>
            <w:vAlign w:val="bottom"/>
          </w:tcPr>
          <w:p>
            <w:pPr>
              <w:rPr>
                <w:rFonts w:ascii="Arial" w:hAnsi="Arial" w:cs="Arial"/>
                <w:color w:val="000000"/>
                <w:sz w:val="20"/>
                <w:szCs w:val="20"/>
              </w:rPr>
            </w:pPr>
          </w:p>
        </w:tc>
        <w:tc>
          <w:tcPr>
            <w:tcW w:w="227" w:type="dxa"/>
            <w:tcBorders>
              <w:top w:val="nil"/>
              <w:left w:val="nil"/>
              <w:bottom w:val="nil"/>
              <w:right w:val="nil"/>
            </w:tcBorders>
            <w:noWrap/>
            <w:vAlign w:val="bottom"/>
          </w:tcPr>
          <w:p>
            <w:pPr>
              <w:rPr>
                <w:rFonts w:ascii="Arial" w:hAnsi="Arial" w:cs="Arial"/>
                <w:color w:val="000000"/>
                <w:sz w:val="20"/>
                <w:szCs w:val="20"/>
              </w:rPr>
            </w:pPr>
          </w:p>
        </w:tc>
        <w:tc>
          <w:tcPr>
            <w:tcW w:w="1061" w:type="dxa"/>
            <w:gridSpan w:val="2"/>
            <w:tcBorders>
              <w:top w:val="nil"/>
              <w:left w:val="nil"/>
              <w:bottom w:val="nil"/>
              <w:right w:val="nil"/>
            </w:tcBorders>
            <w:noWrap/>
            <w:vAlign w:val="bottom"/>
          </w:tcPr>
          <w:p>
            <w:pPr>
              <w:rPr>
                <w:rFonts w:ascii="Arial" w:hAnsi="Arial" w:cs="Arial"/>
                <w:color w:val="000000"/>
                <w:sz w:val="20"/>
                <w:szCs w:val="20"/>
              </w:rPr>
            </w:pPr>
          </w:p>
        </w:tc>
        <w:tc>
          <w:tcPr>
            <w:tcW w:w="1052" w:type="dxa"/>
            <w:gridSpan w:val="2"/>
            <w:tcBorders>
              <w:top w:val="nil"/>
              <w:left w:val="nil"/>
              <w:bottom w:val="nil"/>
              <w:right w:val="nil"/>
            </w:tcBorders>
            <w:noWrap/>
            <w:vAlign w:val="bottom"/>
          </w:tcPr>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p>
          <w:p>
            <w:pPr>
              <w:rPr>
                <w:rFonts w:ascii="Arial" w:hAnsi="Arial" w:cs="Arial"/>
                <w:color w:val="000000"/>
                <w:sz w:val="18"/>
                <w:szCs w:val="18"/>
              </w:rPr>
            </w:pPr>
            <w:r>
              <w:rPr>
                <w:rFonts w:hint="eastAsia" w:ascii="Arial" w:hAnsi="Arial" w:cs="Arial"/>
                <w:color w:val="000000"/>
                <w:sz w:val="18"/>
                <w:szCs w:val="18"/>
              </w:rPr>
              <w:t>支出决算表</w:t>
            </w:r>
          </w:p>
        </w:tc>
        <w:tc>
          <w:tcPr>
            <w:tcW w:w="1033" w:type="dxa"/>
            <w:gridSpan w:val="2"/>
            <w:tcBorders>
              <w:top w:val="nil"/>
              <w:left w:val="nil"/>
              <w:bottom w:val="nil"/>
              <w:right w:val="nil"/>
            </w:tcBorders>
            <w:noWrap/>
            <w:vAlign w:val="bottom"/>
          </w:tcPr>
          <w:p>
            <w:pPr>
              <w:rPr>
                <w:rFonts w:cs="Arial"/>
                <w:color w:val="000000"/>
                <w:sz w:val="18"/>
                <w:szCs w:val="18"/>
              </w:rPr>
            </w:pPr>
          </w:p>
          <w:p>
            <w:pPr>
              <w:rPr>
                <w:rFonts w:cs="Arial"/>
                <w:color w:val="000000"/>
                <w:sz w:val="18"/>
                <w:szCs w:val="18"/>
              </w:rPr>
            </w:pPr>
          </w:p>
          <w:p>
            <w:pPr>
              <w:rPr>
                <w:rFonts w:cs="Arial"/>
                <w:color w:val="000000"/>
                <w:sz w:val="18"/>
                <w:szCs w:val="18"/>
              </w:rPr>
            </w:pPr>
          </w:p>
          <w:p>
            <w:pPr>
              <w:rPr>
                <w:rFonts w:cs="Arial"/>
                <w:color w:val="000000"/>
                <w:sz w:val="18"/>
                <w:szCs w:val="18"/>
              </w:rPr>
            </w:pPr>
          </w:p>
        </w:tc>
        <w:tc>
          <w:tcPr>
            <w:tcW w:w="1099" w:type="dxa"/>
            <w:gridSpan w:val="3"/>
            <w:tcBorders>
              <w:top w:val="nil"/>
              <w:left w:val="nil"/>
              <w:bottom w:val="nil"/>
              <w:right w:val="nil"/>
            </w:tcBorders>
            <w:noWrap/>
            <w:vAlign w:val="bottom"/>
          </w:tcPr>
          <w:p>
            <w:pPr>
              <w:rPr>
                <w:rFonts w:ascii="Arial" w:hAnsi="Arial" w:cs="Arial"/>
                <w:color w:val="000000"/>
                <w:sz w:val="20"/>
                <w:szCs w:val="20"/>
              </w:rPr>
            </w:pPr>
          </w:p>
        </w:tc>
        <w:tc>
          <w:tcPr>
            <w:tcW w:w="623" w:type="dxa"/>
            <w:gridSpan w:val="2"/>
            <w:tcBorders>
              <w:top w:val="nil"/>
              <w:left w:val="nil"/>
              <w:bottom w:val="nil"/>
              <w:right w:val="nil"/>
            </w:tcBorders>
            <w:noWrap/>
            <w:vAlign w:val="bottom"/>
          </w:tcPr>
          <w:p>
            <w:pPr>
              <w:rPr>
                <w:rFonts w:ascii="Arial" w:hAnsi="Arial" w:cs="Arial"/>
                <w:color w:val="000000"/>
                <w:sz w:val="20"/>
                <w:szCs w:val="20"/>
              </w:rPr>
            </w:pPr>
          </w:p>
        </w:tc>
        <w:tc>
          <w:tcPr>
            <w:tcW w:w="687" w:type="dxa"/>
            <w:gridSpan w:val="2"/>
            <w:tcBorders>
              <w:top w:val="nil"/>
              <w:left w:val="nil"/>
              <w:bottom w:val="nil"/>
              <w:right w:val="nil"/>
            </w:tcBorders>
            <w:noWrap/>
            <w:vAlign w:val="bottom"/>
          </w:tcPr>
          <w:p>
            <w:pPr>
              <w:rPr>
                <w:rFonts w:ascii="Arial" w:hAnsi="Arial" w:cs="Arial"/>
                <w:color w:val="000000"/>
                <w:sz w:val="20"/>
                <w:szCs w:val="20"/>
              </w:rPr>
            </w:pPr>
          </w:p>
        </w:tc>
        <w:tc>
          <w:tcPr>
            <w:tcW w:w="968" w:type="dxa"/>
            <w:gridSpan w:val="2"/>
            <w:tcBorders>
              <w:top w:val="nil"/>
              <w:left w:val="nil"/>
              <w:bottom w:val="nil"/>
              <w:right w:val="nil"/>
            </w:tcBorders>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55" w:hRule="atLeast"/>
        </w:trPr>
        <w:tc>
          <w:tcPr>
            <w:tcW w:w="1989" w:type="dxa"/>
            <w:tcBorders>
              <w:top w:val="nil"/>
              <w:left w:val="nil"/>
              <w:bottom w:val="nil"/>
              <w:right w:val="nil"/>
            </w:tcBorders>
            <w:noWrap/>
            <w:vAlign w:val="bottom"/>
          </w:tcPr>
          <w:p>
            <w:pPr>
              <w:rPr>
                <w:rFonts w:ascii="Arial" w:hAnsi="Arial" w:cs="Arial"/>
                <w:color w:val="000000"/>
                <w:sz w:val="20"/>
                <w:szCs w:val="20"/>
              </w:rPr>
            </w:pPr>
          </w:p>
        </w:tc>
        <w:tc>
          <w:tcPr>
            <w:tcW w:w="227" w:type="dxa"/>
            <w:tcBorders>
              <w:top w:val="nil"/>
              <w:left w:val="nil"/>
              <w:bottom w:val="nil"/>
              <w:right w:val="nil"/>
            </w:tcBorders>
            <w:noWrap/>
            <w:vAlign w:val="bottom"/>
          </w:tcPr>
          <w:p>
            <w:pPr>
              <w:rPr>
                <w:rFonts w:ascii="Arial" w:hAnsi="Arial" w:cs="Arial"/>
                <w:color w:val="000000"/>
                <w:sz w:val="20"/>
                <w:szCs w:val="20"/>
              </w:rPr>
            </w:pPr>
          </w:p>
        </w:tc>
        <w:tc>
          <w:tcPr>
            <w:tcW w:w="227" w:type="dxa"/>
            <w:tcBorders>
              <w:top w:val="nil"/>
              <w:left w:val="nil"/>
              <w:bottom w:val="nil"/>
              <w:right w:val="nil"/>
            </w:tcBorders>
            <w:noWrap/>
            <w:vAlign w:val="bottom"/>
          </w:tcPr>
          <w:p>
            <w:pPr>
              <w:rPr>
                <w:rFonts w:ascii="Arial" w:hAnsi="Arial" w:cs="Arial"/>
                <w:color w:val="000000"/>
                <w:sz w:val="20"/>
                <w:szCs w:val="20"/>
              </w:rPr>
            </w:pPr>
          </w:p>
        </w:tc>
        <w:tc>
          <w:tcPr>
            <w:tcW w:w="1061" w:type="dxa"/>
            <w:gridSpan w:val="2"/>
            <w:tcBorders>
              <w:top w:val="nil"/>
              <w:left w:val="nil"/>
              <w:bottom w:val="nil"/>
              <w:right w:val="nil"/>
            </w:tcBorders>
            <w:noWrap/>
            <w:vAlign w:val="bottom"/>
          </w:tcPr>
          <w:p>
            <w:pPr>
              <w:rPr>
                <w:rFonts w:ascii="Arial" w:hAnsi="Arial" w:cs="Arial"/>
                <w:color w:val="000000"/>
                <w:sz w:val="20"/>
                <w:szCs w:val="20"/>
              </w:rPr>
            </w:pPr>
          </w:p>
        </w:tc>
        <w:tc>
          <w:tcPr>
            <w:tcW w:w="1052" w:type="dxa"/>
            <w:gridSpan w:val="2"/>
            <w:tcBorders>
              <w:top w:val="nil"/>
              <w:left w:val="nil"/>
              <w:bottom w:val="nil"/>
              <w:right w:val="nil"/>
            </w:tcBorders>
            <w:noWrap/>
            <w:vAlign w:val="bottom"/>
          </w:tcPr>
          <w:p>
            <w:pPr>
              <w:rPr>
                <w:rFonts w:ascii="Arial" w:hAnsi="Arial" w:cs="Arial"/>
                <w:color w:val="000000"/>
                <w:sz w:val="20"/>
                <w:szCs w:val="20"/>
              </w:rPr>
            </w:pPr>
          </w:p>
        </w:tc>
        <w:tc>
          <w:tcPr>
            <w:tcW w:w="1033" w:type="dxa"/>
            <w:gridSpan w:val="2"/>
            <w:tcBorders>
              <w:top w:val="nil"/>
              <w:left w:val="nil"/>
              <w:bottom w:val="nil"/>
              <w:right w:val="nil"/>
            </w:tcBorders>
            <w:noWrap/>
            <w:vAlign w:val="bottom"/>
          </w:tcPr>
          <w:p>
            <w:pPr>
              <w:widowControl/>
              <w:spacing w:after="0" w:line="240" w:lineRule="auto"/>
              <w:ind w:right="100"/>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w:t>
            </w:r>
            <w:r>
              <w:rPr>
                <w:rFonts w:hint="eastAsia" w:ascii="宋体" w:hAnsi="宋体" w:cs="Arial"/>
                <w:color w:val="000000"/>
                <w:kern w:val="0"/>
                <w:sz w:val="20"/>
                <w:szCs w:val="20"/>
              </w:rPr>
              <w:t>表</w:t>
            </w:r>
          </w:p>
        </w:tc>
        <w:tc>
          <w:tcPr>
            <w:tcW w:w="1099" w:type="dxa"/>
            <w:gridSpan w:val="3"/>
            <w:tcBorders>
              <w:top w:val="nil"/>
              <w:left w:val="nil"/>
              <w:bottom w:val="nil"/>
              <w:right w:val="nil"/>
            </w:tcBorders>
            <w:noWrap/>
            <w:vAlign w:val="bottom"/>
          </w:tcPr>
          <w:p>
            <w:pPr>
              <w:rPr>
                <w:rFonts w:ascii="Arial" w:hAnsi="Arial" w:cs="Arial"/>
                <w:color w:val="000000"/>
                <w:sz w:val="20"/>
                <w:szCs w:val="20"/>
              </w:rPr>
            </w:pPr>
          </w:p>
        </w:tc>
        <w:tc>
          <w:tcPr>
            <w:tcW w:w="623" w:type="dxa"/>
            <w:gridSpan w:val="2"/>
            <w:tcBorders>
              <w:top w:val="nil"/>
              <w:left w:val="nil"/>
              <w:bottom w:val="nil"/>
              <w:right w:val="nil"/>
            </w:tcBorders>
            <w:noWrap/>
            <w:vAlign w:val="bottom"/>
          </w:tcPr>
          <w:p>
            <w:pPr>
              <w:rPr>
                <w:rFonts w:ascii="Arial" w:hAnsi="Arial" w:cs="Arial"/>
                <w:color w:val="000000"/>
                <w:sz w:val="20"/>
                <w:szCs w:val="20"/>
              </w:rPr>
            </w:pPr>
          </w:p>
        </w:tc>
        <w:tc>
          <w:tcPr>
            <w:tcW w:w="687" w:type="dxa"/>
            <w:gridSpan w:val="2"/>
            <w:tcBorders>
              <w:top w:val="nil"/>
              <w:left w:val="nil"/>
              <w:bottom w:val="nil"/>
              <w:right w:val="nil"/>
            </w:tcBorders>
            <w:noWrap/>
            <w:vAlign w:val="bottom"/>
          </w:tcPr>
          <w:p>
            <w:pPr>
              <w:rPr>
                <w:rFonts w:ascii="Arial" w:hAnsi="Arial" w:cs="Arial"/>
                <w:color w:val="000000"/>
                <w:sz w:val="20"/>
                <w:szCs w:val="20"/>
              </w:rPr>
            </w:pPr>
          </w:p>
        </w:tc>
        <w:tc>
          <w:tcPr>
            <w:tcW w:w="968" w:type="dxa"/>
            <w:gridSpan w:val="2"/>
            <w:tcBorders>
              <w:top w:val="nil"/>
              <w:left w:val="nil"/>
              <w:bottom w:val="nil"/>
              <w:right w:val="nil"/>
            </w:tcBorders>
            <w:noWrap/>
            <w:vAlign w:val="bottom"/>
          </w:tcPr>
          <w:p>
            <w:pPr>
              <w:ind w:right="400"/>
              <w:rPr>
                <w:rFonts w:ascii="宋体" w:cs="Arial"/>
                <w:color w:val="000000"/>
                <w:sz w:val="20"/>
                <w:szCs w:val="20"/>
              </w:rPr>
            </w:pPr>
          </w:p>
        </w:tc>
      </w:tr>
      <w:tr>
        <w:tblPrEx>
          <w:tblCellMar>
            <w:top w:w="0" w:type="dxa"/>
            <w:left w:w="108" w:type="dxa"/>
            <w:bottom w:w="0" w:type="dxa"/>
            <w:right w:w="108" w:type="dxa"/>
          </w:tblCellMar>
        </w:tblPrEx>
        <w:trPr>
          <w:trHeight w:val="255" w:hRule="atLeast"/>
        </w:trPr>
        <w:tc>
          <w:tcPr>
            <w:tcW w:w="4556" w:type="dxa"/>
            <w:gridSpan w:val="7"/>
            <w:tcBorders>
              <w:top w:val="nil"/>
              <w:left w:val="nil"/>
              <w:bottom w:val="nil"/>
              <w:right w:val="nil"/>
            </w:tcBorders>
            <w:noWrap/>
            <w:vAlign w:val="bottom"/>
          </w:tcPr>
          <w:p>
            <w:pPr>
              <w:rPr>
                <w:rFonts w:ascii="宋体" w:cs="Arial"/>
                <w:color w:val="000000"/>
                <w:sz w:val="20"/>
                <w:szCs w:val="20"/>
              </w:rPr>
            </w:pPr>
            <w:r>
              <w:rPr>
                <w:rFonts w:hint="eastAsia" w:cs="Arial"/>
                <w:color w:val="000000"/>
                <w:sz w:val="20"/>
                <w:szCs w:val="20"/>
              </w:rPr>
              <w:t>部门：保定市满城区人民政府总务</w:t>
            </w:r>
          </w:p>
        </w:tc>
        <w:tc>
          <w:tcPr>
            <w:tcW w:w="1033" w:type="dxa"/>
            <w:gridSpan w:val="2"/>
            <w:tcBorders>
              <w:top w:val="nil"/>
              <w:left w:val="nil"/>
              <w:bottom w:val="nil"/>
              <w:right w:val="nil"/>
            </w:tcBorders>
            <w:noWrap/>
            <w:vAlign w:val="bottom"/>
          </w:tcPr>
          <w:p>
            <w:pPr>
              <w:rPr>
                <w:rFonts w:ascii="Arial" w:hAnsi="Arial" w:cs="Arial"/>
                <w:color w:val="000000"/>
                <w:sz w:val="20"/>
                <w:szCs w:val="20"/>
              </w:rPr>
            </w:pPr>
          </w:p>
        </w:tc>
        <w:tc>
          <w:tcPr>
            <w:tcW w:w="1099" w:type="dxa"/>
            <w:gridSpan w:val="3"/>
            <w:tcBorders>
              <w:top w:val="nil"/>
              <w:left w:val="nil"/>
              <w:bottom w:val="nil"/>
              <w:right w:val="nil"/>
            </w:tcBorders>
            <w:noWrap/>
            <w:vAlign w:val="bottom"/>
          </w:tcPr>
          <w:p>
            <w:pPr>
              <w:rPr>
                <w:rFonts w:ascii="Arial" w:hAnsi="Arial" w:cs="Arial"/>
                <w:color w:val="000000"/>
                <w:sz w:val="20"/>
                <w:szCs w:val="20"/>
              </w:rPr>
            </w:pPr>
          </w:p>
        </w:tc>
        <w:tc>
          <w:tcPr>
            <w:tcW w:w="623" w:type="dxa"/>
            <w:gridSpan w:val="2"/>
            <w:tcBorders>
              <w:top w:val="nil"/>
              <w:left w:val="nil"/>
              <w:bottom w:val="nil"/>
              <w:right w:val="nil"/>
            </w:tcBorders>
            <w:noWrap/>
            <w:vAlign w:val="bottom"/>
          </w:tcPr>
          <w:p>
            <w:pPr>
              <w:rPr>
                <w:rFonts w:ascii="Arial" w:hAnsi="Arial" w:cs="Arial"/>
                <w:color w:val="000000"/>
                <w:sz w:val="20"/>
                <w:szCs w:val="20"/>
              </w:rPr>
            </w:pPr>
          </w:p>
        </w:tc>
        <w:tc>
          <w:tcPr>
            <w:tcW w:w="687" w:type="dxa"/>
            <w:gridSpan w:val="2"/>
            <w:tcBorders>
              <w:top w:val="nil"/>
              <w:left w:val="nil"/>
              <w:bottom w:val="nil"/>
              <w:right w:val="nil"/>
            </w:tcBorders>
            <w:noWrap/>
            <w:vAlign w:val="bottom"/>
          </w:tcPr>
          <w:p>
            <w:pPr>
              <w:rPr>
                <w:rFonts w:ascii="Arial" w:hAnsi="Arial" w:cs="Arial"/>
                <w:color w:val="000000"/>
                <w:sz w:val="20"/>
                <w:szCs w:val="20"/>
              </w:rPr>
            </w:pPr>
          </w:p>
        </w:tc>
        <w:tc>
          <w:tcPr>
            <w:tcW w:w="968" w:type="dxa"/>
            <w:gridSpan w:val="2"/>
            <w:tcBorders>
              <w:top w:val="nil"/>
              <w:left w:val="nil"/>
              <w:bottom w:val="nil"/>
              <w:right w:val="nil"/>
            </w:tcBorders>
            <w:noWrap/>
            <w:vAlign w:val="bottom"/>
          </w:tcPr>
          <w:p>
            <w:pPr>
              <w:widowControl/>
              <w:wordWrap w:val="0"/>
              <w:spacing w:after="0" w:line="240" w:lineRule="auto"/>
              <w:ind w:right="700"/>
              <w:jc w:val="right"/>
              <w:rPr>
                <w:rFonts w:ascii="宋体" w:cs="Arial"/>
                <w:color w:val="000000"/>
                <w:kern w:val="0"/>
                <w:sz w:val="20"/>
                <w:szCs w:val="20"/>
              </w:rPr>
            </w:pPr>
          </w:p>
          <w:p>
            <w:pPr>
              <w:widowControl/>
              <w:spacing w:after="0" w:line="240" w:lineRule="auto"/>
              <w:ind w:right="700"/>
              <w:jc w:val="right"/>
              <w:rPr>
                <w:rFonts w:ascii="宋体" w:cs="Arial"/>
                <w:color w:val="000000"/>
                <w:kern w:val="0"/>
                <w:sz w:val="20"/>
                <w:szCs w:val="20"/>
              </w:rPr>
            </w:pPr>
            <w:r>
              <w:rPr>
                <w:rFonts w:hint="eastAsia" w:ascii="宋体" w:hAnsi="宋体" w:cs="Arial"/>
                <w:color w:val="000000"/>
                <w:kern w:val="0"/>
                <w:sz w:val="20"/>
                <w:szCs w:val="20"/>
              </w:rPr>
              <w:t>万元</w:t>
            </w:r>
          </w:p>
        </w:tc>
      </w:tr>
      <w:tr>
        <w:tblPrEx>
          <w:tblCellMar>
            <w:top w:w="0" w:type="dxa"/>
            <w:left w:w="108" w:type="dxa"/>
            <w:bottom w:w="0" w:type="dxa"/>
            <w:right w:w="108" w:type="dxa"/>
          </w:tblCellMar>
        </w:tblPrEx>
        <w:trPr>
          <w:trHeight w:val="308" w:hRule="atLeast"/>
        </w:trPr>
        <w:tc>
          <w:tcPr>
            <w:tcW w:w="3504"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Arial"/>
                <w:color w:val="000000"/>
                <w:sz w:val="22"/>
                <w:szCs w:val="22"/>
              </w:rPr>
            </w:pPr>
            <w:r>
              <w:rPr>
                <w:rFonts w:hint="eastAsia" w:cs="Arial"/>
                <w:color w:val="000000"/>
                <w:sz w:val="22"/>
                <w:szCs w:val="22"/>
              </w:rPr>
              <w:t>项目</w:t>
            </w:r>
          </w:p>
        </w:tc>
        <w:tc>
          <w:tcPr>
            <w:tcW w:w="1052" w:type="dxa"/>
            <w:gridSpan w:val="2"/>
            <w:vMerge w:val="restart"/>
            <w:tcBorders>
              <w:top w:val="single" w:color="000000" w:sz="4" w:space="0"/>
              <w:left w:val="nil"/>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22"/>
                <w:szCs w:val="22"/>
              </w:rPr>
              <w:t>本年支出合计</w:t>
            </w:r>
          </w:p>
        </w:tc>
        <w:tc>
          <w:tcPr>
            <w:tcW w:w="1033" w:type="dxa"/>
            <w:gridSpan w:val="2"/>
            <w:vMerge w:val="restart"/>
            <w:tcBorders>
              <w:top w:val="single" w:color="000000" w:sz="4" w:space="0"/>
              <w:left w:val="nil"/>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22"/>
                <w:szCs w:val="22"/>
              </w:rPr>
              <w:t>基本支出</w:t>
            </w:r>
          </w:p>
        </w:tc>
        <w:tc>
          <w:tcPr>
            <w:tcW w:w="1099" w:type="dxa"/>
            <w:gridSpan w:val="3"/>
            <w:vMerge w:val="restart"/>
            <w:tcBorders>
              <w:top w:val="single" w:color="000000" w:sz="4" w:space="0"/>
              <w:left w:val="nil"/>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22"/>
                <w:szCs w:val="22"/>
              </w:rPr>
              <w:t>项目支出</w:t>
            </w:r>
          </w:p>
        </w:tc>
        <w:tc>
          <w:tcPr>
            <w:tcW w:w="623" w:type="dxa"/>
            <w:gridSpan w:val="2"/>
            <w:vMerge w:val="restart"/>
            <w:tcBorders>
              <w:top w:val="single" w:color="000000" w:sz="4" w:space="0"/>
              <w:left w:val="nil"/>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22"/>
                <w:szCs w:val="22"/>
              </w:rPr>
              <w:t>上缴上级支出</w:t>
            </w:r>
          </w:p>
        </w:tc>
        <w:tc>
          <w:tcPr>
            <w:tcW w:w="687" w:type="dxa"/>
            <w:gridSpan w:val="2"/>
            <w:vMerge w:val="restart"/>
            <w:tcBorders>
              <w:top w:val="single" w:color="000000" w:sz="4" w:space="0"/>
              <w:left w:val="nil"/>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22"/>
                <w:szCs w:val="22"/>
              </w:rPr>
              <w:t>经营支出</w:t>
            </w:r>
          </w:p>
        </w:tc>
        <w:tc>
          <w:tcPr>
            <w:tcW w:w="968" w:type="dxa"/>
            <w:gridSpan w:val="2"/>
            <w:vMerge w:val="restart"/>
            <w:tcBorders>
              <w:top w:val="single" w:color="000000" w:sz="4" w:space="0"/>
              <w:left w:val="nil"/>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22"/>
                <w:szCs w:val="22"/>
              </w:rPr>
              <w:t>对附属单位补助支出</w:t>
            </w:r>
          </w:p>
        </w:tc>
      </w:tr>
      <w:tr>
        <w:tblPrEx>
          <w:tblCellMar>
            <w:top w:w="0" w:type="dxa"/>
            <w:left w:w="108" w:type="dxa"/>
            <w:bottom w:w="0" w:type="dxa"/>
            <w:right w:w="108" w:type="dxa"/>
          </w:tblCellMar>
        </w:tblPrEx>
        <w:trPr>
          <w:trHeight w:val="784" w:hRule="atLeast"/>
        </w:trPr>
        <w:tc>
          <w:tcPr>
            <w:tcW w:w="2443" w:type="dxa"/>
            <w:gridSpan w:val="3"/>
            <w:vMerge w:val="restart"/>
            <w:tcBorders>
              <w:top w:val="nil"/>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22"/>
                <w:szCs w:val="22"/>
              </w:rPr>
              <w:t>功能分类科目编码</w:t>
            </w:r>
          </w:p>
        </w:tc>
        <w:tc>
          <w:tcPr>
            <w:tcW w:w="1061" w:type="dxa"/>
            <w:gridSpan w:val="2"/>
            <w:vMerge w:val="restart"/>
            <w:tcBorders>
              <w:top w:val="nil"/>
              <w:left w:val="nil"/>
              <w:bottom w:val="single" w:color="000000" w:sz="4" w:space="0"/>
              <w:right w:val="single" w:color="000000" w:sz="4" w:space="0"/>
            </w:tcBorders>
            <w:noWrap/>
            <w:vAlign w:val="center"/>
          </w:tcPr>
          <w:p>
            <w:pPr>
              <w:jc w:val="center"/>
              <w:rPr>
                <w:rFonts w:ascii="宋体" w:cs="Arial"/>
                <w:color w:val="000000"/>
                <w:sz w:val="22"/>
                <w:szCs w:val="22"/>
              </w:rPr>
            </w:pPr>
            <w:r>
              <w:rPr>
                <w:rFonts w:hint="eastAsia" w:cs="Arial"/>
                <w:color w:val="000000"/>
                <w:sz w:val="22"/>
                <w:szCs w:val="22"/>
              </w:rPr>
              <w:t>科目名称</w:t>
            </w:r>
          </w:p>
        </w:tc>
        <w:tc>
          <w:tcPr>
            <w:tcW w:w="1052"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c>
          <w:tcPr>
            <w:tcW w:w="1033"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c>
          <w:tcPr>
            <w:tcW w:w="1099" w:type="dxa"/>
            <w:gridSpan w:val="3"/>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c>
          <w:tcPr>
            <w:tcW w:w="623"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c>
          <w:tcPr>
            <w:tcW w:w="687"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c>
          <w:tcPr>
            <w:tcW w:w="968"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r>
      <w:tr>
        <w:tblPrEx>
          <w:tblCellMar>
            <w:top w:w="0" w:type="dxa"/>
            <w:left w:w="108" w:type="dxa"/>
            <w:bottom w:w="0" w:type="dxa"/>
            <w:right w:w="108" w:type="dxa"/>
          </w:tblCellMar>
        </w:tblPrEx>
        <w:trPr>
          <w:trHeight w:val="784" w:hRule="atLeast"/>
        </w:trPr>
        <w:tc>
          <w:tcPr>
            <w:tcW w:w="2443" w:type="dxa"/>
            <w:gridSpan w:val="3"/>
            <w:vMerge w:val="continue"/>
            <w:tcBorders>
              <w:top w:val="nil"/>
              <w:left w:val="single" w:color="000000" w:sz="4" w:space="0"/>
              <w:bottom w:val="single" w:color="000000" w:sz="4" w:space="0"/>
              <w:right w:val="single" w:color="000000" w:sz="4" w:space="0"/>
            </w:tcBorders>
            <w:vAlign w:val="center"/>
          </w:tcPr>
          <w:p>
            <w:pPr>
              <w:rPr>
                <w:rFonts w:ascii="宋体" w:cs="Arial"/>
                <w:color w:val="000000"/>
                <w:sz w:val="22"/>
                <w:szCs w:val="22"/>
              </w:rPr>
            </w:pPr>
          </w:p>
        </w:tc>
        <w:tc>
          <w:tcPr>
            <w:tcW w:w="1061" w:type="dxa"/>
            <w:gridSpan w:val="2"/>
            <w:vMerge w:val="continue"/>
            <w:tcBorders>
              <w:top w:val="nil"/>
              <w:left w:val="nil"/>
              <w:bottom w:val="single" w:color="000000" w:sz="4" w:space="0"/>
              <w:right w:val="single" w:color="000000" w:sz="4" w:space="0"/>
            </w:tcBorders>
            <w:vAlign w:val="center"/>
          </w:tcPr>
          <w:p>
            <w:pPr>
              <w:rPr>
                <w:rFonts w:ascii="宋体" w:cs="Arial"/>
                <w:color w:val="000000"/>
                <w:sz w:val="22"/>
                <w:szCs w:val="22"/>
              </w:rPr>
            </w:pPr>
          </w:p>
        </w:tc>
        <w:tc>
          <w:tcPr>
            <w:tcW w:w="1052"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c>
          <w:tcPr>
            <w:tcW w:w="1033"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c>
          <w:tcPr>
            <w:tcW w:w="1099" w:type="dxa"/>
            <w:gridSpan w:val="3"/>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c>
          <w:tcPr>
            <w:tcW w:w="623"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c>
          <w:tcPr>
            <w:tcW w:w="687"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c>
          <w:tcPr>
            <w:tcW w:w="968" w:type="dxa"/>
            <w:gridSpan w:val="2"/>
            <w:vMerge w:val="continue"/>
            <w:tcBorders>
              <w:top w:val="single" w:color="000000" w:sz="4" w:space="0"/>
              <w:left w:val="nil"/>
              <w:bottom w:val="single" w:color="000000" w:sz="4" w:space="0"/>
              <w:right w:val="single" w:color="000000" w:sz="4" w:space="0"/>
            </w:tcBorders>
            <w:vAlign w:val="center"/>
          </w:tcPr>
          <w:p>
            <w:pPr>
              <w:rPr>
                <w:rFonts w:ascii="宋体" w:cs="Arial"/>
                <w:color w:val="000000"/>
                <w:sz w:val="22"/>
                <w:szCs w:val="22"/>
              </w:rPr>
            </w:pPr>
          </w:p>
        </w:tc>
      </w:tr>
      <w:tr>
        <w:tblPrEx>
          <w:tblCellMar>
            <w:top w:w="0" w:type="dxa"/>
            <w:left w:w="108" w:type="dxa"/>
            <w:bottom w:w="0" w:type="dxa"/>
            <w:right w:w="108" w:type="dxa"/>
          </w:tblCellMar>
        </w:tblPrEx>
        <w:trPr>
          <w:trHeight w:val="308" w:hRule="atLeast"/>
        </w:trPr>
        <w:tc>
          <w:tcPr>
            <w:tcW w:w="3504" w:type="dxa"/>
            <w:gridSpan w:val="5"/>
            <w:tcBorders>
              <w:top w:val="nil"/>
              <w:left w:val="single" w:color="000000" w:sz="4" w:space="0"/>
              <w:bottom w:val="single" w:color="000000" w:sz="4" w:space="0"/>
              <w:right w:val="single" w:color="000000" w:sz="4" w:space="0"/>
            </w:tcBorders>
            <w:noWrap/>
            <w:vAlign w:val="center"/>
          </w:tcPr>
          <w:p>
            <w:pPr>
              <w:jc w:val="center"/>
              <w:rPr>
                <w:rFonts w:ascii="宋体" w:cs="Arial"/>
                <w:color w:val="000000"/>
                <w:sz w:val="22"/>
                <w:szCs w:val="22"/>
              </w:rPr>
            </w:pPr>
            <w:r>
              <w:rPr>
                <w:rFonts w:hint="eastAsia" w:cs="Arial"/>
                <w:color w:val="000000"/>
                <w:sz w:val="22"/>
                <w:szCs w:val="22"/>
              </w:rPr>
              <w:t>栏次</w:t>
            </w:r>
          </w:p>
        </w:tc>
        <w:tc>
          <w:tcPr>
            <w:tcW w:w="1052" w:type="dxa"/>
            <w:gridSpan w:val="2"/>
            <w:tcBorders>
              <w:top w:val="nil"/>
              <w:left w:val="nil"/>
              <w:bottom w:val="nil"/>
              <w:right w:val="single" w:color="000000" w:sz="4" w:space="0"/>
            </w:tcBorders>
            <w:vAlign w:val="center"/>
          </w:tcPr>
          <w:p>
            <w:pPr>
              <w:jc w:val="center"/>
              <w:rPr>
                <w:rFonts w:ascii="宋体" w:cs="Arial"/>
                <w:color w:val="000000"/>
                <w:sz w:val="22"/>
                <w:szCs w:val="22"/>
              </w:rPr>
            </w:pPr>
            <w:r>
              <w:rPr>
                <w:rFonts w:cs="Arial"/>
                <w:color w:val="000000"/>
                <w:sz w:val="22"/>
                <w:szCs w:val="22"/>
              </w:rPr>
              <w:t>1</w:t>
            </w:r>
          </w:p>
        </w:tc>
        <w:tc>
          <w:tcPr>
            <w:tcW w:w="1033" w:type="dxa"/>
            <w:gridSpan w:val="2"/>
            <w:tcBorders>
              <w:top w:val="nil"/>
              <w:left w:val="nil"/>
              <w:bottom w:val="nil"/>
              <w:right w:val="single" w:color="000000" w:sz="4" w:space="0"/>
            </w:tcBorders>
            <w:vAlign w:val="center"/>
          </w:tcPr>
          <w:p>
            <w:pPr>
              <w:jc w:val="center"/>
              <w:rPr>
                <w:rFonts w:ascii="宋体" w:cs="Arial"/>
                <w:color w:val="000000"/>
                <w:sz w:val="22"/>
                <w:szCs w:val="22"/>
              </w:rPr>
            </w:pPr>
            <w:r>
              <w:rPr>
                <w:rFonts w:cs="Arial"/>
                <w:color w:val="000000"/>
                <w:sz w:val="22"/>
                <w:szCs w:val="22"/>
              </w:rPr>
              <w:t>2</w:t>
            </w:r>
          </w:p>
        </w:tc>
        <w:tc>
          <w:tcPr>
            <w:tcW w:w="1099" w:type="dxa"/>
            <w:gridSpan w:val="3"/>
            <w:tcBorders>
              <w:top w:val="nil"/>
              <w:left w:val="nil"/>
              <w:bottom w:val="nil"/>
              <w:right w:val="single" w:color="000000" w:sz="4" w:space="0"/>
            </w:tcBorders>
            <w:vAlign w:val="center"/>
          </w:tcPr>
          <w:p>
            <w:pPr>
              <w:jc w:val="center"/>
              <w:rPr>
                <w:rFonts w:ascii="宋体" w:cs="Arial"/>
                <w:color w:val="000000"/>
                <w:sz w:val="22"/>
                <w:szCs w:val="22"/>
              </w:rPr>
            </w:pPr>
            <w:r>
              <w:rPr>
                <w:rFonts w:cs="Arial"/>
                <w:color w:val="000000"/>
                <w:sz w:val="22"/>
                <w:szCs w:val="22"/>
              </w:rPr>
              <w:t>3</w:t>
            </w:r>
          </w:p>
        </w:tc>
        <w:tc>
          <w:tcPr>
            <w:tcW w:w="623" w:type="dxa"/>
            <w:gridSpan w:val="2"/>
            <w:tcBorders>
              <w:top w:val="nil"/>
              <w:left w:val="nil"/>
              <w:bottom w:val="nil"/>
              <w:right w:val="single" w:color="000000" w:sz="4" w:space="0"/>
            </w:tcBorders>
            <w:vAlign w:val="center"/>
          </w:tcPr>
          <w:p>
            <w:pPr>
              <w:jc w:val="center"/>
              <w:rPr>
                <w:rFonts w:ascii="宋体" w:cs="Arial"/>
                <w:color w:val="000000"/>
                <w:sz w:val="22"/>
                <w:szCs w:val="22"/>
              </w:rPr>
            </w:pPr>
            <w:r>
              <w:rPr>
                <w:rFonts w:cs="Arial"/>
                <w:color w:val="000000"/>
                <w:sz w:val="22"/>
                <w:szCs w:val="22"/>
              </w:rPr>
              <w:t>4</w:t>
            </w:r>
          </w:p>
        </w:tc>
        <w:tc>
          <w:tcPr>
            <w:tcW w:w="687" w:type="dxa"/>
            <w:gridSpan w:val="2"/>
            <w:tcBorders>
              <w:top w:val="nil"/>
              <w:left w:val="nil"/>
              <w:bottom w:val="nil"/>
              <w:right w:val="single" w:color="000000" w:sz="4" w:space="0"/>
            </w:tcBorders>
            <w:vAlign w:val="center"/>
          </w:tcPr>
          <w:p>
            <w:pPr>
              <w:jc w:val="center"/>
              <w:rPr>
                <w:rFonts w:ascii="宋体" w:cs="Arial"/>
                <w:color w:val="000000"/>
                <w:sz w:val="22"/>
                <w:szCs w:val="22"/>
              </w:rPr>
            </w:pPr>
            <w:r>
              <w:rPr>
                <w:rFonts w:cs="Arial"/>
                <w:color w:val="000000"/>
                <w:sz w:val="22"/>
                <w:szCs w:val="22"/>
              </w:rPr>
              <w:t>5</w:t>
            </w:r>
          </w:p>
        </w:tc>
        <w:tc>
          <w:tcPr>
            <w:tcW w:w="968" w:type="dxa"/>
            <w:gridSpan w:val="2"/>
            <w:tcBorders>
              <w:top w:val="nil"/>
              <w:left w:val="nil"/>
              <w:bottom w:val="nil"/>
              <w:right w:val="single" w:color="000000" w:sz="4" w:space="0"/>
            </w:tcBorders>
            <w:vAlign w:val="center"/>
          </w:tcPr>
          <w:p>
            <w:pPr>
              <w:jc w:val="center"/>
              <w:rPr>
                <w:rFonts w:ascii="宋体" w:cs="Arial"/>
                <w:color w:val="000000"/>
                <w:sz w:val="22"/>
                <w:szCs w:val="22"/>
              </w:rPr>
            </w:pPr>
            <w:r>
              <w:rPr>
                <w:rFonts w:cs="Arial"/>
                <w:color w:val="000000"/>
                <w:sz w:val="22"/>
                <w:szCs w:val="22"/>
              </w:rPr>
              <w:t>6</w:t>
            </w:r>
          </w:p>
        </w:tc>
      </w:tr>
      <w:tr>
        <w:tblPrEx>
          <w:tblCellMar>
            <w:top w:w="0" w:type="dxa"/>
            <w:left w:w="108" w:type="dxa"/>
            <w:bottom w:w="0" w:type="dxa"/>
            <w:right w:w="108" w:type="dxa"/>
          </w:tblCellMar>
        </w:tblPrEx>
        <w:trPr>
          <w:trHeight w:val="308" w:hRule="atLeast"/>
        </w:trPr>
        <w:tc>
          <w:tcPr>
            <w:tcW w:w="3504" w:type="dxa"/>
            <w:gridSpan w:val="5"/>
            <w:tcBorders>
              <w:top w:val="nil"/>
              <w:left w:val="single" w:color="000000" w:sz="4" w:space="0"/>
              <w:bottom w:val="single" w:color="000000" w:sz="4" w:space="0"/>
              <w:right w:val="single" w:color="000000" w:sz="4" w:space="0"/>
            </w:tcBorders>
            <w:noWrap/>
            <w:vAlign w:val="center"/>
          </w:tcPr>
          <w:p>
            <w:pPr>
              <w:jc w:val="center"/>
              <w:rPr>
                <w:rFonts w:ascii="宋体" w:cs="Arial"/>
                <w:color w:val="000000"/>
                <w:sz w:val="22"/>
                <w:szCs w:val="22"/>
              </w:rPr>
            </w:pPr>
            <w:r>
              <w:rPr>
                <w:rFonts w:hint="eastAsia" w:cs="Arial"/>
                <w:color w:val="000000"/>
                <w:sz w:val="22"/>
                <w:szCs w:val="22"/>
              </w:rPr>
              <w:t>合计</w:t>
            </w:r>
          </w:p>
        </w:tc>
        <w:tc>
          <w:tcPr>
            <w:tcW w:w="1052" w:type="dxa"/>
            <w:gridSpan w:val="2"/>
            <w:tcBorders>
              <w:top w:val="single" w:color="auto" w:sz="4" w:space="0"/>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6639.91 </w:t>
            </w:r>
          </w:p>
        </w:tc>
        <w:tc>
          <w:tcPr>
            <w:tcW w:w="1033" w:type="dxa"/>
            <w:gridSpan w:val="2"/>
            <w:tcBorders>
              <w:top w:val="single" w:color="auto" w:sz="4" w:space="0"/>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4547.73 </w:t>
            </w:r>
          </w:p>
        </w:tc>
        <w:tc>
          <w:tcPr>
            <w:tcW w:w="1099" w:type="dxa"/>
            <w:gridSpan w:val="3"/>
            <w:tcBorders>
              <w:top w:val="single" w:color="auto" w:sz="4" w:space="0"/>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2092.19 </w:t>
            </w:r>
          </w:p>
        </w:tc>
        <w:tc>
          <w:tcPr>
            <w:tcW w:w="623" w:type="dxa"/>
            <w:gridSpan w:val="2"/>
            <w:tcBorders>
              <w:top w:val="single" w:color="auto" w:sz="4" w:space="0"/>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single" w:color="auto" w:sz="4" w:space="0"/>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single" w:color="auto" w:sz="4" w:space="0"/>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hint="eastAsia" w:cs="Arial"/>
                <w:color w:val="000000"/>
                <w:sz w:val="22"/>
                <w:szCs w:val="22"/>
              </w:rPr>
              <w:t>一般公共服务支出</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4547.73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4547.73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20101</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hint="eastAsia" w:cs="Arial"/>
                <w:color w:val="000000"/>
                <w:sz w:val="22"/>
                <w:szCs w:val="22"/>
              </w:rPr>
              <w:t>人大事务</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18.00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18.00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54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2010102</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一般行政管理事务</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18.00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18.00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54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20103</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hint="eastAsia" w:cs="Arial"/>
                <w:color w:val="000000"/>
                <w:sz w:val="22"/>
                <w:szCs w:val="22"/>
              </w:rPr>
              <w:t>政府办公厅（室）及相关机构事务</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4513.68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4513.68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2010301</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行政运行</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1939.38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1939.38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54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2010302</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一般行政管理事务</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1937.45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1937.45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2010303</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机关服务</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4.79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4.79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2010305</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专项业务活动</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21.46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21.46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2010308</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信访事务</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11.00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11.00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2010350</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事业运行</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1.50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1.50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81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2010399</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其他政府办公厅（室）及相关机构事务支出</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598.11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598.11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20126</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hint="eastAsia" w:cs="Arial"/>
                <w:color w:val="000000"/>
                <w:sz w:val="22"/>
                <w:szCs w:val="22"/>
              </w:rPr>
              <w:t>档案事务</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8.04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8.04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2012604</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档案馆</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8.04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8.04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54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20131</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hint="eastAsia" w:cs="Arial"/>
                <w:color w:val="000000"/>
                <w:sz w:val="22"/>
                <w:szCs w:val="22"/>
              </w:rPr>
              <w:t>党委办公厅（室）及相关机构事务</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8.00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8.00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2013101</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行政运行</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8.00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8.00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211</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hint="eastAsia" w:cs="Arial"/>
                <w:color w:val="000000"/>
                <w:sz w:val="22"/>
                <w:szCs w:val="22"/>
              </w:rPr>
              <w:t>节能环保支出</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44.61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44.61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21103</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hint="eastAsia" w:cs="Arial"/>
                <w:color w:val="000000"/>
                <w:sz w:val="22"/>
                <w:szCs w:val="22"/>
              </w:rPr>
              <w:t>污染防治</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29.64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29.64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2110301</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大气</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29.64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29.64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21104</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hint="eastAsia" w:cs="Arial"/>
                <w:color w:val="000000"/>
                <w:sz w:val="22"/>
                <w:szCs w:val="22"/>
              </w:rPr>
              <w:t>自然生态保护</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14.98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14.98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2110402</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农村环境保护</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14.98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14.98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212</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hint="eastAsia" w:cs="Arial"/>
                <w:color w:val="000000"/>
                <w:sz w:val="22"/>
                <w:szCs w:val="22"/>
              </w:rPr>
              <w:t>城乡社区支出</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2047.57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2047.57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108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21208</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hint="eastAsia" w:cs="Arial"/>
                <w:color w:val="000000"/>
                <w:sz w:val="22"/>
                <w:szCs w:val="22"/>
              </w:rPr>
              <w:t>国有土地使用权出让收入及对应专项债务收入安排的支出</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2047.57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2047.57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27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2120802</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土地开发支出</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1694.58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1694.58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540" w:hRule="atLeast"/>
        </w:trPr>
        <w:tc>
          <w:tcPr>
            <w:tcW w:w="2443" w:type="dxa"/>
            <w:gridSpan w:val="3"/>
            <w:tcBorders>
              <w:top w:val="nil"/>
              <w:left w:val="single" w:color="000000" w:sz="4" w:space="0"/>
              <w:bottom w:val="single" w:color="000000" w:sz="4" w:space="0"/>
              <w:right w:val="single" w:color="000000" w:sz="4" w:space="0"/>
            </w:tcBorders>
            <w:noWrap/>
            <w:vAlign w:val="center"/>
          </w:tcPr>
          <w:p>
            <w:pPr>
              <w:rPr>
                <w:rFonts w:ascii="宋体" w:cs="Arial"/>
                <w:color w:val="000000"/>
                <w:sz w:val="22"/>
                <w:szCs w:val="22"/>
              </w:rPr>
            </w:pPr>
            <w:r>
              <w:rPr>
                <w:rFonts w:cs="Arial"/>
                <w:color w:val="000000"/>
                <w:sz w:val="22"/>
                <w:szCs w:val="22"/>
              </w:rPr>
              <w:t>2120804</w:t>
            </w:r>
          </w:p>
        </w:tc>
        <w:tc>
          <w:tcPr>
            <w:tcW w:w="1061" w:type="dxa"/>
            <w:gridSpan w:val="2"/>
            <w:tcBorders>
              <w:top w:val="nil"/>
              <w:left w:val="nil"/>
              <w:bottom w:val="single" w:color="000000" w:sz="4" w:space="0"/>
              <w:right w:val="nil"/>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农村基础设施建设支出</w:t>
            </w:r>
          </w:p>
        </w:tc>
        <w:tc>
          <w:tcPr>
            <w:tcW w:w="1052" w:type="dxa"/>
            <w:gridSpan w:val="2"/>
            <w:tcBorders>
              <w:top w:val="nil"/>
              <w:left w:val="single" w:color="auto" w:sz="4" w:space="0"/>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352.99 </w:t>
            </w:r>
          </w:p>
        </w:tc>
        <w:tc>
          <w:tcPr>
            <w:tcW w:w="1033" w:type="dxa"/>
            <w:gridSpan w:val="2"/>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 </w:t>
            </w:r>
          </w:p>
        </w:tc>
        <w:tc>
          <w:tcPr>
            <w:tcW w:w="1099" w:type="dxa"/>
            <w:gridSpan w:val="3"/>
            <w:tcBorders>
              <w:top w:val="nil"/>
              <w:left w:val="nil"/>
              <w:bottom w:val="single" w:color="auto" w:sz="4" w:space="0"/>
              <w:right w:val="single" w:color="auto" w:sz="4" w:space="0"/>
            </w:tcBorders>
            <w:noWrap/>
            <w:vAlign w:val="bottom"/>
          </w:tcPr>
          <w:p>
            <w:pPr>
              <w:jc w:val="right"/>
              <w:rPr>
                <w:rFonts w:ascii="Arial" w:hAnsi="Arial" w:cs="Arial"/>
                <w:color w:val="000000"/>
                <w:sz w:val="20"/>
                <w:szCs w:val="20"/>
              </w:rPr>
            </w:pPr>
            <w:r>
              <w:rPr>
                <w:rFonts w:ascii="Arial" w:hAnsi="Arial" w:cs="Arial"/>
                <w:color w:val="000000"/>
                <w:sz w:val="20"/>
                <w:szCs w:val="20"/>
              </w:rPr>
              <w:t xml:space="preserve">352.99 </w:t>
            </w:r>
          </w:p>
        </w:tc>
        <w:tc>
          <w:tcPr>
            <w:tcW w:w="623"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687"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c>
          <w:tcPr>
            <w:tcW w:w="968" w:type="dxa"/>
            <w:gridSpan w:val="2"/>
            <w:tcBorders>
              <w:top w:val="nil"/>
              <w:left w:val="nil"/>
              <w:bottom w:val="single" w:color="auto" w:sz="4" w:space="0"/>
              <w:right w:val="single" w:color="auto" w:sz="4" w:space="0"/>
            </w:tcBorders>
            <w:noWrap/>
            <w:vAlign w:val="bottom"/>
          </w:tcPr>
          <w:p>
            <w:pPr>
              <w:rPr>
                <w:rFonts w:ascii="Arial" w:hAnsi="Arial" w:cs="Arial"/>
                <w:color w:val="000000"/>
                <w:sz w:val="20"/>
                <w:szCs w:val="20"/>
              </w:rPr>
            </w:pPr>
            <w:r>
              <w:rPr>
                <w:rFonts w:hint="eastAsia" w:ascii="Arial" w:hAnsi="Arial" w:cs="Arial"/>
                <w:color w:val="000000"/>
                <w:sz w:val="20"/>
                <w:szCs w:val="20"/>
              </w:rPr>
              <w:t>　</w:t>
            </w:r>
          </w:p>
        </w:tc>
      </w:tr>
      <w:tr>
        <w:tblPrEx>
          <w:tblCellMar>
            <w:top w:w="0" w:type="dxa"/>
            <w:left w:w="108" w:type="dxa"/>
            <w:bottom w:w="0" w:type="dxa"/>
            <w:right w:w="108" w:type="dxa"/>
          </w:tblCellMar>
        </w:tblPrEx>
        <w:trPr>
          <w:trHeight w:val="308" w:hRule="atLeast"/>
        </w:trPr>
        <w:tc>
          <w:tcPr>
            <w:tcW w:w="8966" w:type="dxa"/>
            <w:gridSpan w:val="18"/>
            <w:tcBorders>
              <w:top w:val="nil"/>
              <w:left w:val="nil"/>
              <w:bottom w:val="nil"/>
              <w:right w:val="nil"/>
            </w:tcBorders>
            <w:noWrap/>
            <w:vAlign w:val="center"/>
          </w:tcPr>
          <w:p>
            <w:pPr>
              <w:rPr>
                <w:rFonts w:ascii="宋体" w:cs="Arial"/>
                <w:color w:val="000000"/>
                <w:sz w:val="22"/>
                <w:szCs w:val="22"/>
              </w:rPr>
            </w:pPr>
            <w:r>
              <w:rPr>
                <w:rFonts w:hint="eastAsia" w:cs="Arial"/>
                <w:color w:val="000000"/>
                <w:sz w:val="22"/>
                <w:szCs w:val="22"/>
              </w:rPr>
              <w:t>注：本表反映部门本年度各项支出情况。</w:t>
            </w:r>
          </w:p>
        </w:tc>
      </w:tr>
      <w:tr>
        <w:tblPrEx>
          <w:tblCellMar>
            <w:top w:w="0" w:type="dxa"/>
            <w:left w:w="108" w:type="dxa"/>
            <w:bottom w:w="0" w:type="dxa"/>
            <w:right w:w="108" w:type="dxa"/>
          </w:tblCellMar>
        </w:tblPrEx>
        <w:trPr>
          <w:gridAfter w:val="1"/>
          <w:wAfter w:w="189" w:type="dxa"/>
          <w:trHeight w:val="308" w:hRule="atLeast"/>
        </w:trPr>
        <w:tc>
          <w:tcPr>
            <w:tcW w:w="8777" w:type="dxa"/>
            <w:gridSpan w:val="17"/>
            <w:tcBorders>
              <w:top w:val="nil"/>
              <w:left w:val="nil"/>
              <w:bottom w:val="nil"/>
              <w:right w:val="nil"/>
            </w:tcBorders>
            <w:noWrap/>
            <w:vAlign w:val="center"/>
          </w:tcPr>
          <w:p>
            <w:pPr>
              <w:widowControl/>
              <w:spacing w:after="0" w:line="240" w:lineRule="auto"/>
              <w:jc w:val="left"/>
              <w:rPr>
                <w:rFonts w:ascii="宋体" w:cs="Arial"/>
                <w:color w:val="000000"/>
                <w:kern w:val="0"/>
                <w:sz w:val="22"/>
                <w:szCs w:val="22"/>
              </w:rPr>
            </w:pPr>
          </w:p>
          <w:p>
            <w:pPr>
              <w:widowControl/>
              <w:spacing w:after="0" w:line="240" w:lineRule="auto"/>
              <w:jc w:val="left"/>
              <w:rPr>
                <w:rFonts w:ascii="宋体" w:cs="Arial"/>
                <w:color w:val="000000"/>
                <w:kern w:val="0"/>
                <w:sz w:val="22"/>
                <w:szCs w:val="22"/>
              </w:rPr>
            </w:pPr>
          </w:p>
        </w:tc>
      </w:tr>
    </w:tbl>
    <w:p>
      <w:pPr>
        <w:widowControl/>
        <w:spacing w:after="0" w:line="240" w:lineRule="auto"/>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kern w:val="0"/>
                <w:sz w:val="40"/>
                <w:szCs w:val="40"/>
              </w:rPr>
            </w:pPr>
          </w:p>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mc:AlternateContent>
                <mc:Choice Requires="wpg">
                  <w:drawing>
                    <wp:anchor distT="0" distB="0" distL="114300" distR="114300" simplePos="0" relativeHeight="251674624" behindDoc="0" locked="1" layoutInCell="1" allowOverlap="1">
                      <wp:simplePos x="0" y="0"/>
                      <wp:positionH relativeFrom="column">
                        <wp:posOffset>-1027430</wp:posOffset>
                      </wp:positionH>
                      <wp:positionV relativeFrom="page">
                        <wp:posOffset>-1029970</wp:posOffset>
                      </wp:positionV>
                      <wp:extent cx="3088640" cy="523240"/>
                      <wp:effectExtent l="3175" t="12700" r="1905" b="0"/>
                      <wp:wrapNone/>
                      <wp:docPr id="29" name="组合 46"/>
                      <wp:cNvGraphicFramePr/>
                      <a:graphic xmlns:a="http://schemas.openxmlformats.org/drawingml/2006/main">
                        <a:graphicData uri="http://schemas.microsoft.com/office/word/2010/wordprocessingGroup">
                          <wpg:wgp>
                            <wpg:cNvGrpSpPr/>
                            <wpg:grpSpPr>
                              <a:xfrm>
                                <a:off x="0" y="0"/>
                                <a:ext cx="3088640" cy="523240"/>
                                <a:chOff x="4551" y="52615"/>
                                <a:chExt cx="8546" cy="1398203"/>
                              </a:xfrm>
                            </wpg:grpSpPr>
                            <wps:wsp>
                              <wps:cNvPr id="27" name="矩形 13"/>
                              <wps:cNvSpPr/>
                              <wps:spPr>
                                <a:xfrm>
                                  <a:off x="4551" y="52615"/>
                                  <a:ext cx="8546" cy="1175"/>
                                </a:xfrm>
                                <a:prstGeom prst="rect">
                                  <a:avLst/>
                                </a:prstGeom>
                                <a:solidFill>
                                  <a:srgbClr val="96DA9D"/>
                                </a:solidFill>
                                <a:ln w="25400">
                                  <a:noFill/>
                                </a:ln>
                              </wps:spPr>
                              <wps:bodyPr anchor="ctr" upright="1"/>
                            </wps:wsp>
                            <wps:wsp>
                              <wps:cNvPr id="2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upright="1"/>
                            </wps:wsp>
                          </wpg:wgp>
                        </a:graphicData>
                      </a:graphic>
                    </wp:anchor>
                  </w:drawing>
                </mc:Choice>
                <mc:Fallback>
                  <w:pict>
                    <v:group id="组合 46" o:spid="_x0000_s1026" o:spt="203" style="position:absolute;left:0pt;margin-left:-80.9pt;margin-top:-81.1pt;height:41.2pt;width:243.2pt;mso-position-vertical-relative:page;z-index:251674624;mso-width-relative:page;mso-height-relative:page;" coordorigin="4551,52615" coordsize="8546,1398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cmlLK3AAAAA0B&#10;AAAPAAAAAAAAAAEAIAAAACIAAABkcnMvZG93bnJldi54bWxQSwECFAAUAAAACACHTuJA6A5dScIC&#10;AAANBwAADgAAAAAAAAABACAAAAArAQAAZHJzL2Uyb0RvYy54bWxQSwUGAAAAAAYABgBZAQAAXwYA&#10;AAAA&#10;">
                      <o:lock v:ext="edit" aspectratio="f"/>
                      <v:rect id="矩形 13" o:spid="_x0000_s1026" o:spt="1" style="position:absolute;left:4551;top:52615;height:1175;width:8546;v-text-anchor:middle;" fillcolor="#96DA9D" filled="t" stroked="f" coordsize="21600,21600" o:gfxdata="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mUm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Z/IJfbwAAADb&#10;AAAADwAAAGRycy9kb3ducmV2LnhtbEVPy2rCQBTdF/yH4Qrd1YkugqSZiBSKDyhSTRF3l8w1E8zc&#10;CZnRpP36zqLQ5eG889VoW/Gg3jeOFcxnCQjiyumGawXl6f1lCcIHZI2tY1LwTR5WxeQpx0y7gT/p&#10;cQy1iCHsM1RgQugyKX1lyKKfuY44clfXWwwR9rXUPQ4x3LZykSSptNhwbDDY0Zuh6na8WwWH0lw2&#10;uKez/djfvsp1g+nPLlXqeTpPXkEEGsO/+M+91QoWcWz8En+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yCX28AAAA&#10;2wAAAA8AAAAAAAAAAQAgAAAAIgAAAGRycy9kb3ducmV2LnhtbFBLAQIUABQAAAAIAIdO4kAzLwWe&#10;OwAAADkAAAAQAAAAAAAAAAEAIAAAAAsBAABkcnMvc2hhcGV4bWwueG1sUEsFBgAAAAAGAAYAWwEA&#10;ALU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b/>
                <w:color w:val="000000"/>
                <w:szCs w:val="21"/>
              </w:rPr>
            </w:pPr>
            <w:r>
              <w:rPr>
                <w:rFonts w:ascii="Arial" w:hAnsi="Arial" w:cs="Arial"/>
                <w:color w:val="000000"/>
                <w:kern w:val="0"/>
                <w:sz w:val="20"/>
                <w:szCs w:val="20"/>
              </w:rPr>
              <w:t xml:space="preserve">6639.91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b/>
                <w:color w:val="000000"/>
                <w:szCs w:val="21"/>
              </w:rPr>
            </w:pPr>
            <w:r>
              <w:rPr>
                <w:rFonts w:ascii="Arial" w:hAnsi="Arial" w:cs="Arial"/>
                <w:color w:val="000000"/>
                <w:kern w:val="0"/>
                <w:sz w:val="20"/>
                <w:szCs w:val="20"/>
              </w:rPr>
              <w:t xml:space="preserve">4547.73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b/>
                <w:color w:val="000000"/>
                <w:szCs w:val="21"/>
              </w:rPr>
            </w:pPr>
            <w:r>
              <w:rPr>
                <w:rFonts w:ascii="Arial" w:hAnsi="Arial" w:cs="Arial"/>
                <w:color w:val="000000"/>
                <w:kern w:val="0"/>
                <w:sz w:val="20"/>
                <w:szCs w:val="20"/>
              </w:rPr>
              <w:t xml:space="preserve">2092.19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一般公共服务支出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4547.73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4547.73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人大事务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18.00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18.00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2010102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一般行政管理事务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18.00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18.00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政府办公厅（室）及相关机构事务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4513.68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4513.68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2010301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1939.38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1939.38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2010302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一般行政管理事务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1937.45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1937.45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2010303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机关服务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4.79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4.79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2010305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专项业务活动</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21.46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21.46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2010308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信访事务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11.00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11.00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2010350</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1.50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1.50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2010399</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其他政府办公厅（室）及相关机构事务支出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598.11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598.11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20126</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档案事务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8.04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8.04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2012604</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档案馆</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8.04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8.04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20131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党委办公厅（室）及相关机构事务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8.00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8.00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2013101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8.00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8.00 </w:t>
            </w: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节能环保支出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44.61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44.61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21103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污染防治</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29.64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29.64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2110301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大气</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29.64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29.64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21104</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自然生态保护</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14.98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14.98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2110402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农村环境保护</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14.98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14.98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城乡社区支出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2047.57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2047.57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21208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国有土地使用权出让收入及对应专项债务收入安排的支出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2047.57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2047.57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2120802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土地开发支出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1694.58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1694.58 </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2120804</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农村基础设施建设支出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352.99 </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352.99 </w:t>
            </w: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kern w:val="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kern w:val="0"/>
                <w:szCs w:val="21"/>
              </w:rPr>
            </w:pP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429"/>
        <w:gridCol w:w="1074"/>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429"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7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4901"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mc:AlternateContent>
                <mc:Choice Requires="wpg">
                  <w:drawing>
                    <wp:anchor distT="0" distB="0" distL="114300" distR="114300" simplePos="0" relativeHeight="251675648" behindDoc="0" locked="1" layoutInCell="1" allowOverlap="1">
                      <wp:simplePos x="0" y="0"/>
                      <wp:positionH relativeFrom="column">
                        <wp:posOffset>-930275</wp:posOffset>
                      </wp:positionH>
                      <wp:positionV relativeFrom="page">
                        <wp:posOffset>-1643380</wp:posOffset>
                      </wp:positionV>
                      <wp:extent cx="3088640" cy="523240"/>
                      <wp:effectExtent l="3175" t="12700" r="1905" b="0"/>
                      <wp:wrapNone/>
                      <wp:docPr id="32" name="组合 49"/>
                      <wp:cNvGraphicFramePr/>
                      <a:graphic xmlns:a="http://schemas.openxmlformats.org/drawingml/2006/main">
                        <a:graphicData uri="http://schemas.microsoft.com/office/word/2010/wordprocessingGroup">
                          <wpg:wgp>
                            <wpg:cNvGrpSpPr/>
                            <wpg:grpSpPr>
                              <a:xfrm>
                                <a:off x="0" y="0"/>
                                <a:ext cx="3088640" cy="523240"/>
                                <a:chOff x="4551" y="52615"/>
                                <a:chExt cx="8546" cy="1398203"/>
                              </a:xfrm>
                            </wpg:grpSpPr>
                            <wps:wsp>
                              <wps:cNvPr id="30" name="矩形 13"/>
                              <wps:cNvSpPr/>
                              <wps:spPr>
                                <a:xfrm>
                                  <a:off x="4551" y="52615"/>
                                  <a:ext cx="8546" cy="1175"/>
                                </a:xfrm>
                                <a:prstGeom prst="rect">
                                  <a:avLst/>
                                </a:prstGeom>
                                <a:solidFill>
                                  <a:srgbClr val="96DA9D"/>
                                </a:solidFill>
                                <a:ln w="25400">
                                  <a:noFill/>
                                </a:ln>
                              </wps:spPr>
                              <wps:bodyPr anchor="ctr" upright="1"/>
                            </wps:wsp>
                            <wps:wsp>
                              <wps:cNvPr id="31"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upright="1"/>
                            </wps:wsp>
                          </wpg:wgp>
                        </a:graphicData>
                      </a:graphic>
                    </wp:anchor>
                  </w:drawing>
                </mc:Choice>
                <mc:Fallback>
                  <w:pict>
                    <v:group id="组合 49" o:spid="_x0000_s1026" o:spt="203" style="position:absolute;left:0pt;margin-left:-73.25pt;margin-top:-129.4pt;height:41.2pt;width:243.2pt;mso-position-vertical-relative:page;z-index:251675648;mso-width-relative:page;mso-height-relative:page;" coordorigin="4551,52615" coordsize="8546,1398203"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LAyPvTdAAAA&#10;DgEAAA8AAAAAAAAAAQAgAAAAIgAAAGRycy9kb3ducmV2LnhtbFBLAQIUABQAAAAIAIdO4kB3gWaM&#10;wwIAAA0HAAAOAAAAAAAAAAEAIAAAACwBAABkcnMvZTJvRG9jLnhtbFBLBQYAAAAABgAGAFkBAABh&#10;BgAAAAA=&#10;">
                      <o:lock v:ext="edit" aspectratio="f"/>
                      <v:rect id="矩形 13" o:spid="_x0000_s1026" o:spt="1" style="position:absolute;left:4551;top:52615;height:1175;width:8546;v-text-anchor:middle;" fillcolor="#96DA9D" filled="t" stroked="f" coordsize="21600,21600" o:gfxdata="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tmaMr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cxE2Pb4AAADb&#10;AAAADwAAAGRycy9kb3ducmV2LnhtbEWPQWvCQBSE70L/w/IK3nSTFkJJXaUUSq1QRE0Rb4/sazYk&#10;+zZkV6P99a5Q8DjMzDfMbHG2rThR72vHCtJpAoK4dLrmSkGx+5i8gPABWWPrmBRcyMNi/jCaYa7d&#10;wBs6bUMlIoR9jgpMCF0upS8NWfRT1xFH79f1FkOUfSV1j0OE21Y+JUkmLdYcFwx29G6obLZHq2Bd&#10;mMMnrmhvv1fNT/FWY/b3lSk1fkyTVxCBzuEe/m8vtYLnFG5f4g+Q8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E2P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p>
        </w:tc>
        <w:tc>
          <w:tcPr>
            <w:tcW w:w="107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4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07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42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074"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1971.68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2524.69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638.81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276.20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624.88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41.91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232.39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14.00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11.41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0.07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37.16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25.53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180.47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147.44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71.66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25.18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97.88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123.61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237.64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0.15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4.47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73.91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7.13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2.95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1359.87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13.10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51.36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75.68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2.04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0.68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0.51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35.54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14.54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1.40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68.46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61.73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38.71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1971.68 </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429"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07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 </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638.81 </w:t>
            </w:r>
          </w:p>
        </w:tc>
        <w:tc>
          <w:tcPr>
            <w:tcW w:w="5328"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 w:val="16"/>
                <w:szCs w:val="16"/>
              </w:rPr>
            </w:pPr>
            <w:r>
              <w:rPr>
                <w:rFonts w:ascii="Arial" w:hAnsi="Arial" w:cs="Arial"/>
                <w:color w:val="000000"/>
                <w:kern w:val="0"/>
                <w:sz w:val="20"/>
                <w:szCs w:val="20"/>
              </w:rPr>
              <w:t xml:space="preserve">2524.69 </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mc:AlternateContent>
                <mc:Choice Requires="wpg">
                  <w:drawing>
                    <wp:anchor distT="0" distB="0" distL="114300" distR="114300" simplePos="0" relativeHeight="251676672" behindDoc="0" locked="1" layoutInCell="1" allowOverlap="1">
                      <wp:simplePos x="0" y="0"/>
                      <wp:positionH relativeFrom="column">
                        <wp:posOffset>-1050925</wp:posOffset>
                      </wp:positionH>
                      <wp:positionV relativeFrom="page">
                        <wp:posOffset>-1029970</wp:posOffset>
                      </wp:positionV>
                      <wp:extent cx="3088640" cy="523240"/>
                      <wp:effectExtent l="3175" t="12700" r="1905" b="0"/>
                      <wp:wrapNone/>
                      <wp:docPr id="35" name="组合 52"/>
                      <wp:cNvGraphicFramePr/>
                      <a:graphic xmlns:a="http://schemas.openxmlformats.org/drawingml/2006/main">
                        <a:graphicData uri="http://schemas.microsoft.com/office/word/2010/wordprocessingGroup">
                          <wpg:wgp>
                            <wpg:cNvGrpSpPr/>
                            <wpg:grpSpPr>
                              <a:xfrm>
                                <a:off x="0" y="0"/>
                                <a:ext cx="3088640" cy="523240"/>
                                <a:chOff x="4551" y="52615"/>
                                <a:chExt cx="8546" cy="1398203"/>
                              </a:xfrm>
                            </wpg:grpSpPr>
                            <wps:wsp>
                              <wps:cNvPr id="33" name="矩形 13"/>
                              <wps:cNvSpPr/>
                              <wps:spPr>
                                <a:xfrm>
                                  <a:off x="4551" y="52615"/>
                                  <a:ext cx="8546" cy="1175"/>
                                </a:xfrm>
                                <a:prstGeom prst="rect">
                                  <a:avLst/>
                                </a:prstGeom>
                                <a:solidFill>
                                  <a:srgbClr val="96DA9D"/>
                                </a:solidFill>
                                <a:ln w="25400">
                                  <a:noFill/>
                                </a:ln>
                              </wps:spPr>
                              <wps:bodyPr anchor="ctr" upright="1"/>
                            </wps:wsp>
                            <wps:wsp>
                              <wps:cNvPr id="34"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upright="1"/>
                            </wps:wsp>
                          </wpg:wgp>
                        </a:graphicData>
                      </a:graphic>
                    </wp:anchor>
                  </w:drawing>
                </mc:Choice>
                <mc:Fallback>
                  <w:pict>
                    <v:group id="组合 52" o:spid="_x0000_s1026" o:spt="203" style="position:absolute;left:0pt;margin-left:-82.75pt;margin-top:-81.1pt;height:41.2pt;width:243.2pt;mso-position-vertical-relative:page;z-index:251676672;mso-width-relative:page;mso-height-relative:page;" coordorigin="4551,52615" coordsize="8546,1398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AcJ5uI3AAAAA0BAAAP&#10;AAAAAAAAAAEAIAAAACIAAABkcnMvZG93bnJldi54bWxQSwECFAAUAAAACACHTuJAFjJ/8b8CAAAN&#10;BwAADgAAAAAAAAABACAAAAArAQAAZHJzL2Uyb0RvYy54bWxQSwUGAAAAAAYABgBZAQAAXAYAAAAA&#10;">
                      <o:lock v:ext="edit" aspectratio="f"/>
                      <v:rect id="矩形 13" o:spid="_x0000_s1026" o:spt="1" style="position:absolute;left:4551;top:52615;height:1175;width:8546;v-text-anchor:middle;" fillcolor="#96DA9D" filled="t" stroked="f" coordsize="21600,21600" o:gfxdata="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sER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Y2aVpb8AAADb&#10;AAAADwAAAGRycy9kb3ducmV2LnhtbEWP3WrCQBSE7wu+w3IKvasbWwkS3YQilLaCFG2KeHfIHrPB&#10;7NmQ3fr39K5Q8HKYmW+YWXGyrThQ7xvHCkbDBARx5XTDtYLy5/15AsIHZI2tY1JwJg9FPniYYabd&#10;kVd0WIdaRAj7DBWYELpMSl8ZsuiHriOO3s71FkOUfS11j8cIt618SZJUWmw4LhjsaG6o2q//rILv&#10;0mw/cEEbu1zsf8u3BtPLV6rU0+MomYIIdAr38H/7Uyt4HcPtS/wB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mlaW/&#10;AAAA2wAAAA8AAAAAAAAAAQAgAAAAIgAAAGRycy9kb3ducmV2LnhtbFBLAQIUABQAAAAIAIdO4kAz&#10;LwWeOwAAADkAAAAQAAAAAAAAAAEAIAAAAA4BAABkcnMvc2hhcGV4bWwueG1sUEsFBgAAAAAGAAYA&#10;WwEAALg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r>
              <w:rPr>
                <w:rFonts w:ascii="宋体" w:hAnsi="宋体" w:cs="宋体"/>
                <w:color w:val="000000"/>
                <w:kern w:val="0"/>
                <w:sz w:val="22"/>
                <w:szCs w:val="22"/>
              </w:rPr>
              <w:t>75.73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r>
              <w:rPr>
                <w:rFonts w:ascii="宋体" w:hAnsi="宋体" w:cs="宋体"/>
                <w:color w:val="000000"/>
                <w:kern w:val="0"/>
                <w:sz w:val="22"/>
                <w:szCs w:val="22"/>
              </w:rPr>
              <w:t>7.13</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r>
              <w:rPr>
                <w:rFonts w:ascii="宋体" w:hAnsi="宋体" w:cs="宋体"/>
                <w:color w:val="000000"/>
                <w:kern w:val="0"/>
                <w:sz w:val="22"/>
                <w:szCs w:val="22"/>
              </w:rPr>
              <w:t>62.50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r>
              <w:rPr>
                <w:rFonts w:ascii="宋体" w:hAnsi="宋体" w:cs="宋体"/>
                <w:color w:val="000000"/>
                <w:kern w:val="0"/>
                <w:sz w:val="22"/>
                <w:szCs w:val="22"/>
              </w:rPr>
              <w:t>62.50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r>
              <w:rPr>
                <w:rFonts w:ascii="宋体" w:hAnsi="宋体" w:cs="宋体"/>
                <w:color w:val="000000"/>
                <w:kern w:val="0"/>
                <w:sz w:val="22"/>
                <w:szCs w:val="22"/>
              </w:rPr>
              <w:t>6.10</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r>
              <w:rPr>
                <w:rFonts w:ascii="宋体" w:hAnsi="宋体" w:cs="宋体"/>
                <w:color w:val="000000"/>
                <w:kern w:val="0"/>
                <w:sz w:val="22"/>
                <w:szCs w:val="22"/>
              </w:rPr>
              <w:t>69.38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r>
              <w:rPr>
                <w:rFonts w:ascii="宋体" w:hAnsi="宋体" w:cs="宋体"/>
                <w:color w:val="000000"/>
                <w:kern w:val="0"/>
                <w:sz w:val="22"/>
                <w:szCs w:val="22"/>
              </w:rPr>
              <w:t>7.13</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r>
              <w:rPr>
                <w:rFonts w:ascii="宋体" w:hAnsi="宋体" w:cs="宋体"/>
                <w:color w:val="000000"/>
                <w:kern w:val="0"/>
                <w:sz w:val="22"/>
                <w:szCs w:val="22"/>
              </w:rPr>
              <w:t>61.73</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r>
              <w:rPr>
                <w:rFonts w:ascii="宋体" w:hAnsi="宋体" w:cs="宋体"/>
                <w:color w:val="000000"/>
                <w:kern w:val="0"/>
                <w:sz w:val="22"/>
                <w:szCs w:val="22"/>
              </w:rPr>
              <w:t>61.73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r>
              <w:rPr>
                <w:rFonts w:ascii="宋体" w:hAnsi="宋体" w:cs="宋体"/>
                <w:color w:val="000000"/>
                <w:kern w:val="0"/>
                <w:sz w:val="22"/>
                <w:szCs w:val="22"/>
              </w:rPr>
              <w:t>0.51</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mc:AlternateContent>
                <mc:Choice Requires="wpg">
                  <w:drawing>
                    <wp:anchor distT="0" distB="0" distL="114300" distR="114300" simplePos="0" relativeHeight="251677696" behindDoc="0" locked="1" layoutInCell="1" allowOverlap="1">
                      <wp:simplePos x="0" y="0"/>
                      <wp:positionH relativeFrom="column">
                        <wp:posOffset>-1027430</wp:posOffset>
                      </wp:positionH>
                      <wp:positionV relativeFrom="page">
                        <wp:posOffset>-1029970</wp:posOffset>
                      </wp:positionV>
                      <wp:extent cx="3088640" cy="523240"/>
                      <wp:effectExtent l="3175" t="12700" r="1905" b="0"/>
                      <wp:wrapNone/>
                      <wp:docPr id="38" name="组合 55"/>
                      <wp:cNvGraphicFramePr/>
                      <a:graphic xmlns:a="http://schemas.openxmlformats.org/drawingml/2006/main">
                        <a:graphicData uri="http://schemas.microsoft.com/office/word/2010/wordprocessingGroup">
                          <wpg:wgp>
                            <wpg:cNvGrpSpPr/>
                            <wpg:grpSpPr>
                              <a:xfrm>
                                <a:off x="0" y="0"/>
                                <a:ext cx="3088640" cy="523240"/>
                                <a:chOff x="4551" y="52615"/>
                                <a:chExt cx="8546" cy="1398203"/>
                              </a:xfrm>
                            </wpg:grpSpPr>
                            <wps:wsp>
                              <wps:cNvPr id="36" name="矩形 13"/>
                              <wps:cNvSpPr/>
                              <wps:spPr>
                                <a:xfrm>
                                  <a:off x="4551" y="52615"/>
                                  <a:ext cx="8546" cy="1175"/>
                                </a:xfrm>
                                <a:prstGeom prst="rect">
                                  <a:avLst/>
                                </a:prstGeom>
                                <a:solidFill>
                                  <a:srgbClr val="96DA9D"/>
                                </a:solidFill>
                                <a:ln w="25400">
                                  <a:noFill/>
                                </a:ln>
                              </wps:spPr>
                              <wps:bodyPr anchor="ctr" upright="1"/>
                            </wps:wsp>
                            <wps:wsp>
                              <wps:cNvPr id="37"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upright="1"/>
                            </wps:wsp>
                          </wpg:wgp>
                        </a:graphicData>
                      </a:graphic>
                    </wp:anchor>
                  </w:drawing>
                </mc:Choice>
                <mc:Fallback>
                  <w:pict>
                    <v:group id="组合 55" o:spid="_x0000_s1026" o:spt="203" style="position:absolute;left:0pt;margin-left:-80.9pt;margin-top:-81.1pt;height:41.2pt;width:243.2pt;mso-position-vertical-relative:page;z-index:251677696;mso-width-relative:page;mso-height-relative:page;" coordorigin="4551,52615" coordsize="8546,1398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HJpSytwAAAAN&#10;AQAADwAAAAAAAAABACAAAAAiAAAAZHJzL2Rvd25yZXYueG1sUEsBAhQAFAAAAAgAh07iQMTx2wTD&#10;AgAADQcAAA4AAAAAAAAAAQAgAAAAKw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Qnyn3bsAAADb&#10;AAAADwAAAGRycy9kb3ducmV2LnhtbEWPQWsCMRSE74L/ITyht/qyLRVZjR6EQk+F2vbg7bF5bhY3&#10;L0sS1+2/bwoFj8PMfMNs95Pv1cgxdUEMVEsNiqUJtpPWwNfn6+MaVMoklvogbOCHE+x389mWahtu&#10;8sHjMbeqQCTVZMDlPNSIqXHsKS3DwFK8c4iecpGxRRvpVuC+xyetV+ipk7LgaOCD4+ZyvHoDGDmi&#10;i9M5ntJ4xepdf780F2MeFpXegMo85Xv4v/1mDTyv4O9L+QG4+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nyn3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k7QL0r4AAADb&#10;AAAADwAAAGRycy9kb3ducmV2LnhtbEWP3WoCMRSE7wXfIZxC7zSrhVVWoxRBWgUp2i3i3WFz3Cxu&#10;TpZN/Gmf3hQEL4eZ+YaZzm+2FhdqfeVYwaCfgCAunK64VJB/L3tjED4ga6wdk4Jf8jCfdTtTzLS7&#10;8pYuu1CKCGGfoQITQpNJ6QtDFn3fNcTRO7rWYoiyLaVu8RrhtpbDJEmlxYrjgsGGFoaK0+5sFXzl&#10;5vCBa9rbzfr0k79XmP6tUqVeXwbJBESgW3iGH+1PreBtBP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QL0r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212</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城乡社区支出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 </w:t>
            </w: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2047.57 </w:t>
            </w:r>
          </w:p>
        </w:tc>
        <w:tc>
          <w:tcPr>
            <w:tcW w:w="1191"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2047.57 </w:t>
            </w:r>
          </w:p>
        </w:tc>
        <w:tc>
          <w:tcPr>
            <w:tcW w:w="1192"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 </w:t>
            </w:r>
          </w:p>
        </w:tc>
        <w:tc>
          <w:tcPr>
            <w:tcW w:w="1192"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2047.57 </w:t>
            </w:r>
          </w:p>
        </w:tc>
        <w:tc>
          <w:tcPr>
            <w:tcW w:w="1268"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 </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21208</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hint="eastAsia" w:ascii="宋体" w:hAnsi="宋体" w:cs="宋体"/>
                <w:color w:val="000000"/>
                <w:kern w:val="0"/>
                <w:sz w:val="22"/>
                <w:szCs w:val="22"/>
              </w:rPr>
              <w:t>国有土地使用权出让收入及对应专项债务收入安排的支出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2047.57 </w:t>
            </w:r>
          </w:p>
        </w:tc>
        <w:tc>
          <w:tcPr>
            <w:tcW w:w="1191"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2047.57 </w:t>
            </w:r>
          </w:p>
        </w:tc>
        <w:tc>
          <w:tcPr>
            <w:tcW w:w="1192"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2047.57 </w:t>
            </w:r>
          </w:p>
        </w:tc>
        <w:tc>
          <w:tcPr>
            <w:tcW w:w="1268"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2120802</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土地开发支出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1694.58 </w:t>
            </w:r>
          </w:p>
        </w:tc>
        <w:tc>
          <w:tcPr>
            <w:tcW w:w="1191"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1694.58 </w:t>
            </w:r>
          </w:p>
        </w:tc>
        <w:tc>
          <w:tcPr>
            <w:tcW w:w="1192"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1694.58 </w:t>
            </w:r>
          </w:p>
        </w:tc>
        <w:tc>
          <w:tcPr>
            <w:tcW w:w="1268"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2120804</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Cs w:val="21"/>
              </w:rPr>
            </w:pPr>
            <w:r>
              <w:rPr>
                <w:rFonts w:ascii="宋体" w:hAnsi="宋体" w:cs="宋体"/>
                <w:color w:val="000000"/>
                <w:kern w:val="0"/>
                <w:sz w:val="22"/>
                <w:szCs w:val="22"/>
              </w:rPr>
              <w:t xml:space="preserve">  </w:t>
            </w:r>
            <w:r>
              <w:rPr>
                <w:rFonts w:hint="eastAsia" w:ascii="宋体" w:hAnsi="宋体" w:cs="宋体"/>
                <w:color w:val="000000"/>
                <w:kern w:val="0"/>
                <w:sz w:val="22"/>
                <w:szCs w:val="22"/>
              </w:rPr>
              <w:t>农村基础设施建设支出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352.99 </w:t>
            </w:r>
          </w:p>
        </w:tc>
        <w:tc>
          <w:tcPr>
            <w:tcW w:w="1191"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352.99 </w:t>
            </w:r>
          </w:p>
        </w:tc>
        <w:tc>
          <w:tcPr>
            <w:tcW w:w="1192"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352.99 </w:t>
            </w:r>
          </w:p>
        </w:tc>
        <w:tc>
          <w:tcPr>
            <w:tcW w:w="1268"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mc:AlternateContent>
                <mc:Choice Requires="wpg">
                  <w:drawing>
                    <wp:anchor distT="0" distB="0" distL="114300" distR="114300" simplePos="0" relativeHeight="251678720" behindDoc="0" locked="1" layoutInCell="1" allowOverlap="1">
                      <wp:simplePos x="0" y="0"/>
                      <wp:positionH relativeFrom="column">
                        <wp:posOffset>-1027430</wp:posOffset>
                      </wp:positionH>
                      <wp:positionV relativeFrom="page">
                        <wp:posOffset>-1029970</wp:posOffset>
                      </wp:positionV>
                      <wp:extent cx="3088640" cy="523240"/>
                      <wp:effectExtent l="3175" t="12700" r="1905" b="0"/>
                      <wp:wrapNone/>
                      <wp:docPr id="41" name="组合 58"/>
                      <wp:cNvGraphicFramePr/>
                      <a:graphic xmlns:a="http://schemas.openxmlformats.org/drawingml/2006/main">
                        <a:graphicData uri="http://schemas.microsoft.com/office/word/2010/wordprocessingGroup">
                          <wpg:wgp>
                            <wpg:cNvGrpSpPr/>
                            <wpg:grpSpPr>
                              <a:xfrm>
                                <a:off x="0" y="0"/>
                                <a:ext cx="3088640" cy="523240"/>
                                <a:chOff x="4551" y="52615"/>
                                <a:chExt cx="8546" cy="1398203"/>
                              </a:xfrm>
                            </wpg:grpSpPr>
                            <wps:wsp>
                              <wps:cNvPr id="39" name="矩形 13"/>
                              <wps:cNvSpPr/>
                              <wps:spPr>
                                <a:xfrm>
                                  <a:off x="4551" y="52615"/>
                                  <a:ext cx="8546" cy="1175"/>
                                </a:xfrm>
                                <a:prstGeom prst="rect">
                                  <a:avLst/>
                                </a:prstGeom>
                                <a:solidFill>
                                  <a:srgbClr val="96DA9D"/>
                                </a:solidFill>
                                <a:ln w="25400">
                                  <a:noFill/>
                                </a:ln>
                              </wps:spPr>
                              <wps:bodyPr anchor="ctr" upright="1"/>
                            </wps:wsp>
                            <wps:wsp>
                              <wps:cNvPr id="40"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upright="1"/>
                            </wps:wsp>
                          </wpg:wgp>
                        </a:graphicData>
                      </a:graphic>
                    </wp:anchor>
                  </w:drawing>
                </mc:Choice>
                <mc:Fallback>
                  <w:pict>
                    <v:group id="组合 58" o:spid="_x0000_s1026" o:spt="203" style="position:absolute;left:0pt;margin-left:-80.9pt;margin-top:-81.1pt;height:41.2pt;width:243.2pt;mso-position-vertical-relative:page;z-index:251678720;mso-width-relative:page;mso-height-relative:page;" coordorigin="4551,52615" coordsize="8546,1398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cmlLK3AAAAA0B&#10;AAAPAAAAAAAAAAEAIAAAACIAAABkcnMvZG93bnJldi54bWxQSwECFAAUAAAACACHTuJAA2gDg8IC&#10;AAANBwAADgAAAAAAAAABACAAAAArAQAAZHJzL2Uyb0RvYy54bWxQSwUGAAAAAAYABgBZAQAAXwYA&#10;AAAA&#10;">
                      <o:lock v:ext="edit" aspectratio="f"/>
                      <v:rect id="矩形 13" o:spid="_x0000_s1026" o:spt="1" style="position:absolute;left:4551;top:52615;height:1175;width:8546;v-text-anchor:middle;" fillcolor="#96DA9D" filled="t" stroked="f" coordsize="21600,21600" o:gfxdata="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Mzr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RFvg27oAAADb&#10;AAAADwAAAGRycy9kb3ducmV2LnhtbEVPy4rCMBTdC/MP4Q6401SRItUow4DoCDKoFXF3aa5Nsbkp&#10;TcbX15vFgMvDeU/nd1uLK7W+cqxg0E9AEBdOV1wqyPeL3hiED8gaa8ek4EEe5rOPzhQz7W68pesu&#10;lCKGsM9QgQmhyaT0hSGLvu8a4sidXWsxRNiWUrd4i+G2lsMkSaXFimODwYa+DRWX3Z9V8Jub0xLX&#10;dLSb9eWQf1WYPn9Spbqfg2QCItA9vMX/7pVWMIrr45f4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W+Db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hint="default" w:ascii="宋体" w:eastAsia="宋体" w:cs="宋体"/>
                <w:color w:val="000000"/>
                <w:sz w:val="22"/>
                <w:szCs w:val="22"/>
                <w:lang w:val="en-US" w:eastAsia="zh-CN"/>
              </w:rPr>
            </w:pPr>
            <w:r>
              <w:rPr>
                <w:rFonts w:hint="eastAsia" w:ascii="宋体" w:hAnsi="宋体" w:cs="宋体"/>
                <w:color w:val="000000"/>
                <w:kern w:val="0"/>
                <w:sz w:val="22"/>
                <w:szCs w:val="22"/>
              </w:rPr>
              <w:t>注：本表反映部门本年度国有资本经营预算财政拨款支出情况。我单位无此支出，</w:t>
            </w:r>
            <w:r>
              <w:rPr>
                <w:rFonts w:hint="eastAsia" w:ascii="宋体" w:hAnsi="宋体" w:cs="宋体"/>
                <w:color w:val="000000"/>
                <w:kern w:val="0"/>
                <w:sz w:val="22"/>
                <w:szCs w:val="22"/>
                <w:lang w:val="en-US" w:eastAsia="zh-CN"/>
              </w:rPr>
              <w:t>按要求空表列示</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mc:AlternateContent>
                <mc:Choice Requires="wpg">
                  <w:drawing>
                    <wp:anchor distT="0" distB="0" distL="114300" distR="114300" simplePos="0" relativeHeight="251679744" behindDoc="0" locked="1" layoutInCell="1" allowOverlap="1">
                      <wp:simplePos x="0" y="0"/>
                      <wp:positionH relativeFrom="column">
                        <wp:posOffset>-1027430</wp:posOffset>
                      </wp:positionH>
                      <wp:positionV relativeFrom="page">
                        <wp:posOffset>-1029970</wp:posOffset>
                      </wp:positionV>
                      <wp:extent cx="3088640" cy="523240"/>
                      <wp:effectExtent l="3175" t="12700" r="1905" b="0"/>
                      <wp:wrapNone/>
                      <wp:docPr id="44" name="组合 61"/>
                      <wp:cNvGraphicFramePr/>
                      <a:graphic xmlns:a="http://schemas.openxmlformats.org/drawingml/2006/main">
                        <a:graphicData uri="http://schemas.microsoft.com/office/word/2010/wordprocessingGroup">
                          <wpg:wgp>
                            <wpg:cNvGrpSpPr/>
                            <wpg:grpSpPr>
                              <a:xfrm>
                                <a:off x="0" y="0"/>
                                <a:ext cx="3088640" cy="523240"/>
                                <a:chOff x="4551" y="52615"/>
                                <a:chExt cx="8546" cy="1398203"/>
                              </a:xfrm>
                            </wpg:grpSpPr>
                            <wps:wsp>
                              <wps:cNvPr id="42" name="矩形 13"/>
                              <wps:cNvSpPr/>
                              <wps:spPr>
                                <a:xfrm>
                                  <a:off x="4551" y="52615"/>
                                  <a:ext cx="8546" cy="1175"/>
                                </a:xfrm>
                                <a:prstGeom prst="rect">
                                  <a:avLst/>
                                </a:prstGeom>
                                <a:solidFill>
                                  <a:srgbClr val="96DA9D"/>
                                </a:solidFill>
                                <a:ln w="25400">
                                  <a:noFill/>
                                </a:ln>
                              </wps:spPr>
                              <wps:bodyPr anchor="ctr" upright="1"/>
                            </wps:wsp>
                            <wps:wsp>
                              <wps:cNvPr id="43"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upright="1"/>
                            </wps:wsp>
                          </wpg:wgp>
                        </a:graphicData>
                      </a:graphic>
                    </wp:anchor>
                  </w:drawing>
                </mc:Choice>
                <mc:Fallback>
                  <w:pict>
                    <v:group id="组合 61" o:spid="_x0000_s1026" o:spt="203" style="position:absolute;left:0pt;margin-left:-80.9pt;margin-top:-81.1pt;height:41.2pt;width:243.2pt;mso-position-vertical-relative:page;z-index:251679744;mso-width-relative:page;mso-height-relative:page;" coordorigin="4551,52615" coordsize="8546,1398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ByaUsrcAAAADQEAAA8A&#10;AAAAAAAAAQAgAAAAIgAAAGRycy9kb3ducmV2LnhtbFBLAQIUABQAAAAIAIdO4kA3cNr8vgIAAA0H&#10;AAAOAAAAAAAAAAEAIAAAACsBAABkcnMvZTJvRG9jLnhtbFBLBQYAAAAABgAGAFkBAABbBgAAAAA=&#10;">
                      <o:lock v:ext="edit" aspectratio="f"/>
                      <v:rect id="矩形 13" o:spid="_x0000_s1026" o:spt="1" style="position:absolute;left:4551;top:52615;height:1175;width:8546;v-text-anchor:middle;" fillcolor="#96DA9D" filled="t" stroked="f" coordsize="21600,21600" o:gfxdata="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HSo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tIl+rL8AAADb&#10;AAAADwAAAGRycy9kb3ducmV2LnhtbEWP3WrCQBSE7wu+w3IKvasbWwkS3YQilLaCFG2KeHfIHrPB&#10;7NmQ3fr39K5Q8HKYmW+YWXGyrThQ7xvHCkbDBARx5XTDtYLy5/15AsIHZI2tY1JwJg9FPniYYabd&#10;kVd0WIdaRAj7DBWYELpMSl8ZsuiHriOO3s71FkOUfS11j8cIt618SZJUWmw4LhjsaG6o2q//rILv&#10;0mw/cEEbu1zsf8u3BtPLV6rU0+MomYIIdAr38H/7UysYv8LtS/wB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Jfqy/&#10;AAAA2wAAAA8AAAAAAAAAAQAgAAAAIgAAAGRycy9kb3ducmV2LnhtbFBLAQIUABQAAAAIAIdO4kAz&#10;LwWeOwAAADkAAAAQAAAAAAAAAAEAIAAAAA4BAABkcnMvc2hhcGV4bWwueG1sUEsFBgAAAAAGAAYA&#10;WwEAALg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128.70 </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128.70 </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128.70 </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 w:val="22"/>
                <w:szCs w:val="22"/>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128.70 </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128.70 </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128.70 </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 w:val="22"/>
                <w:szCs w:val="22"/>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 w:val="22"/>
                <w:szCs w:val="22"/>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 w:val="22"/>
                <w:szCs w:val="22"/>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127.09 </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127.09 </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cs="宋体"/>
                <w:color w:val="000000"/>
                <w:szCs w:val="21"/>
              </w:rPr>
            </w:pPr>
            <w:r>
              <w:rPr>
                <w:rFonts w:ascii="Arial" w:hAnsi="Arial" w:cs="Arial"/>
                <w:color w:val="000000"/>
                <w:kern w:val="0"/>
                <w:sz w:val="20"/>
                <w:szCs w:val="20"/>
              </w:rPr>
              <w:t xml:space="preserve">127.09 </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 w:val="22"/>
                <w:szCs w:val="22"/>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 w:val="22"/>
                <w:szCs w:val="22"/>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注：本表反映部门本年度纳入部门预算范围的政府采购预算及支出情况。</w:t>
            </w:r>
            <w:r>
              <w:rPr>
                <w:rFonts w:ascii="宋体" w:hAnsi="宋体" w:cs="宋体"/>
                <w:color w:val="000000"/>
                <w:kern w:val="0"/>
                <w:szCs w:val="21"/>
              </w:rPr>
              <w:t xml:space="preserve">     </w:t>
            </w:r>
          </w:p>
        </w:tc>
      </w:tr>
    </w:tbl>
    <w:p>
      <w:pPr>
        <w:widowControl/>
        <w:spacing w:after="0" w:line="560" w:lineRule="exact"/>
        <w:jc w:val="left"/>
        <w:rPr>
          <w:rFonts w:ascii="??_GB2312" w:hAnsi="宋体" w:eastAsia="Times New Roman"/>
          <w:b/>
          <w:sz w:val="28"/>
          <w:szCs w:val="28"/>
          <w:highlight w:val="yellow"/>
        </w:rPr>
      </w:pPr>
    </w:p>
    <w:p/>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drawing>
          <wp:anchor distT="0" distB="0" distL="114300" distR="114300" simplePos="0" relativeHeight="251666432" behindDoc="1" locked="0" layoutInCell="1" allowOverlap="1">
            <wp:simplePos x="0" y="0"/>
            <wp:positionH relativeFrom="column">
              <wp:posOffset>-1009015</wp:posOffset>
            </wp:positionH>
            <wp:positionV relativeFrom="paragraph">
              <wp:posOffset>-1337945</wp:posOffset>
            </wp:positionV>
            <wp:extent cx="7550150" cy="10680065"/>
            <wp:effectExtent l="0" t="0" r="8890" b="3175"/>
            <wp:wrapNone/>
            <wp:docPr id="10"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2"/>
                    <pic:cNvPicPr>
                      <a:picLocks noChangeAspect="1"/>
                    </pic:cNvPicPr>
                  </pic:nvPicPr>
                  <pic:blipFill>
                    <a:blip r:embed="rId7"/>
                    <a:stretch>
                      <a:fillRect/>
                    </a:stretch>
                  </pic:blipFill>
                  <pic:spPr>
                    <a:xfrm>
                      <a:off x="0" y="0"/>
                      <a:ext cx="7550150" cy="10680065"/>
                    </a:xfrm>
                    <a:prstGeom prst="rect">
                      <a:avLst/>
                    </a:prstGeom>
                    <a:noFill/>
                    <a:ln>
                      <a:noFill/>
                    </a:ln>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9" name="文本框 5"/>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wps:txbx>
                      <wps:bodyPr upright="1"/>
                    </wps:wsp>
                  </a:graphicData>
                </a:graphic>
              </wp:anchor>
            </w:drawing>
          </mc:Choice>
          <mc:Fallback>
            <w:pict>
              <v:shape id="文本框 5" o:spid="_x0000_s1026" o:spt="202" type="#_x0000_t202" style="position:absolute;left:0pt;margin-left:-78.7pt;margin-top:232.8pt;height:159.1pt;width:596.2pt;z-index:251665408;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mnozeAAAADQEAAA8AAAAAAAAAAQAgAAAAIgAAAGRycy9kb3ducmV2LnhtbFBL&#10;AQIUABQAAAAIAIdO4kA4sT/xtwEAAFgDAAAOAAAAAAAAAAEAIAAAAC0BAABkcnMvZTJvRG9jLnht&#10;bFBLBQYAAAAABgAGAFkBAABW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mc:Fallback>
        </mc:AlternateConten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w:t>
      </w:r>
      <w:r>
        <mc:AlternateContent>
          <mc:Choice Requires="wpg">
            <w:drawing>
              <wp:anchor distT="0" distB="0" distL="114300" distR="114300" simplePos="0" relativeHeight="251687936" behindDoc="0" locked="1" layoutInCell="1" allowOverlap="1">
                <wp:simplePos x="0" y="0"/>
                <wp:positionH relativeFrom="column">
                  <wp:posOffset>-1009650</wp:posOffset>
                </wp:positionH>
                <wp:positionV relativeFrom="page">
                  <wp:posOffset>372110</wp:posOffset>
                </wp:positionV>
                <wp:extent cx="3833495" cy="558165"/>
                <wp:effectExtent l="1270" t="12700" r="5715" b="0"/>
                <wp:wrapNone/>
                <wp:docPr id="68" name="组合 18"/>
                <wp:cNvGraphicFramePr/>
                <a:graphic xmlns:a="http://schemas.openxmlformats.org/drawingml/2006/main">
                  <a:graphicData uri="http://schemas.microsoft.com/office/word/2010/wordprocessingGroup">
                    <wpg:wgp>
                      <wpg:cNvGrpSpPr/>
                      <wpg:grpSpPr>
                        <a:xfrm>
                          <a:off x="0" y="0"/>
                          <a:ext cx="3833495" cy="558165"/>
                          <a:chOff x="4551" y="52615"/>
                          <a:chExt cx="8546" cy="1398203"/>
                        </a:xfrm>
                      </wpg:grpSpPr>
                      <wps:wsp>
                        <wps:cNvPr id="66" name="矩形 13"/>
                        <wps:cNvSpPr/>
                        <wps:spPr>
                          <a:xfrm>
                            <a:off x="4551" y="52615"/>
                            <a:ext cx="8546" cy="1175"/>
                          </a:xfrm>
                          <a:prstGeom prst="rect">
                            <a:avLst/>
                          </a:prstGeom>
                          <a:solidFill>
                            <a:srgbClr val="96DA9D"/>
                          </a:solidFill>
                          <a:ln w="25400">
                            <a:noFill/>
                          </a:ln>
                        </wps:spPr>
                        <wps:bodyPr anchor="ctr" upright="1"/>
                      </wps:wsp>
                      <wps:wsp>
                        <wps:cNvPr id="67"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upright="1"/>
                      </wps:wsp>
                    </wpg:wgp>
                  </a:graphicData>
                </a:graphic>
              </wp:anchor>
            </w:drawing>
          </mc:Choice>
          <mc:Fallback>
            <w:pict>
              <v:group id="组合 18" o:spid="_x0000_s1026" o:spt="203" style="position:absolute;left:0pt;margin-left:-79.5pt;margin-top:29.3pt;height:43.95pt;width:301.85pt;mso-position-vertical-relative:page;z-index:251687936;mso-width-relative:page;mso-height-relative:page;" coordorigin="4551,52615" coordsize="8546,1398203"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8VeorbAAAACwEA&#10;AA8AAAAAAAAAAQAgAAAAIgAAAGRycy9kb3ducmV2LnhtbFBLAQIUABQAAAAIAIdO4kAAAwiewgIA&#10;AA0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Uc+IwLoAAADb&#10;AAAADwAAAGRycy9kb3ducmV2LnhtbEWPwWrDMBBE74X8g9hAb83KhZriRMmhUOipkKQ99LZYG8vE&#10;WhlJcdy/jwqFHIeZecNsdrMf1MQx9UEMVCsNiqUNtpfOwNfx/ekVVMokloYgbOCXE+y2i4cNNTZc&#10;Zc/TIXeqQCQ1ZMDlPDaIqXXsKa3CyFK8U4iecpGxQxvpWuB+wGeta/TUS1lwNPKb4/Z8uHgDGDmi&#10;i/Mp/qTpgtWn/n5pz8Y8Liu9BpV5zvfwf/vDGqhr+PtSfgB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z4jA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gAckz74AAADb&#10;AAAADwAAAGRycy9kb3ducmV2LnhtbEWPW4vCMBSE3xf8D+EIvq2pPnSXahQRxAsssloR3w7NsSk2&#10;J6WJl91fbxYWfBxm5htmPH3YWtyo9ZVjBYN+AoK4cLriUkG+X7x/gvABWWPtmBT8kIfppPM2xky7&#10;O3/TbRdKESHsM1RgQmgyKX1hyKLvu4Y4emfXWgxRtqXULd4j3NZymCSptFhxXDDY0NxQcdldrYJt&#10;bk5L3NDRfm0uh3xWYfq7TpXqdQfJCESgR3iF/9srrSD9gL8v8QfI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Ackz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黑体" w:hAnsi="Cambria" w:eastAsia="黑体" w:cs="黑体"/>
          <w:b w:val="0"/>
          <w:bCs w:val="0"/>
          <w:kern w:val="0"/>
        </w:rPr>
        <w:t>出</w:t>
      </w:r>
      <w:r>
        <w:rPr>
          <w:rFonts w:hint="eastAsia" w:ascii="黑体" w:eastAsia="黑体"/>
          <w:b w:val="0"/>
          <w:bCs w:val="0"/>
        </w:rPr>
        <w:t>决算总体情况说明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本部门2018年度收入总计（含结转和结余）6639.91万元。</w:t>
      </w:r>
      <w:r>
        <w:rPr>
          <w:rFonts w:hint="eastAsia" w:ascii="??_GB2312" w:cs="DengXian-Regular"/>
          <w:sz w:val="32"/>
          <w:szCs w:val="32"/>
          <w:lang w:val="en-US" w:eastAsia="zh-CN"/>
        </w:rPr>
        <w:t>与2017年决算相比，增加2949.84万元，增长79.94%，原因是人员增加，经费支出增多，保定市第二届旅发大会满城主会场增加支出。</w:t>
      </w:r>
      <w:r>
        <w:rPr>
          <w:rFonts w:ascii="??_GB2312" w:eastAsia="Times New Roman" w:cs="DengXian-Regular"/>
          <w:sz w:val="32"/>
          <w:szCs w:val="32"/>
        </w:rPr>
        <w:t>本部门2018年度支出总计（含结转和结余）6639.91万元</w:t>
      </w:r>
      <w:r>
        <w:rPr>
          <w:rFonts w:hint="eastAsia" w:ascii="??_GB2312" w:cs="DengXian-Regular"/>
          <w:sz w:val="32"/>
          <w:szCs w:val="32"/>
          <w:lang w:eastAsia="zh-CN"/>
        </w:rPr>
        <w:t>，</w:t>
      </w:r>
      <w:r>
        <w:rPr>
          <w:rFonts w:hint="eastAsia" w:ascii="??_GB2312" w:cs="DengXian-Regular"/>
          <w:sz w:val="32"/>
          <w:szCs w:val="32"/>
          <w:lang w:val="en-US" w:eastAsia="zh-CN"/>
        </w:rPr>
        <w:t>与2017年决算相比，增加2949.84万元，增长79.94%，原因是人员增加，经费支出增多，保定市第二届旅发大会满城主会场增加支出。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本部门2018年度本年收入合计6639.91万元，其中：财政拨款收入6639.91万元，占100%。</w:t>
      </w:r>
      <w:r>
        <w:rPr>
          <w:rFonts w:hint="eastAsia" w:ascii="??_GB2312" w:eastAsia="Times New Roman" w:cs="DengXian-Regular"/>
          <w:sz w:val="32"/>
          <w:szCs w:val="32"/>
        </w:rPr>
        <w:t>事业收入0万元，占0%；经营收入0万元，占0%；其他收入0万元，占0%。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本部门2018年度本年支出合计6639.91万元，其中：基本支出4547.73万元，占68</w:t>
      </w:r>
      <w:r>
        <w:rPr>
          <w:rFonts w:hint="eastAsia" w:ascii="??_GB2312" w:cs="DengXian-Regular"/>
          <w:sz w:val="32"/>
          <w:szCs w:val="32"/>
          <w:lang w:val="en-US" w:eastAsia="zh-CN"/>
        </w:rPr>
        <w:t>.00</w:t>
      </w:r>
      <w:r>
        <w:rPr>
          <w:rFonts w:ascii="??_GB2312" w:eastAsia="Times New Roman" w:cs="DengXian-Regular"/>
          <w:sz w:val="32"/>
          <w:szCs w:val="32"/>
        </w:rPr>
        <w:t>%；项目支出2092.19万元，占32</w:t>
      </w:r>
      <w:r>
        <w:rPr>
          <w:rFonts w:hint="eastAsia" w:ascii="??_GB2312" w:cs="DengXian-Regular"/>
          <w:sz w:val="32"/>
          <w:szCs w:val="32"/>
          <w:lang w:val="en-US" w:eastAsia="zh-CN"/>
        </w:rPr>
        <w:t>.00</w:t>
      </w:r>
      <w:r>
        <w:rPr>
          <w:rFonts w:ascii="??_GB2312" w:eastAsia="Times New Roman" w:cs="DengXian-Regular"/>
          <w:sz w:val="32"/>
          <w:szCs w:val="32"/>
        </w:rPr>
        <w:t>%；</w:t>
      </w:r>
    </w:p>
    <w:p>
      <w:pPr>
        <w:adjustRightInd w:val="0"/>
        <w:snapToGrid w:val="0"/>
        <w:spacing w:after="0" w:line="580" w:lineRule="exact"/>
        <w:ind w:firstLine="1920" w:firstLineChars="600"/>
        <w:rPr>
          <w:rFonts w:ascii="??_GB2312" w:eastAsia="Times New Roman" w:cs="DengXian-Regular"/>
          <w:sz w:val="32"/>
          <w:szCs w:val="32"/>
        </w:rPr>
      </w:pPr>
    </w:p>
    <w:p>
      <w:pPr>
        <w:adjustRightInd w:val="0"/>
        <w:snapToGrid w:val="0"/>
        <w:spacing w:after="0" w:line="580" w:lineRule="exact"/>
        <w:ind w:firstLine="1260" w:firstLineChars="600"/>
        <w:rPr>
          <w:rFonts w:ascii="黑体" w:eastAsia="黑体"/>
          <w:b/>
          <w:bCs/>
        </w:rPr>
      </w:pPr>
      <w:r>
        <mc:AlternateContent>
          <mc:Choice Requires="wpg">
            <w:drawing>
              <wp:anchor distT="0" distB="0" distL="114300" distR="114300" simplePos="0" relativeHeight="251680768" behindDoc="0" locked="1" layoutInCell="1" allowOverlap="1">
                <wp:simplePos x="0" y="0"/>
                <wp:positionH relativeFrom="column">
                  <wp:posOffset>-1009650</wp:posOffset>
                </wp:positionH>
                <wp:positionV relativeFrom="page">
                  <wp:posOffset>372110</wp:posOffset>
                </wp:positionV>
                <wp:extent cx="3833495" cy="558165"/>
                <wp:effectExtent l="1270" t="12700" r="5715" b="0"/>
                <wp:wrapNone/>
                <wp:docPr id="47" name="组合 70"/>
                <wp:cNvGraphicFramePr/>
                <a:graphic xmlns:a="http://schemas.openxmlformats.org/drawingml/2006/main">
                  <a:graphicData uri="http://schemas.microsoft.com/office/word/2010/wordprocessingGroup">
                    <wpg:wgp>
                      <wpg:cNvGrpSpPr/>
                      <wpg:grpSpPr>
                        <a:xfrm>
                          <a:off x="0" y="0"/>
                          <a:ext cx="3833495" cy="558165"/>
                          <a:chOff x="4551" y="52615"/>
                          <a:chExt cx="8546" cy="1398203"/>
                        </a:xfrm>
                      </wpg:grpSpPr>
                      <wps:wsp>
                        <wps:cNvPr id="45" name="矩形 13"/>
                        <wps:cNvSpPr/>
                        <wps:spPr>
                          <a:xfrm>
                            <a:off x="4551" y="52615"/>
                            <a:ext cx="8546" cy="1175"/>
                          </a:xfrm>
                          <a:prstGeom prst="rect">
                            <a:avLst/>
                          </a:prstGeom>
                          <a:solidFill>
                            <a:srgbClr val="96DA9D"/>
                          </a:solidFill>
                          <a:ln w="25400">
                            <a:noFill/>
                          </a:ln>
                        </wps:spPr>
                        <wps:bodyPr anchor="ctr" upright="1"/>
                      </wps:wsp>
                      <wps:wsp>
                        <wps:cNvPr id="46"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id="17">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wps:txbx>
                        <wps:bodyPr anchor="ctr" upright="1"/>
                      </wps:wsp>
                    </wpg:wgp>
                  </a:graphicData>
                </a:graphic>
              </wp:anchor>
            </w:drawing>
          </mc:Choice>
          <mc:Fallback>
            <w:pict>
              <v:group id="组合 70" o:spid="_x0000_s1026" o:spt="203" style="position:absolute;left:0pt;margin-left:-79.5pt;margin-top:29.3pt;height:43.95pt;width:301.85pt;mso-position-vertical-relative:page;z-index:251680768;mso-width-relative:page;mso-height-relative:page;" coordorigin="4551,52615" coordsize="8546,1398203"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D/FXqK2wAAAAsB&#10;AAAPAAAAAAAAAAEAIAAAACIAAABkcnMvZG93bnJldi54bWxQSwECFAAUAAAACACHTuJAv6bPeMMC&#10;AAANBwAADgAAAAAAAAABACAAAAAqAQAAZHJzL2Uyb0RvYy54bWxQSwUGAAAAAAYABgBZAQAAXwYA&#10;AAAA&#10;">
                <o:lock v:ext="edit" aspectratio="f"/>
                <v:rect id="矩形 13" o:spid="_x0000_s1026" o:spt="1" style="position:absolute;left:4551;top:52615;height:1175;width:8546;v-text-anchor:middle;" fillcolor="#96DA9D" filled="t" stroked="f" coordsize="21600,21600" o:gfxdata="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qhK1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pP7dNL4AAADb&#10;AAAADwAAAGRycy9kb3ducmV2LnhtbEWPzWrDMBCE74G8g9hAbrGcUkxxo5gSCG0DISR1Kb0t1tYy&#10;tlbGUvP39FGg0OMwM98wi+JsO3GkwTeOFcyTFARx5XTDtYLyYz17AuEDssbOMSm4kIdiOR4tMNfu&#10;xHs6HkItIoR9jgpMCH0upa8MWfSJ64mj9+MGiyHKoZZ6wFOE204+pGkmLTYcFwz2tDJUtYdfq2BX&#10;mu9X3NCX3W7az/Klwez6nik1nczTZxCBzuE//Nd+0woeM7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7dNL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mc:Fallback>
        </mc:AlternateContent>
      </w:r>
    </w:p>
    <w:p>
      <w:pPr>
        <w:pStyle w:val="3"/>
        <w:spacing w:before="0" w:after="0" w:line="580" w:lineRule="exact"/>
        <w:ind w:firstLine="640" w:firstLineChars="200"/>
        <w:rPr>
          <w:rFonts w:ascii="黑体" w:eastAsia="黑体"/>
          <w:b w:val="0"/>
          <w:bCs w:val="0"/>
        </w:rPr>
      </w:pPr>
      <w:r>
        <w:rPr>
          <w:rFonts w:hint="eastAsia" w:ascii="黑体" w:eastAsia="黑体"/>
          <w:b w:val="0"/>
          <w:bCs w:val="0"/>
        </w:rPr>
        <w:t>四、财政拨款收入支出决算情况说明</w:t>
      </w:r>
    </w:p>
    <w:p>
      <w:pPr>
        <w:spacing w:after="0" w:line="580" w:lineRule="exact"/>
        <w:ind w:firstLine="643" w:firstLine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（一）财政拨款收支与</w:t>
      </w:r>
      <w:r>
        <w:rPr>
          <w:rFonts w:ascii="楷体_GB2312" w:eastAsia="楷体_GB2312" w:cs="DengXian-Bold"/>
          <w:b/>
          <w:bCs/>
          <w:color w:val="000000"/>
          <w:sz w:val="32"/>
          <w:szCs w:val="32"/>
        </w:rPr>
        <w:t xml:space="preserve">2017 </w:t>
      </w:r>
      <w:r>
        <w:rPr>
          <w:rFonts w:hint="eastAsia" w:ascii="楷体_GB2312" w:eastAsia="楷体_GB2312" w:cs="DengXian-Bold"/>
          <w:b/>
          <w:bCs/>
          <w:color w:val="000000"/>
          <w:sz w:val="32"/>
          <w:szCs w:val="32"/>
        </w:rPr>
        <w:t>年度决算对比情况</w:t>
      </w:r>
    </w:p>
    <w:p>
      <w:pPr>
        <w:adjustRightInd w:val="0"/>
        <w:snapToGrid w:val="0"/>
        <w:spacing w:after="0" w:line="580" w:lineRule="exact"/>
        <w:ind w:firstLine="640" w:firstLineChars="200"/>
        <w:rPr>
          <w:rFonts w:ascii="??_GB2312" w:eastAsia="Times New Roman" w:cs="DengXian-Regular"/>
          <w:color w:val="000000"/>
          <w:sz w:val="32"/>
          <w:szCs w:val="32"/>
        </w:rPr>
      </w:pPr>
      <w:r>
        <w:rPr>
          <w:rFonts w:ascii="??_GB2312" w:eastAsia="Times New Roman" w:cs="DengXian-Regular"/>
          <w:color w:val="000000"/>
          <w:sz w:val="32"/>
          <w:szCs w:val="32"/>
        </w:rPr>
        <w:t>本部门2018年度形成的财政拨款收支均为一般公共预算财政拨款，其中一般公共预算财政拨款本年收入6639.91万元,比2017年度增加2936.43万元，增长44</w:t>
      </w:r>
      <w:r>
        <w:rPr>
          <w:rFonts w:hint="eastAsia" w:ascii="??_GB2312" w:cs="DengXian-Regular"/>
          <w:color w:val="000000"/>
          <w:sz w:val="32"/>
          <w:szCs w:val="32"/>
          <w:lang w:val="en-US" w:eastAsia="zh-CN"/>
        </w:rPr>
        <w:t>.00</w:t>
      </w:r>
      <w:r>
        <w:rPr>
          <w:rFonts w:ascii="??_GB2312" w:eastAsia="Times New Roman" w:cs="DengXian-Regular"/>
          <w:color w:val="000000"/>
          <w:sz w:val="32"/>
          <w:szCs w:val="32"/>
        </w:rPr>
        <w:t xml:space="preserve">%，主要是城乡社区支出增加； </w:t>
      </w:r>
    </w:p>
    <w:p>
      <w:pPr>
        <w:spacing w:after="0" w:line="580" w:lineRule="exact"/>
        <w:ind w:firstLine="643" w:firstLineChars="200"/>
        <w:rPr>
          <w:rFonts w:ascii="??_GB2312" w:eastAsia="Times New Roman"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一般公共预算财政拨款收入6639.91万元，完成年初预算的100%,比年初预算增加3605.06万元，决算数大于预算数主要原因是城乡社区支出增加；本年支出6639.91万元，完成年初预算的100%,比年初预算增加3605.06万元，决算数大于预算数主要原因是城乡社区支出增加。</w:t>
      </w:r>
    </w:p>
    <w:p>
      <w:pPr>
        <w:adjustRightInd w:val="0"/>
        <w:snapToGrid w:val="0"/>
        <w:spacing w:after="0" w:line="580" w:lineRule="exact"/>
        <w:rPr>
          <w:rFonts w:ascii="??_GB2312" w:eastAsia="Times New Roman"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2018 年度财政拨款支出6639.91万元，主要用于以下方面:一般公共服务（类）支出4547.73万元，占68</w:t>
      </w:r>
      <w:r>
        <w:rPr>
          <w:rFonts w:hint="eastAsia" w:ascii="??_GB2312" w:cs="DengXian-Regular"/>
          <w:sz w:val="32"/>
          <w:szCs w:val="32"/>
          <w:lang w:val="en-US" w:eastAsia="zh-CN"/>
        </w:rPr>
        <w:t>.00</w:t>
      </w:r>
      <w:r>
        <w:rPr>
          <w:rFonts w:ascii="??_GB2312" w:eastAsia="Times New Roman" w:cs="DengXian-Regular"/>
          <w:sz w:val="32"/>
          <w:szCs w:val="32"/>
        </w:rPr>
        <w:t>%；节能环保支出44.61万元，占1</w:t>
      </w:r>
      <w:r>
        <w:rPr>
          <w:rFonts w:hint="eastAsia" w:ascii="??_GB2312" w:cs="DengXian-Regular"/>
          <w:sz w:val="32"/>
          <w:szCs w:val="32"/>
          <w:lang w:val="en-US" w:eastAsia="zh-CN"/>
        </w:rPr>
        <w:t>.00</w:t>
      </w:r>
      <w:r>
        <w:rPr>
          <w:rFonts w:ascii="??_GB2312" w:eastAsia="Times New Roman" w:cs="DengXian-Regular"/>
          <w:sz w:val="32"/>
          <w:szCs w:val="32"/>
        </w:rPr>
        <w:t>%；城乡社区支出2047.57万元，占31</w:t>
      </w:r>
      <w:r>
        <w:rPr>
          <w:rFonts w:hint="eastAsia" w:ascii="??_GB2312" w:cs="DengXian-Regular"/>
          <w:sz w:val="32"/>
          <w:szCs w:val="32"/>
          <w:lang w:val="en-US" w:eastAsia="zh-CN"/>
        </w:rPr>
        <w:t>.00</w:t>
      </w:r>
      <w:r>
        <w:rPr>
          <w:rFonts w:ascii="??_GB2312" w:eastAsia="Times New Roman" w:cs="DengXian-Regular"/>
          <w:sz w:val="32"/>
          <w:szCs w:val="32"/>
        </w:rPr>
        <w:t>%。</w:t>
      </w:r>
    </w:p>
    <w:p>
      <w:pPr>
        <w:adjustRightInd w:val="0"/>
        <w:snapToGrid w:val="0"/>
        <w:spacing w:after="0" w:line="580" w:lineRule="exact"/>
        <w:rPr>
          <w:rFonts w:ascii="楷体_GB2312" w:eastAsia="楷体_GB2312" w:cs="DengXian-Bold"/>
          <w:b/>
          <w:bCs/>
          <w:sz w:val="32"/>
          <w:szCs w:val="32"/>
        </w:rPr>
      </w:pPr>
      <w:r>
        <mc:AlternateContent>
          <mc:Choice Requires="wpg">
            <w:drawing>
              <wp:anchor distT="0" distB="0" distL="114300" distR="114300" simplePos="0" relativeHeight="251688960" behindDoc="1" locked="0" layoutInCell="1" allowOverlap="1">
                <wp:simplePos x="0" y="0"/>
                <wp:positionH relativeFrom="column">
                  <wp:posOffset>1096645</wp:posOffset>
                </wp:positionH>
                <wp:positionV relativeFrom="paragraph">
                  <wp:posOffset>201930</wp:posOffset>
                </wp:positionV>
                <wp:extent cx="3763645" cy="2477135"/>
                <wp:effectExtent l="0" t="0" r="0" b="0"/>
                <wp:wrapNone/>
                <wp:docPr id="71" name="组合 2"/>
                <wp:cNvGraphicFramePr/>
                <a:graphic xmlns:a="http://schemas.openxmlformats.org/drawingml/2006/main">
                  <a:graphicData uri="http://schemas.microsoft.com/office/word/2010/wordprocessingGroup">
                    <wpg:wgp>
                      <wpg:cNvGrpSpPr/>
                      <wpg:grpSpPr>
                        <a:xfrm>
                          <a:off x="0" y="0"/>
                          <a:ext cx="3763645" cy="2477135"/>
                          <a:chOff x="6921" y="180284"/>
                          <a:chExt cx="5331" cy="3886203"/>
                        </a:xfrm>
                      </wpg:grpSpPr>
                      <pic:pic xmlns:pic="http://schemas.openxmlformats.org/drawingml/2006/picture">
                        <pic:nvPicPr>
                          <pic:cNvPr id="69" name="图片 1"/>
                          <pic:cNvPicPr>
                            <a:picLocks noChangeAspect="1"/>
                          </pic:cNvPicPr>
                        </pic:nvPicPr>
                        <pic:blipFill>
                          <a:blip r:embed="rId8"/>
                          <a:srcRect l="3252" t="2274" r="1859" b="7961"/>
                          <a:stretch>
                            <a:fillRect/>
                          </a:stretch>
                        </pic:blipFill>
                        <pic:spPr>
                          <a:xfrm>
                            <a:off x="7157" y="180284"/>
                            <a:ext cx="4586" cy="2988"/>
                          </a:xfrm>
                          <a:prstGeom prst="rect">
                            <a:avLst/>
                          </a:prstGeom>
                          <a:noFill/>
                          <a:ln>
                            <a:noFill/>
                          </a:ln>
                        </pic:spPr>
                      </pic:pic>
                      <wps:wsp>
                        <wps:cNvPr id="70" name="文本框 32"/>
                        <wps:cNvSpPr txBox="1"/>
                        <wps:spPr>
                          <a:xfrm>
                            <a:off x="6921" y="183134"/>
                            <a:ext cx="5331" cy="1036"/>
                          </a:xfrm>
                          <a:prstGeom prst="rect">
                            <a:avLst/>
                          </a:prstGeom>
                          <a:solidFill>
                            <a:srgbClr val="C8ECCC"/>
                          </a:solidFill>
                          <a:ln w="6350">
                            <a:noFill/>
                          </a:ln>
                        </wps:spPr>
                        <wps:txbx>
                          <w:txbxContent>
                            <w:p>
                              <w:pPr>
                                <w:adjustRightInd w:val="0"/>
                                <w:snapToGrid w:val="0"/>
                                <w:spacing w:line="560" w:lineRule="exact"/>
                                <w:jc w:val="center"/>
                                <w:rPr>
                                  <w:rFonts w:ascii="??_GB2312" w:eastAsia="Times New Roman" w:cs="DengXian-Regular"/>
                                  <w:sz w:val="28"/>
                                  <w:szCs w:val="28"/>
                                </w:rPr>
                              </w:pPr>
                              <w:r>
                                <w:rPr>
                                  <w:rFonts w:ascii="??_GB2312" w:eastAsia="Times New Roman" w:cs="DengXian-Regular"/>
                                  <w:sz w:val="28"/>
                                  <w:szCs w:val="28"/>
                                </w:rPr>
                                <w:t>图5：财政拨款支出决算结构（按功能分类）</w:t>
                              </w:r>
                            </w:p>
                            <w:p>
                              <w:pPr>
                                <w:rPr>
                                  <w:sz w:val="20"/>
                                  <w:szCs w:val="22"/>
                                </w:rPr>
                              </w:pPr>
                            </w:p>
                          </w:txbxContent>
                        </wps:txbx>
                        <wps:bodyPr upright="1"/>
                      </wps:wsp>
                    </wpg:wgp>
                  </a:graphicData>
                </a:graphic>
              </wp:anchor>
            </w:drawing>
          </mc:Choice>
          <mc:Fallback>
            <w:pict>
              <v:group id="组合 2" o:spid="_x0000_s1026" o:spt="203" style="position:absolute;left:0pt;margin-left:86.35pt;margin-top:15.9pt;height:195.05pt;width:296.35pt;z-index:-251627520;mso-width-relative:page;mso-height-relative:page;" coordorigin="6921,180284" coordsize="5331,3886203" o:gfxdata="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">
                <o:lock v:ext="edit" aspectratio="f"/>
                <v:shape id="图片 1" o:spid="_x0000_s1026" o:spt="75" type="#_x0000_t75" style="position:absolute;left:7157;top:180284;height:2988;width:4586;" filled="f" o:preferrelative="t" stroked="f" coordsize="21600,21600" o:gfxdata="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eyyergAAADbAAAA&#10;DwAAAAAAAAABACAAAAAiAAAAZHJzL2Rvd25yZXYueG1sUEsBAhQAFAAAAAgAh07iQDMvBZ47AAAA&#10;OQAAABAAAAAAAAAAAQAgAAAABwEAAGRycy9zaGFwZXhtbC54bWxQSwUGAAAAAAYABgBbAQAAsQMA&#10;AAAA&#10;">
                  <v:fill on="f" focussize="0,0"/>
                  <v:stroke on="f"/>
                  <v:imagedata r:id="rId8" cropleft="2131f" croptop="1490f" cropright="1218f" cropbottom="5217f" o:title=""/>
                  <o:lock v:ext="edit" aspectratio="t"/>
                </v:shape>
                <v:shape id="文本框 32" o:spid="_x0000_s1026" o:spt="202" type="#_x0000_t202" style="position:absolute;left:6921;top:183134;height:1036;width:5331;" fillcolor="#C8ECCC" filled="t" stroked="f" coordsize="21600,21600" o:gfxdata="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Vg7nLgAAADbAAAA&#10;DwAAAAAAAAABACAAAAAiAAAAZHJzL2Rvd25yZXYueG1sUEsBAhQAFAAAAAgAh07iQDMvBZ47AAAA&#10;OQAAABAAAAAAAAAAAQAgAAAABwEAAGRycy9zaGFwZXhtbC54bWxQSwUGAAAAAAYABgBbAQAAsQMA&#10;AAAA&#10;">
                  <v:fill on="t" focussize="0,0"/>
                  <v:stroke on="f" weight="0.5pt"/>
                  <v:imagedata o:title=""/>
                  <o:lock v:ext="edit" aspectratio="f"/>
                  <v:textbox>
                    <w:txbxContent>
                      <w:p>
                        <w:pPr>
                          <w:adjustRightInd w:val="0"/>
                          <w:snapToGrid w:val="0"/>
                          <w:spacing w:line="560" w:lineRule="exact"/>
                          <w:jc w:val="center"/>
                          <w:rPr>
                            <w:rFonts w:ascii="??_GB2312" w:eastAsia="Times New Roman" w:cs="DengXian-Regular"/>
                            <w:sz w:val="28"/>
                            <w:szCs w:val="28"/>
                          </w:rPr>
                        </w:pPr>
                        <w:r>
                          <w:rPr>
                            <w:rFonts w:ascii="??_GB2312" w:eastAsia="Times New Roman" w:cs="DengXian-Regular"/>
                            <w:sz w:val="28"/>
                            <w:szCs w:val="28"/>
                          </w:rPr>
                          <w:t>图5：财政拨款支出决算结构（按功能分类）</w:t>
                        </w:r>
                      </w:p>
                      <w:p>
                        <w:pPr>
                          <w:rPr>
                            <w:sz w:val="20"/>
                            <w:szCs w:val="22"/>
                          </w:rPr>
                        </w:pPr>
                      </w:p>
                    </w:txbxContent>
                  </v:textbox>
                </v:shape>
              </v:group>
            </w:pict>
          </mc:Fallback>
        </mc:AlternateContent>
      </w:r>
    </w:p>
    <w:p>
      <w:pPr>
        <w:adjustRightInd w:val="0"/>
        <w:snapToGrid w:val="0"/>
        <w:spacing w:after="0" w:line="580" w:lineRule="exact"/>
        <w:ind w:left="420" w:leftChars="200"/>
        <w:rPr>
          <w:rFonts w:ascii="楷体_GB2312" w:eastAsia="楷体_GB2312" w:cs="DengXian-Bold"/>
          <w:b/>
          <w:bCs/>
          <w:sz w:val="32"/>
          <w:szCs w:val="32"/>
        </w:rPr>
      </w:pPr>
      <w:r>
        <mc:AlternateContent>
          <mc:Choice Requires="wpg">
            <w:drawing>
              <wp:anchor distT="0" distB="0" distL="114300" distR="114300" simplePos="0" relativeHeight="251681792" behindDoc="0" locked="1" layoutInCell="1" allowOverlap="1">
                <wp:simplePos x="0" y="0"/>
                <wp:positionH relativeFrom="column">
                  <wp:posOffset>-1009650</wp:posOffset>
                </wp:positionH>
                <wp:positionV relativeFrom="page">
                  <wp:posOffset>372110</wp:posOffset>
                </wp:positionV>
                <wp:extent cx="3833495" cy="558165"/>
                <wp:effectExtent l="1270" t="12700" r="5715" b="0"/>
                <wp:wrapNone/>
                <wp:docPr id="50" name="组合 79"/>
                <wp:cNvGraphicFramePr/>
                <a:graphic xmlns:a="http://schemas.openxmlformats.org/drawingml/2006/main">
                  <a:graphicData uri="http://schemas.microsoft.com/office/word/2010/wordprocessingGroup">
                    <wpg:wgp>
                      <wpg:cNvGrpSpPr/>
                      <wpg:grpSpPr>
                        <a:xfrm>
                          <a:off x="0" y="0"/>
                          <a:ext cx="3833495" cy="558165"/>
                          <a:chOff x="4551" y="52615"/>
                          <a:chExt cx="8546" cy="1398203"/>
                        </a:xfrm>
                      </wpg:grpSpPr>
                      <wps:wsp>
                        <wps:cNvPr id="48" name="矩形 13"/>
                        <wps:cNvSpPr/>
                        <wps:spPr>
                          <a:xfrm>
                            <a:off x="4551" y="52615"/>
                            <a:ext cx="8546" cy="1175"/>
                          </a:xfrm>
                          <a:prstGeom prst="rect">
                            <a:avLst/>
                          </a:prstGeom>
                          <a:solidFill>
                            <a:srgbClr val="96DA9D"/>
                          </a:solidFill>
                          <a:ln w="25400">
                            <a:noFill/>
                          </a:ln>
                        </wps:spPr>
                        <wps:bodyPr anchor="ctr" upright="1"/>
                      </wps:wsp>
                      <wps:wsp>
                        <wps:cNvPr id="49"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upright="1"/>
                      </wps:wsp>
                    </wpg:wgp>
                  </a:graphicData>
                </a:graphic>
              </wp:anchor>
            </w:drawing>
          </mc:Choice>
          <mc:Fallback>
            <w:pict>
              <v:group id="组合 79" o:spid="_x0000_s1026" o:spt="203" style="position:absolute;left:0pt;margin-left:-79.5pt;margin-top:29.3pt;height:43.95pt;width:301.85pt;mso-position-vertical-relative:page;z-index:251681792;mso-width-relative:page;mso-height-relative:page;" coordorigin="4551,52615" coordsize="8546,1398203"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P8VeorbAAAA&#10;CwEAAA8AAAAAAAAAAQAgAAAAIgAAAGRycy9kb3ducmV2LnhtbFBLAQIUABQAAAAIAIdO4kDc3hGH&#10;xQIAAA0HAAAOAAAAAAAAAAEAIAAAACoBAABkcnMvZTJvRG9jLnhtbFBLBQYAAAAABgAGAFkBAABh&#10;BgAAAAA=&#10;">
                <o:lock v:ext="edit" aspectratio="f"/>
                <v:rect id="矩形 13" o:spid="_x0000_s1026" o:spt="1" style="position:absolute;left:4551;top:52615;height:1175;width:8546;v-text-anchor:middle;" fillcolor="#96DA9D" filled="t" stroked="f" coordsize="21600,21600" o:gfxdata="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KnlSb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1WFJRr4AAADb&#10;AAAADwAAAGRycy9kb3ducmV2LnhtbEWP3WoCMRSE7wXfIZxC7zSrlEVXoxRBWgUp2i3i3WFz3Cxu&#10;TpZN/Gmf3hQEL4eZ+YaZzm+2FhdqfeVYwaCfgCAunK64VJB/L3sjED4ga6wdk4Jf8jCfdTtTzLS7&#10;8pYuu1CKCGGfoQITQpNJ6QtDFn3fNcTRO7rWYoiyLaVu8RrhtpbDJEmlxYrjgsGGFoaK0+5sFXzl&#10;5vCBa9rbzfr0k79XmP6tUqVeXwbJBESgW3iGH+1PreBtDP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FJRr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_GB2312" w:eastAsia="Times New Roman" w:cs="DengXian-Regular"/>
          <w:sz w:val="32"/>
          <w:szCs w:val="32"/>
        </w:rPr>
      </w:pPr>
      <w:r>
        <w:rPr>
          <w:rFonts w:ascii="??_GB2312" w:eastAsia="Times New Roman" w:cs="DengXian-Regular"/>
          <w:sz w:val="32"/>
          <w:szCs w:val="32"/>
        </w:rPr>
        <w:t>201</w:t>
      </w:r>
      <w:r>
        <w:rPr>
          <w:rFonts w:hint="eastAsia" w:ascii="??_GB2312" w:eastAsia="Times New Roman" w:cs="DengXian-Regular"/>
          <w:sz w:val="32"/>
          <w:szCs w:val="32"/>
          <w:lang w:val="en-US" w:eastAsia="zh-CN"/>
        </w:rPr>
        <w:t>8</w:t>
      </w:r>
      <w:r>
        <w:rPr>
          <w:rFonts w:ascii="??_GB2312" w:eastAsia="Times New Roman" w:cs="DengXian-Regular"/>
          <w:sz w:val="32"/>
          <w:szCs w:val="32"/>
        </w:rPr>
        <w:t xml:space="preserve"> </w:t>
      </w:r>
      <w:r>
        <w:rPr>
          <w:rFonts w:hint="eastAsia" w:ascii="??_GB2312" w:eastAsia="Times New Roman" w:cs="DengXian-Regular"/>
          <w:sz w:val="32"/>
          <w:szCs w:val="32"/>
        </w:rPr>
        <w:t>年度财政拨款基本支出4547.73万元，其中：人员经费2023.04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Pr>
          <w:rFonts w:hint="eastAsia" w:ascii="??_GB2312" w:eastAsia="Times New Roman" w:cs="DengXian-Regular"/>
          <w:sz w:val="32"/>
          <w:szCs w:val="32"/>
          <w:lang w:eastAsia="zh-CN"/>
        </w:rPr>
        <w:t>，</w:t>
      </w:r>
      <w:r>
        <w:rPr>
          <w:rFonts w:hint="eastAsia" w:ascii="??_GB2312" w:eastAsia="Times New Roman" w:cs="DengXian-Regular"/>
          <w:sz w:val="32"/>
          <w:szCs w:val="32"/>
        </w:rPr>
        <w:t>公用经费总支出2524.69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五、一般公共预算财政拨款“三公”</w:t>
      </w:r>
      <w:r>
        <w:rPr>
          <w:rFonts w:ascii="楷体_GB2312" w:eastAsia="楷体_GB2312" w:cs="DengXian-Bold"/>
          <w:b/>
          <w:bCs/>
          <w:sz w:val="32"/>
          <w:szCs w:val="32"/>
        </w:rPr>
        <w:t xml:space="preserve"> </w:t>
      </w:r>
      <w:r>
        <w:rPr>
          <w:rFonts w:hint="eastAsia" w:ascii="楷体_GB2312" w:eastAsia="楷体_GB2312" w:cs="DengXian-Bold"/>
          <w:b/>
          <w:bCs/>
          <w:sz w:val="32"/>
          <w:szCs w:val="32"/>
        </w:rPr>
        <w:t>经费支出决算情况说明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 “三公”经费支出共计69.38万元，</w:t>
      </w:r>
      <w:r>
        <w:rPr>
          <w:rFonts w:ascii="??_GB2312" w:eastAsia="Times New Roman" w:cs="DengXian-Regular"/>
          <w:b/>
          <w:bCs/>
          <w:sz w:val="32"/>
          <w:szCs w:val="32"/>
        </w:rPr>
        <w:t>较年初预算</w:t>
      </w:r>
      <w:r>
        <w:rPr>
          <w:rFonts w:ascii="??_GB2312" w:eastAsia="Times New Roman" w:cs="DengXian-Regular"/>
          <w:b/>
          <w:bCs/>
          <w:color w:val="auto"/>
          <w:sz w:val="32"/>
          <w:szCs w:val="32"/>
        </w:rPr>
        <w:t>减少</w:t>
      </w:r>
      <w:r>
        <w:rPr>
          <w:rFonts w:hint="eastAsia" w:ascii="??_GB2312" w:cs="DengXian-Regular"/>
          <w:b/>
          <w:bCs/>
          <w:color w:val="auto"/>
          <w:sz w:val="32"/>
          <w:szCs w:val="32"/>
          <w:lang w:val="en-US" w:eastAsia="zh-CN"/>
        </w:rPr>
        <w:t>15.59</w:t>
      </w:r>
      <w:r>
        <w:rPr>
          <w:rFonts w:ascii="??_GB2312" w:eastAsia="Times New Roman" w:cs="DengXian-Regular"/>
          <w:b/>
          <w:bCs/>
          <w:color w:val="auto"/>
          <w:sz w:val="32"/>
          <w:szCs w:val="32"/>
        </w:rPr>
        <w:t>万元，降低</w:t>
      </w:r>
      <w:r>
        <w:rPr>
          <w:rFonts w:hint="eastAsia" w:ascii="??_GB2312" w:cs="DengXian-Regular"/>
          <w:b/>
          <w:bCs/>
          <w:color w:val="auto"/>
          <w:sz w:val="32"/>
          <w:szCs w:val="32"/>
          <w:lang w:val="en-US" w:eastAsia="zh-CN"/>
        </w:rPr>
        <w:t>18.35</w:t>
      </w:r>
      <w:r>
        <w:rPr>
          <w:rFonts w:ascii="??_GB2312" w:eastAsia="Times New Roman" w:cs="DengXian-Regular"/>
          <w:b/>
          <w:bCs/>
          <w:color w:val="auto"/>
          <w:sz w:val="32"/>
          <w:szCs w:val="32"/>
        </w:rPr>
        <w:t>%，</w:t>
      </w:r>
      <w:r>
        <w:rPr>
          <w:rFonts w:ascii="??_GB2312" w:eastAsia="Times New Roman" w:cs="DengXian-Regular"/>
          <w:sz w:val="32"/>
          <w:szCs w:val="32"/>
        </w:rPr>
        <w:t>主要是认真贯彻落实中央</w:t>
      </w:r>
      <w:r>
        <w:rPr>
          <w:rFonts w:hint="eastAsia" w:ascii="??_GB2312" w:cs="DengXian-Regular"/>
          <w:sz w:val="32"/>
          <w:szCs w:val="32"/>
          <w:lang w:eastAsia="zh-CN"/>
        </w:rPr>
        <w:t>八项规定</w:t>
      </w:r>
      <w:r>
        <w:rPr>
          <w:rFonts w:ascii="??_GB2312" w:eastAsia="Times New Roman" w:cs="DengXian-Regular"/>
          <w:sz w:val="32"/>
          <w:szCs w:val="32"/>
        </w:rPr>
        <w:t>精神和厉行节约要求。</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具体情况如下：</w:t>
      </w:r>
    </w:p>
    <w:p>
      <w:pPr>
        <w:adjustRightInd w:val="0"/>
        <w:snapToGrid w:val="0"/>
        <w:spacing w:after="0" w:line="580" w:lineRule="exact"/>
        <w:ind w:firstLine="643" w:firstLineChars="200"/>
        <w:rPr>
          <w:rFonts w:hint="default" w:ascii="??_GB2312" w:hAnsi="??_GB2312" w:eastAsia="宋体" w:cs="??_GB2312"/>
          <w:sz w:val="28"/>
          <w:szCs w:val="28"/>
          <w:lang w:val="en-US" w:eastAsia="zh-CN"/>
        </w:rPr>
      </w:pPr>
      <w:r>
        <w:rPr>
          <w:rFonts w:hint="eastAsia" w:ascii="楷体_GB2312" w:eastAsia="楷体_GB2312" w:cs="DengXian-Bold"/>
          <w:b/>
          <w:bCs/>
          <w:sz w:val="32"/>
          <w:szCs w:val="32"/>
        </w:rPr>
        <w:t>（</w:t>
      </w:r>
      <w:r>
        <mc:AlternateContent>
          <mc:Choice Requires="wpg">
            <w:drawing>
              <wp:anchor distT="0" distB="0" distL="114300" distR="114300" simplePos="0" relativeHeight="251682816" behindDoc="0" locked="1" layoutInCell="1" allowOverlap="1">
                <wp:simplePos x="0" y="0"/>
                <wp:positionH relativeFrom="column">
                  <wp:posOffset>-1009650</wp:posOffset>
                </wp:positionH>
                <wp:positionV relativeFrom="page">
                  <wp:posOffset>372110</wp:posOffset>
                </wp:positionV>
                <wp:extent cx="3833495" cy="558165"/>
                <wp:effectExtent l="1270" t="12700" r="5715" b="0"/>
                <wp:wrapNone/>
                <wp:docPr id="53" name="组合 52"/>
                <wp:cNvGraphicFramePr/>
                <a:graphic xmlns:a="http://schemas.openxmlformats.org/drawingml/2006/main">
                  <a:graphicData uri="http://schemas.microsoft.com/office/word/2010/wordprocessingGroup">
                    <wpg:wgp>
                      <wpg:cNvGrpSpPr/>
                      <wpg:grpSpPr>
                        <a:xfrm>
                          <a:off x="0" y="0"/>
                          <a:ext cx="3833495" cy="558165"/>
                          <a:chOff x="4551" y="52615"/>
                          <a:chExt cx="8546" cy="1398203"/>
                        </a:xfrm>
                      </wpg:grpSpPr>
                      <wps:wsp>
                        <wps:cNvPr id="51" name="矩形 13"/>
                        <wps:cNvSpPr/>
                        <wps:spPr>
                          <a:xfrm>
                            <a:off x="4551" y="52615"/>
                            <a:ext cx="8546" cy="1175"/>
                          </a:xfrm>
                          <a:prstGeom prst="rect">
                            <a:avLst/>
                          </a:prstGeom>
                          <a:solidFill>
                            <a:srgbClr val="96DA9D"/>
                          </a:solidFill>
                          <a:ln w="25400">
                            <a:noFill/>
                          </a:ln>
                        </wps:spPr>
                        <wps:bodyPr anchor="ctr" upright="1"/>
                      </wps:wsp>
                      <wps:wsp>
                        <wps:cNvPr id="52"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upright="1"/>
                      </wps:wsp>
                    </wpg:wgp>
                  </a:graphicData>
                </a:graphic>
              </wp:anchor>
            </w:drawing>
          </mc:Choice>
          <mc:Fallback>
            <w:pict>
              <v:group id="组合 52" o:spid="_x0000_s1026" o:spt="203" style="position:absolute;left:0pt;margin-left:-79.5pt;margin-top:29.3pt;height:43.95pt;width:301.85pt;mso-position-vertical-relative:page;z-index:251682816;mso-width-relative:page;mso-height-relative:page;" coordorigin="4551,52615" coordsize="8546,1398203"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xV6itsAAAALAQAA&#10;DwAAAAAAAAABACAAAAAiAAAAZHJzL2Rvd25yZXYueG1sUEsBAhQAFAAAAAgAh07iQPbu4FTBAgAA&#10;DQcAAA4AAAAAAAAAAQAgAAAAKg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EEraCboAAADb&#10;AAAADwAAAGRycy9kb3ducmV2LnhtbEWPQWsCMRSE70L/Q3iF3urLChZZjR4KhZ4KtfXg7bF5bhY3&#10;L0sS1/XfN0LB4zAz3zCb3eR7NXJMXRAD1VyDYmmC7aQ18Pvz8boClTKJpT4IG7hxgt32abah2oar&#10;fPO4z60qEEk1GXA5DzViahx7SvMwsBTvFKKnXGRs0Ua6FrjvcaH1G3rqpCw4GvjdcXPeX7wBjBzR&#10;xekUj2m8YPWlD8vmbMzLc6XXoDJP+RH+b39aA8sK7l/KD8D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StoJ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XhxN6r0AAADb&#10;AAAADwAAAGRycy9kb3ducmV2LnhtbEWPQWsCMRSE74L/ITyhN80qdJHVKCKIrSBSu0W8PTbPzeLm&#10;Zdmkav31piB4HGbmG2Y6v9laXKj1lWMFw0ECgrhwuuJSQf696o9B+ICssXZMCv7Iw3zW7Uwx0+7K&#10;X3TZh1JECPsMFZgQmkxKXxiy6AeuIY7eybUWQ5RtKXWL1wi3tRwlSSotVhwXDDa0NFSc979WwS43&#10;xzVu6GC3m/NPvqgwvX+mSr31hskERKBbeIWf7Q+t4H0E/1/i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E3q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一）因公出国（境）费支出</w:t>
      </w:r>
      <w:r>
        <w:rPr>
          <w:rFonts w:ascii="楷体_GB2312" w:eastAsia="楷体_GB2312" w:cs="DengXian-Bold"/>
          <w:b/>
          <w:bCs/>
          <w:sz w:val="32"/>
          <w:szCs w:val="32"/>
        </w:rPr>
        <w:t>7.13</w:t>
      </w:r>
      <w:r>
        <w:rPr>
          <w:rFonts w:hint="eastAsia" w:ascii="楷体_GB2312" w:eastAsia="楷体_GB2312" w:cs="DengXian-Bold"/>
          <w:b/>
          <w:bCs/>
          <w:sz w:val="32"/>
          <w:szCs w:val="32"/>
        </w:rPr>
        <w:t>万元。</w:t>
      </w:r>
      <w:r>
        <w:rPr>
          <w:rFonts w:ascii="??_GB2312" w:eastAsia="Times New Roman" w:cs="DengXian-Regular"/>
          <w:sz w:val="32"/>
          <w:szCs w:val="32"/>
        </w:rPr>
        <w:t>本</w:t>
      </w:r>
      <w:r>
        <w:rPr>
          <w:rFonts w:hint="eastAsia" w:ascii="宋体" w:hAnsi="宋体" w:cs="宋体"/>
          <w:sz w:val="28"/>
          <w:szCs w:val="28"/>
        </w:rPr>
        <w:t>因公出国（境）</w:t>
      </w:r>
      <w:r>
        <w:rPr>
          <w:rFonts w:hint="eastAsia" w:ascii="宋体" w:hAnsi="宋体" w:cs="宋体"/>
          <w:sz w:val="28"/>
          <w:szCs w:val="28"/>
          <w:lang w:val="en-US" w:eastAsia="zh-CN"/>
        </w:rPr>
        <w:t>1</w:t>
      </w:r>
      <w:r>
        <w:rPr>
          <w:rFonts w:hint="eastAsia" w:ascii="宋体" w:hAnsi="宋体" w:cs="宋体"/>
          <w:sz w:val="28"/>
          <w:szCs w:val="28"/>
        </w:rPr>
        <w:t>团</w:t>
      </w:r>
      <w:r>
        <w:rPr>
          <w:rFonts w:hint="eastAsia" w:ascii="宋体" w:hAnsi="宋体" w:cs="宋体"/>
          <w:sz w:val="28"/>
          <w:szCs w:val="28"/>
          <w:lang w:val="en-US" w:eastAsia="zh-CN"/>
        </w:rPr>
        <w:t>次1人次</w:t>
      </w:r>
      <w:r>
        <w:rPr>
          <w:rFonts w:hint="eastAsia" w:ascii="宋体" w:hAnsi="宋体" w:cs="宋体"/>
          <w:sz w:val="28"/>
          <w:szCs w:val="28"/>
        </w:rPr>
        <w:t>、费用</w:t>
      </w:r>
      <w:r>
        <w:rPr>
          <w:rFonts w:ascii="??_GB2312" w:hAnsi="??_GB2312" w:eastAsia="Times New Roman" w:cs="??_GB2312"/>
          <w:sz w:val="28"/>
          <w:szCs w:val="28"/>
        </w:rPr>
        <w:t>7.13</w:t>
      </w:r>
      <w:r>
        <w:rPr>
          <w:rFonts w:hint="eastAsia" w:ascii="宋体" w:hAnsi="宋体" w:cs="宋体"/>
          <w:sz w:val="28"/>
          <w:szCs w:val="28"/>
        </w:rPr>
        <w:t>万元。</w:t>
      </w:r>
      <w:r>
        <w:rPr>
          <w:rFonts w:hint="eastAsia" w:ascii="宋体" w:hAnsi="宋体" w:cs="宋体"/>
          <w:sz w:val="28"/>
          <w:szCs w:val="28"/>
          <w:lang w:val="en-US" w:eastAsia="zh-CN"/>
        </w:rPr>
        <w:t>较年初预算持平。</w:t>
      </w:r>
    </w:p>
    <w:p>
      <w:pPr>
        <w:adjustRightInd w:val="0"/>
        <w:snapToGrid w:val="0"/>
        <w:spacing w:after="0" w:line="580" w:lineRule="exact"/>
        <w:ind w:firstLine="643" w:firstLineChars="200"/>
        <w:rPr>
          <w:rFonts w:ascii="??_GB2312" w:eastAsia="Times New Roman" w:cs="DengXian-Bold"/>
          <w:b/>
          <w:bCs/>
          <w:sz w:val="32"/>
          <w:szCs w:val="32"/>
        </w:rPr>
      </w:pPr>
      <w:r>
        <w:rPr>
          <w:rFonts w:hint="eastAsia" w:ascii="楷体_GB2312" w:eastAsia="楷体_GB2312" w:cs="DengXian-Bold"/>
          <w:b/>
          <w:bCs/>
          <w:sz w:val="32"/>
          <w:szCs w:val="32"/>
        </w:rPr>
        <w:t>（二）公务用车购置及运行维护费支出</w:t>
      </w:r>
      <w:r>
        <w:rPr>
          <w:rFonts w:ascii="楷体_GB2312" w:eastAsia="楷体_GB2312" w:cs="DengXian-Bold"/>
          <w:b/>
          <w:bCs/>
          <w:sz w:val="32"/>
          <w:szCs w:val="32"/>
        </w:rPr>
        <w:t>61.73</w:t>
      </w:r>
      <w:r>
        <w:rPr>
          <w:rFonts w:hint="eastAsia" w:ascii="楷体_GB2312" w:eastAsia="楷体_GB2312" w:cs="DengXian-Bold"/>
          <w:b/>
          <w:bCs/>
          <w:sz w:val="32"/>
          <w:szCs w:val="32"/>
        </w:rPr>
        <w:t>万元。</w:t>
      </w:r>
      <w:r>
        <w:rPr>
          <w:rFonts w:ascii="??_GB2312" w:eastAsia="Times New Roman" w:cs="DengXian-Regular"/>
          <w:sz w:val="32"/>
          <w:szCs w:val="32"/>
        </w:rPr>
        <w:t>本部门2018年度公务用车购置及运行维护费较年初预算减少0.77万元，降低1</w:t>
      </w:r>
      <w:r>
        <w:rPr>
          <w:rFonts w:hint="eastAsia" w:ascii="??_GB2312" w:cs="DengXian-Regular"/>
          <w:sz w:val="32"/>
          <w:szCs w:val="32"/>
          <w:lang w:val="en-US" w:eastAsia="zh-CN"/>
        </w:rPr>
        <w:t>.00</w:t>
      </w:r>
      <w:r>
        <w:rPr>
          <w:rFonts w:ascii="??_GB2312" w:eastAsia="Times New Roman" w:cs="DengXian-Regular"/>
          <w:sz w:val="32"/>
          <w:szCs w:val="32"/>
        </w:rPr>
        <w:t>%,主要是认真贯彻落实中央</w:t>
      </w:r>
      <w:r>
        <w:rPr>
          <w:rFonts w:hint="eastAsia" w:ascii="??_GB2312" w:cs="DengXian-Regular"/>
          <w:sz w:val="32"/>
          <w:szCs w:val="32"/>
          <w:lang w:eastAsia="zh-CN"/>
        </w:rPr>
        <w:t>八项规定</w:t>
      </w:r>
      <w:r>
        <w:rPr>
          <w:rFonts w:ascii="??_GB2312" w:eastAsia="Times New Roman" w:cs="DengXian-Regular"/>
          <w:sz w:val="32"/>
          <w:szCs w:val="32"/>
        </w:rPr>
        <w:t>精神和厉行节约要求。</w:t>
      </w:r>
      <w:r>
        <w:rPr>
          <w:rFonts w:ascii="??_GB2312" w:eastAsia="Times New Roman" w:cs="DengXian-Bold"/>
          <w:b/>
          <w:bCs/>
          <w:sz w:val="32"/>
          <w:szCs w:val="32"/>
        </w:rPr>
        <w:t>其中：</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b/>
          <w:sz w:val="32"/>
          <w:szCs w:val="32"/>
        </w:rPr>
        <w:t>公务用车购置费：</w:t>
      </w:r>
      <w:r>
        <w:rPr>
          <w:rFonts w:hint="eastAsia" w:ascii="??_GB2312" w:eastAsia="Times New Roman" w:cs="DengXian-Regular"/>
          <w:sz w:val="32"/>
          <w:szCs w:val="32"/>
        </w:rPr>
        <w:t>本部门</w:t>
      </w:r>
      <w:r>
        <w:rPr>
          <w:rFonts w:ascii="??_GB2312" w:eastAsia="Times New Roman" w:cs="DengXian-Regular"/>
          <w:sz w:val="32"/>
          <w:szCs w:val="32"/>
        </w:rPr>
        <w:t>201</w:t>
      </w:r>
      <w:r>
        <w:rPr>
          <w:rFonts w:hint="eastAsia" w:ascii="??_GB2312" w:eastAsia="Times New Roman" w:cs="DengXian-Regular"/>
          <w:sz w:val="32"/>
          <w:szCs w:val="32"/>
          <w:lang w:val="en-US" w:eastAsia="zh-CN"/>
        </w:rPr>
        <w:t>8</w:t>
      </w:r>
      <w:r>
        <w:rPr>
          <w:rFonts w:hint="eastAsia" w:ascii="??_GB2312" w:eastAsia="Times New Roman" w:cs="DengXian-Regular"/>
          <w:sz w:val="32"/>
          <w:szCs w:val="32"/>
        </w:rPr>
        <w:t>年度公务用车购置量</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辆，发生“公务用车购置”经费支出</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万元。公务用车购置费支出较预算增加</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万元，增长</w:t>
      </w:r>
      <w:r>
        <w:rPr>
          <w:rFonts w:hint="eastAsia" w:ascii="??_GB2312" w:eastAsia="Times New Roman" w:cs="DengXian-Regular"/>
          <w:sz w:val="32"/>
          <w:szCs w:val="32"/>
          <w:lang w:val="en-US" w:eastAsia="zh-CN"/>
        </w:rPr>
        <w:t>0</w:t>
      </w:r>
      <w:r>
        <w:rPr>
          <w:rFonts w:ascii="??_GB2312" w:eastAsia="Times New Roman" w:cs="DengXian-Regular"/>
          <w:sz w:val="32"/>
          <w:szCs w:val="32"/>
        </w:rPr>
        <w:t>%,</w:t>
      </w:r>
      <w:r>
        <w:rPr>
          <w:rFonts w:hint="eastAsia" w:ascii="??_GB2312" w:eastAsia="Times New Roman" w:cs="DengXian-Regular"/>
          <w:sz w:val="32"/>
          <w:szCs w:val="32"/>
        </w:rPr>
        <w:t>主要是未发生“公务用车购置”经费支出；较上年增加</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万元，增长</w:t>
      </w:r>
      <w:r>
        <w:rPr>
          <w:rFonts w:hint="eastAsia" w:ascii="??_GB2312" w:eastAsia="Times New Roman" w:cs="DengXian-Regular"/>
          <w:sz w:val="32"/>
          <w:szCs w:val="32"/>
          <w:lang w:val="en-US" w:eastAsia="zh-CN"/>
        </w:rPr>
        <w:t>0</w:t>
      </w:r>
      <w:r>
        <w:rPr>
          <w:rFonts w:hint="eastAsia" w:ascii="??_GB2312" w:eastAsia="Times New Roman" w:cs="DengXian-Regular"/>
          <w:sz w:val="32"/>
          <w:szCs w:val="32"/>
        </w:rPr>
        <w:t>%,主要是未发生“公务用车购置”经费支出</w:t>
      </w:r>
    </w:p>
    <w:p>
      <w:pPr>
        <w:adjustRightInd w:val="0"/>
        <w:snapToGrid w:val="0"/>
        <w:spacing w:after="0" w:line="580" w:lineRule="exact"/>
        <w:ind w:firstLine="640" w:firstLineChars="200"/>
        <w:rPr>
          <w:rFonts w:hint="eastAsia" w:ascii="??_GB2312" w:eastAsia="Times New Roman" w:cs="DengXian-Regular"/>
          <w:sz w:val="32"/>
          <w:szCs w:val="32"/>
        </w:rPr>
      </w:pPr>
      <w:r>
        <w:rPr>
          <w:rFonts w:ascii="??_GB2312" w:eastAsia="Times New Roman" w:cs="DengXian-Regular"/>
          <w:b/>
          <w:sz w:val="32"/>
          <w:szCs w:val="32"/>
        </w:rPr>
        <w:t>公务用车运行维护费：</w:t>
      </w:r>
      <w:r>
        <w:rPr>
          <w:rFonts w:hint="eastAsia" w:ascii="??_GB2312" w:eastAsia="Times New Roman" w:cs="DengXian-Regular"/>
          <w:sz w:val="32"/>
          <w:szCs w:val="32"/>
        </w:rPr>
        <w:t>本部门2018年度单位公务用车保有量14辆。其中2018年公务用车运行维护费比2017年减少了</w:t>
      </w:r>
      <w:r>
        <w:rPr>
          <w:rFonts w:hint="eastAsia" w:ascii="??_GB2312" w:cs="DengXian-Regular"/>
          <w:sz w:val="32"/>
          <w:szCs w:val="32"/>
          <w:lang w:val="en-US" w:eastAsia="zh-CN"/>
        </w:rPr>
        <w:t>26.73</w:t>
      </w:r>
      <w:r>
        <w:rPr>
          <w:rFonts w:hint="eastAsia" w:ascii="??_GB2312" w:eastAsia="Times New Roman" w:cs="DengXian-Regular"/>
          <w:sz w:val="32"/>
          <w:szCs w:val="32"/>
        </w:rPr>
        <w:t>万元</w:t>
      </w:r>
      <w:r>
        <w:rPr>
          <w:rFonts w:hint="eastAsia" w:ascii="??_GB2312" w:cs="DengXian-Regular"/>
          <w:sz w:val="32"/>
          <w:szCs w:val="32"/>
          <w:lang w:eastAsia="zh-CN"/>
        </w:rPr>
        <w:t>，</w:t>
      </w:r>
      <w:r>
        <w:rPr>
          <w:rFonts w:hint="eastAsia" w:ascii="??_GB2312" w:cs="DengXian-Regular"/>
          <w:sz w:val="32"/>
          <w:szCs w:val="32"/>
          <w:lang w:val="en-US" w:eastAsia="zh-CN"/>
        </w:rPr>
        <w:t>降低22.52%</w:t>
      </w:r>
      <w:r>
        <w:rPr>
          <w:rFonts w:hint="eastAsia" w:ascii="??_GB2312" w:eastAsia="Times New Roman" w:cs="DengXian-Regular"/>
          <w:sz w:val="32"/>
          <w:szCs w:val="32"/>
        </w:rPr>
        <w:t>。</w:t>
      </w:r>
    </w:p>
    <w:p>
      <w:pPr>
        <w:adjustRightInd w:val="0"/>
        <w:snapToGrid w:val="0"/>
        <w:spacing w:after="0" w:line="580" w:lineRule="exact"/>
        <w:ind w:firstLine="640" w:firstLineChars="200"/>
        <w:rPr>
          <w:rFonts w:hint="eastAsia" w:ascii="??_GB2312" w:eastAsia="Times New Roman" w:cs="DengXian-Regular"/>
          <w:sz w:val="32"/>
          <w:szCs w:val="32"/>
        </w:rPr>
      </w:pPr>
      <w:r>
        <w:rPr>
          <w:rFonts w:hint="eastAsia" w:ascii="??_GB2312" w:eastAsia="Times New Roman" w:cs="DengXian-Regular"/>
          <w:sz w:val="32"/>
          <w:szCs w:val="32"/>
        </w:rPr>
        <w:t>主要是认真贯彻落实中央</w:t>
      </w:r>
      <w:r>
        <w:rPr>
          <w:rFonts w:hint="eastAsia" w:ascii="??_GB2312" w:cs="DengXian-Regular"/>
          <w:sz w:val="32"/>
          <w:szCs w:val="32"/>
          <w:lang w:eastAsia="zh-CN"/>
        </w:rPr>
        <w:t>八项规定</w:t>
      </w:r>
      <w:r>
        <w:rPr>
          <w:rFonts w:hint="eastAsia" w:ascii="??_GB2312" w:eastAsia="Times New Roman" w:cs="DengXian-Regular"/>
          <w:sz w:val="32"/>
          <w:szCs w:val="32"/>
        </w:rPr>
        <w:t>精神和厉行节约要求。</w:t>
      </w:r>
    </w:p>
    <w:p>
      <w:pPr>
        <w:adjustRightInd w:val="0"/>
        <w:snapToGrid w:val="0"/>
        <w:spacing w:line="580" w:lineRule="exact"/>
        <w:ind w:firstLine="643" w:firstLineChars="200"/>
        <w:rPr>
          <w:rFonts w:hint="eastAsia" w:ascii="??_GB2312" w:eastAsia="Times New Roman" w:cs="DengXian-Regular"/>
          <w:sz w:val="32"/>
          <w:szCs w:val="32"/>
          <w:lang w:eastAsia="zh-CN"/>
        </w:rPr>
      </w:pPr>
      <w:r>
        <w:rPr>
          <w:rFonts w:hint="eastAsia" w:ascii="楷体_GB2312" w:eastAsia="楷体_GB2312" w:cs="DengXian-Bold"/>
          <w:b/>
          <w:bCs/>
          <w:sz w:val="32"/>
          <w:szCs w:val="32"/>
        </w:rPr>
        <w:t>（三）公</w:t>
      </w:r>
      <w:bookmarkStart w:id="0" w:name="_GoBack"/>
      <w:bookmarkEnd w:id="0"/>
      <w:r>
        <w:rPr>
          <w:rFonts w:hint="eastAsia" w:ascii="楷体_GB2312" w:eastAsia="楷体_GB2312" w:cs="DengXian-Bold"/>
          <w:b/>
          <w:bCs/>
          <w:sz w:val="32"/>
          <w:szCs w:val="32"/>
        </w:rPr>
        <w:t>务接待费支出</w:t>
      </w:r>
      <w:r>
        <w:rPr>
          <w:rFonts w:ascii="楷体_GB2312" w:eastAsia="楷体_GB2312" w:cs="DengXian-Bold"/>
          <w:b/>
          <w:bCs/>
          <w:sz w:val="32"/>
          <w:szCs w:val="32"/>
        </w:rPr>
        <w:t>0.51</w:t>
      </w:r>
      <w:r>
        <w:rPr>
          <w:rFonts w:hint="eastAsia" w:ascii="楷体_GB2312" w:eastAsia="楷体_GB2312" w:cs="DengXian-Bold"/>
          <w:b/>
          <w:bCs/>
          <w:sz w:val="32"/>
          <w:szCs w:val="32"/>
        </w:rPr>
        <w:t>万元。</w:t>
      </w:r>
      <w:r>
        <w:rPr>
          <w:rFonts w:hint="eastAsia" w:ascii="??_GB2312" w:eastAsia="Times New Roman" w:cs="DengXian-Regular"/>
          <w:sz w:val="32"/>
          <w:szCs w:val="32"/>
        </w:rPr>
        <w:t>本部门201</w:t>
      </w:r>
      <w:r>
        <w:rPr>
          <w:rFonts w:hint="eastAsia" w:ascii="??_GB2312" w:eastAsia="Times New Roman" w:cs="DengXian-Regular"/>
          <w:sz w:val="32"/>
          <w:szCs w:val="32"/>
          <w:lang w:val="en-US" w:eastAsia="zh-CN"/>
        </w:rPr>
        <w:t>9</w:t>
      </w:r>
      <w:r>
        <w:rPr>
          <w:rFonts w:hint="eastAsia" w:ascii="??_GB2312" w:eastAsia="Times New Roman" w:cs="DengXian-Regular"/>
          <w:sz w:val="32"/>
          <w:szCs w:val="32"/>
        </w:rPr>
        <w:t>年度公务接待共</w:t>
      </w:r>
      <w:r>
        <w:rPr>
          <w:rFonts w:hint="eastAsia" w:ascii="??_GB2312" w:eastAsia="Times New Roman" w:cs="DengXian-Regular"/>
          <w:sz w:val="32"/>
          <w:szCs w:val="32"/>
          <w:lang w:val="en-US" w:eastAsia="zh-CN"/>
        </w:rPr>
        <w:t>25</w:t>
      </w:r>
      <w:r>
        <w:rPr>
          <w:rFonts w:hint="eastAsia" w:ascii="??_GB2312" w:eastAsia="Times New Roman" w:cs="DengXian-Regular"/>
          <w:sz w:val="32"/>
          <w:szCs w:val="32"/>
        </w:rPr>
        <w:t>批次、</w:t>
      </w:r>
      <w:r>
        <w:rPr>
          <w:rFonts w:hint="eastAsia" w:ascii="??_GB2312" w:eastAsia="Times New Roman" w:cs="DengXian-Regular"/>
          <w:sz w:val="32"/>
          <w:szCs w:val="32"/>
          <w:lang w:val="en-US" w:eastAsia="zh-CN"/>
        </w:rPr>
        <w:t>131</w:t>
      </w:r>
      <w:r>
        <w:rPr>
          <w:rFonts w:hint="eastAsia" w:ascii="??_GB2312" w:eastAsia="Times New Roman" w:cs="DengXian-Regular"/>
          <w:sz w:val="32"/>
          <w:szCs w:val="32"/>
        </w:rPr>
        <w:t>人次。公务接待费支出较预算减少</w:t>
      </w:r>
      <w:r>
        <w:rPr>
          <w:rFonts w:hint="eastAsia" w:ascii="??_GB2312" w:eastAsia="Times New Roman" w:cs="DengXian-Regular"/>
          <w:sz w:val="32"/>
          <w:szCs w:val="32"/>
          <w:lang w:val="en-US" w:eastAsia="zh-CN"/>
        </w:rPr>
        <w:t>5.59</w:t>
      </w:r>
      <w:r>
        <w:rPr>
          <w:rFonts w:hint="eastAsia" w:ascii="??_GB2312" w:eastAsia="Times New Roman" w:cs="DengXian-Regular"/>
          <w:sz w:val="32"/>
          <w:szCs w:val="32"/>
        </w:rPr>
        <w:t>万元，降低</w:t>
      </w:r>
      <w:r>
        <w:rPr>
          <w:rFonts w:hint="eastAsia" w:ascii="??_GB2312" w:eastAsia="Times New Roman" w:cs="DengXian-Regular"/>
          <w:sz w:val="32"/>
          <w:szCs w:val="32"/>
          <w:lang w:val="en-US" w:eastAsia="zh-CN"/>
        </w:rPr>
        <w:t>91.00</w:t>
      </w:r>
      <w:r>
        <w:rPr>
          <w:rFonts w:hint="eastAsia" w:ascii="??_GB2312" w:eastAsia="Times New Roman" w:cs="DengXian-Regular"/>
          <w:sz w:val="32"/>
          <w:szCs w:val="32"/>
        </w:rPr>
        <w:t>%,主要是认真贯彻落实中央</w:t>
      </w:r>
      <w:r>
        <w:rPr>
          <w:rFonts w:hint="eastAsia" w:ascii="??_GB2312" w:cs="DengXian-Regular"/>
          <w:sz w:val="32"/>
          <w:szCs w:val="32"/>
          <w:lang w:eastAsia="zh-CN"/>
        </w:rPr>
        <w:t>八项规定</w:t>
      </w:r>
      <w:r>
        <w:rPr>
          <w:rFonts w:hint="eastAsia" w:ascii="??_GB2312" w:eastAsia="Times New Roman" w:cs="DengXian-Regular"/>
          <w:sz w:val="32"/>
          <w:szCs w:val="32"/>
        </w:rPr>
        <w:t>精神和厉行节约要求从严控制“三公”经费开支；较上年度减少</w:t>
      </w:r>
      <w:r>
        <w:rPr>
          <w:rFonts w:hint="eastAsia" w:ascii="??_GB2312" w:eastAsia="Times New Roman" w:cs="DengXian-Regular"/>
          <w:sz w:val="32"/>
          <w:szCs w:val="32"/>
          <w:lang w:val="en-US" w:eastAsia="zh-CN"/>
        </w:rPr>
        <w:t>0.20</w:t>
      </w:r>
      <w:r>
        <w:rPr>
          <w:rFonts w:hint="eastAsia" w:ascii="??_GB2312" w:eastAsia="Times New Roman" w:cs="DengXian-Regular"/>
          <w:sz w:val="32"/>
          <w:szCs w:val="32"/>
        </w:rPr>
        <w:t>万元，降低</w:t>
      </w:r>
      <w:r>
        <w:rPr>
          <w:rFonts w:hint="eastAsia" w:ascii="??_GB2312" w:eastAsia="Times New Roman" w:cs="DengXian-Regular"/>
          <w:sz w:val="32"/>
          <w:szCs w:val="32"/>
          <w:lang w:val="en-US" w:eastAsia="zh-CN"/>
        </w:rPr>
        <w:t>10.00</w:t>
      </w:r>
      <w:r>
        <w:rPr>
          <w:rFonts w:hint="eastAsia" w:ascii="??_GB2312" w:eastAsia="Times New Roman" w:cs="DengXian-Regular"/>
          <w:sz w:val="32"/>
          <w:szCs w:val="32"/>
        </w:rPr>
        <w:t>%,主要是认真贯彻落实中央</w:t>
      </w:r>
      <w:r>
        <w:rPr>
          <w:rFonts w:hint="eastAsia" w:ascii="??_GB2312" w:cs="DengXian-Regular"/>
          <w:sz w:val="32"/>
          <w:szCs w:val="32"/>
          <w:lang w:eastAsia="zh-CN"/>
        </w:rPr>
        <w:t>八项规定</w:t>
      </w:r>
      <w:r>
        <w:rPr>
          <w:rFonts w:hint="eastAsia" w:ascii="??_GB2312" w:eastAsia="Times New Roman" w:cs="DengXian-Regular"/>
          <w:sz w:val="32"/>
          <w:szCs w:val="32"/>
        </w:rPr>
        <w:t>精神和厉行节约要求从严控制“三公”经费开支</w:t>
      </w:r>
      <w:r>
        <w:rPr>
          <w:rFonts w:hint="eastAsia" w:ascii="??_GB2312" w:eastAsia="Times New Roman" w:cs="DengXian-Regular"/>
          <w:sz w:val="32"/>
          <w:szCs w:val="32"/>
          <w:lang w:eastAsia="zh-CN"/>
        </w:rPr>
        <w:t>。</w:t>
      </w:r>
    </w:p>
    <w:p>
      <w:pPr>
        <w:ind w:firstLine="420" w:firstLineChars="200"/>
        <w:rPr>
          <w:rFonts w:ascii="??_GB2312" w:hAnsi="宋体" w:eastAsia="Times New Roman" w:cs="宋体"/>
          <w:color w:val="0000FF"/>
          <w:sz w:val="28"/>
          <w:szCs w:val="28"/>
        </w:rPr>
      </w:pPr>
      <w:r>
        <w:rPr>
          <w:color w:val="0000FF"/>
        </w:rPr>
        <mc:AlternateContent>
          <mc:Choice Requires="wpg">
            <w:drawing>
              <wp:anchor distT="0" distB="0" distL="114300" distR="114300" simplePos="0" relativeHeight="251683840" behindDoc="0" locked="1" layoutInCell="1" allowOverlap="1">
                <wp:simplePos x="0" y="0"/>
                <wp:positionH relativeFrom="column">
                  <wp:posOffset>-1009650</wp:posOffset>
                </wp:positionH>
                <wp:positionV relativeFrom="page">
                  <wp:posOffset>372110</wp:posOffset>
                </wp:positionV>
                <wp:extent cx="3833495" cy="558165"/>
                <wp:effectExtent l="1270" t="12700" r="5715" b="0"/>
                <wp:wrapNone/>
                <wp:docPr id="56" name="组合 55"/>
                <wp:cNvGraphicFramePr/>
                <a:graphic xmlns:a="http://schemas.openxmlformats.org/drawingml/2006/main">
                  <a:graphicData uri="http://schemas.microsoft.com/office/word/2010/wordprocessingGroup">
                    <wpg:wgp>
                      <wpg:cNvGrpSpPr/>
                      <wpg:grpSpPr>
                        <a:xfrm>
                          <a:off x="0" y="0"/>
                          <a:ext cx="3833495" cy="558165"/>
                          <a:chOff x="4551" y="52615"/>
                          <a:chExt cx="8546" cy="1398203"/>
                        </a:xfrm>
                      </wpg:grpSpPr>
                      <wps:wsp>
                        <wps:cNvPr id="54" name="矩形 13"/>
                        <wps:cNvSpPr/>
                        <wps:spPr>
                          <a:xfrm>
                            <a:off x="4551" y="52615"/>
                            <a:ext cx="8546" cy="1175"/>
                          </a:xfrm>
                          <a:prstGeom prst="rect">
                            <a:avLst/>
                          </a:prstGeom>
                          <a:solidFill>
                            <a:srgbClr val="96DA9D"/>
                          </a:solidFill>
                          <a:ln w="25400">
                            <a:noFill/>
                          </a:ln>
                        </wps:spPr>
                        <wps:bodyPr anchor="ctr" upright="1"/>
                      </wps:wsp>
                      <wps:wsp>
                        <wps:cNvPr id="5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upright="1"/>
                      </wps:wsp>
                    </wpg:wgp>
                  </a:graphicData>
                </a:graphic>
              </wp:anchor>
            </w:drawing>
          </mc:Choice>
          <mc:Fallback>
            <w:pict>
              <v:group id="组合 55" o:spid="_x0000_s1026" o:spt="203" style="position:absolute;left:0pt;margin-left:-79.5pt;margin-top:29.3pt;height:43.95pt;width:301.85pt;mso-position-vertical-relative:page;z-index:251683840;mso-width-relative:page;mso-height-relative:page;" coordorigin="4551,52615" coordsize="8546,1398203"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P8VeorbAAAA&#10;CwEAAA8AAAAAAAAAAQAgAAAAIgAAAGRycy9kb3ducmV2LnhtbFBLAQIUABQAAAAIAIdO4kAq/6nZ&#10;xQIAAA0HAAAOAAAAAAAAAAEAIAAAACoBAABkcnMvZTJvRG9jLnhtbFBLBQYAAAAABgAGAFkBAABh&#10;BgAAAAA=&#10;">
                <o:lock v:ext="edit" aspectratio="f"/>
                <v:rect id="矩形 13" o:spid="_x0000_s1026" o:spt="1" style="position:absolute;left:4551;top:52615;height:1175;width:8546;v-text-anchor:middle;" fillcolor="#96DA9D" filled="t" stroked="f" coordsize="21600,21600" o:gfxdata="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D15k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0fXVnr0AAADb&#10;AAAADwAAAGRycy9kb3ducmV2LnhtbEWP3WoCMRSE74W+QzgF7zSr4CJbo5RCqQoi1ZXi3WFz3Cxu&#10;TpZN/H16UxC8HGbmG2Yyu9panKn1lWMFg34CgrhwuuJSQb797o1B+ICssXZMCm7kYTZ960ww0+7C&#10;v3TehFJECPsMFZgQmkxKXxiy6PuuIY7ewbUWQ5RtKXWLlwi3tRwmSSotVhwXDDb0Zag4bk5WwTo3&#10;+x9c0p9dLY+7/LPC9L5Ileq+D5IPEIGu4RV+tudawWgE/1/iD5D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9dWe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p>
    <w:p>
      <w:pPr>
        <w:rPr>
          <w:rFonts w:ascii="??_GB2312" w:hAnsi="??_GB2312" w:eastAsia="Times New Roman" w:cs="??_GB2312"/>
          <w:sz w:val="28"/>
          <w:szCs w:val="28"/>
        </w:rPr>
      </w:pPr>
    </w:p>
    <w:p>
      <w:pPr>
        <w:numPr>
          <w:ilvl w:val="0"/>
          <w:numId w:val="2"/>
        </w:numPr>
        <w:adjustRightInd w:val="0"/>
        <w:snapToGrid w:val="0"/>
        <w:spacing w:after="0" w:line="580" w:lineRule="exact"/>
        <w:ind w:firstLine="640" w:firstLineChars="200"/>
        <w:rPr>
          <w:rFonts w:hint="eastAsia" w:ascii="黑体" w:eastAsia="黑体"/>
          <w:sz w:val="32"/>
          <w:szCs w:val="40"/>
        </w:rPr>
      </w:pPr>
      <w:r>
        <w:rPr>
          <w:rFonts w:hint="eastAsia" w:ascii="黑体" w:eastAsia="黑体"/>
          <w:sz w:val="32"/>
          <w:szCs w:val="40"/>
        </w:rPr>
        <w:t>预算绩效情况说明</w:t>
      </w:r>
    </w:p>
    <w:p>
      <w:pPr>
        <w:adjustRightInd w:val="0"/>
        <w:snapToGrid w:val="0"/>
        <w:spacing w:line="580" w:lineRule="exact"/>
        <w:ind w:firstLine="643" w:firstLineChars="200"/>
        <w:rPr>
          <w:rFonts w:hint="eastAsia" w:ascii="黑体" w:eastAsia="黑体"/>
          <w:sz w:val="32"/>
          <w:szCs w:val="40"/>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rPr>
          <w:rFonts w:ascii="??_GB2312" w:eastAsia="Times New Roman"/>
          <w:sz w:val="28"/>
          <w:szCs w:val="28"/>
        </w:rPr>
      </w:pPr>
      <w:r>
        <w:rPr>
          <w:rFonts w:ascii="宋体" w:hAnsi="宋体" w:cs="宋体"/>
          <w:b/>
          <w:bCs/>
          <w:color w:val="000000"/>
          <w:kern w:val="0"/>
          <w:sz w:val="28"/>
          <w:szCs w:val="28"/>
        </w:rPr>
        <w:t xml:space="preserve">  </w:t>
      </w:r>
      <w:r>
        <w:rPr>
          <w:rFonts w:ascii="??_GB2312" w:eastAsia="Times New Roman"/>
          <w:sz w:val="28"/>
          <w:szCs w:val="28"/>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left="420" w:leftChars="200" w:firstLine="321" w:firstLineChars="100"/>
        <w:rPr>
          <w:rFonts w:hint="eastAsia" w:ascii="仿宋_GB2312" w:hAnsi="仿宋_GB2312" w:eastAsia="仿宋_GB2312" w:cs="仿宋_GB2312"/>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rPr>
          <w:rFonts w:ascii="??_GB2312" w:eastAsia="Times New Roman"/>
          <w:sz w:val="28"/>
          <w:szCs w:val="28"/>
        </w:rPr>
      </w:pPr>
    </w:p>
    <w:tbl>
      <w:tblPr>
        <w:tblStyle w:val="12"/>
        <w:tblW w:w="938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3400"/>
        <w:gridCol w:w="28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040" w:type="dxa"/>
            <w:vMerge w:val="restart"/>
            <w:vAlign w:val="center"/>
          </w:tcPr>
          <w:p>
            <w:pPr>
              <w:widowControl/>
              <w:jc w:val="left"/>
              <w:rPr>
                <w:rFonts w:ascii="仿宋" w:hAnsi="仿宋" w:eastAsia="仿宋" w:cs="宋体"/>
                <w:b/>
                <w:bCs/>
                <w:color w:val="000000"/>
                <w:kern w:val="0"/>
                <w:sz w:val="24"/>
              </w:rPr>
            </w:pPr>
            <w:r>
              <w:rPr>
                <w:rFonts w:hint="eastAsia" w:ascii="仿宋" w:hAnsi="仿宋" w:eastAsia="仿宋" w:cs="宋体"/>
                <w:b/>
                <w:bCs/>
                <w:color w:val="000000"/>
                <w:kern w:val="0"/>
                <w:sz w:val="24"/>
              </w:rPr>
              <w:t>预算部门：</w:t>
            </w:r>
          </w:p>
        </w:tc>
        <w:tc>
          <w:tcPr>
            <w:tcW w:w="7340" w:type="dxa"/>
            <w:gridSpan w:val="3"/>
            <w:vMerge w:val="restart"/>
            <w:vAlign w:val="bottom"/>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保定市满城区人民政府办公室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040" w:type="dxa"/>
            <w:vMerge w:val="continue"/>
            <w:vAlign w:val="center"/>
          </w:tcPr>
          <w:p>
            <w:pPr>
              <w:widowControl/>
              <w:jc w:val="left"/>
              <w:rPr>
                <w:rFonts w:ascii="仿宋" w:hAnsi="仿宋" w:eastAsia="仿宋" w:cs="宋体"/>
                <w:b/>
                <w:bCs/>
                <w:color w:val="000000"/>
                <w:kern w:val="0"/>
                <w:sz w:val="24"/>
              </w:rPr>
            </w:pPr>
          </w:p>
        </w:tc>
        <w:tc>
          <w:tcPr>
            <w:tcW w:w="7340" w:type="dxa"/>
            <w:gridSpan w:val="3"/>
            <w:vMerge w:val="continue"/>
            <w:vAlign w:val="center"/>
          </w:tcPr>
          <w:p>
            <w:pPr>
              <w:widowControl/>
              <w:jc w:val="left"/>
              <w:rPr>
                <w:rFonts w:ascii="仿宋" w:hAnsi="仿宋" w:eastAsia="仿宋"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restart"/>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职责活动</w:t>
            </w:r>
          </w:p>
        </w:tc>
        <w:tc>
          <w:tcPr>
            <w:tcW w:w="3400" w:type="dxa"/>
            <w:vMerge w:val="restart"/>
            <w:shd w:val="clear" w:color="auto"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内容描述</w:t>
            </w:r>
          </w:p>
        </w:tc>
        <w:tc>
          <w:tcPr>
            <w:tcW w:w="2860" w:type="dxa"/>
            <w:vMerge w:val="restart"/>
            <w:shd w:val="clear" w:color="auto"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continue"/>
            <w:vAlign w:val="center"/>
          </w:tcPr>
          <w:p>
            <w:pPr>
              <w:widowControl/>
              <w:jc w:val="left"/>
              <w:rPr>
                <w:rFonts w:ascii="仿宋" w:hAnsi="仿宋" w:eastAsia="仿宋" w:cs="宋体"/>
                <w:b/>
                <w:bCs/>
                <w:color w:val="000000"/>
                <w:kern w:val="0"/>
                <w:sz w:val="24"/>
              </w:rPr>
            </w:pPr>
          </w:p>
        </w:tc>
        <w:tc>
          <w:tcPr>
            <w:tcW w:w="3400" w:type="dxa"/>
            <w:vMerge w:val="continue"/>
            <w:vAlign w:val="center"/>
          </w:tcPr>
          <w:p>
            <w:pPr>
              <w:widowControl/>
              <w:jc w:val="left"/>
              <w:rPr>
                <w:rFonts w:ascii="仿宋" w:hAnsi="仿宋" w:eastAsia="仿宋" w:cs="宋体"/>
                <w:b/>
                <w:bCs/>
                <w:color w:val="000000"/>
                <w:kern w:val="0"/>
                <w:sz w:val="24"/>
              </w:rPr>
            </w:pPr>
          </w:p>
        </w:tc>
        <w:tc>
          <w:tcPr>
            <w:tcW w:w="2860" w:type="dxa"/>
            <w:vMerge w:val="continue"/>
            <w:vAlign w:val="center"/>
          </w:tcPr>
          <w:p>
            <w:pPr>
              <w:widowControl/>
              <w:jc w:val="left"/>
              <w:rPr>
                <w:rFonts w:ascii="仿宋" w:hAnsi="仿宋" w:eastAsia="仿宋"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1485" w:hRule="atLeast"/>
        </w:trPr>
        <w:tc>
          <w:tcPr>
            <w:tcW w:w="2040" w:type="dxa"/>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政务服务</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政务公开、区政府会议管理、督察督办、政务联络等工作</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突出政务、加强事务、提升服务，力求重点工作出精品，难点工作求突破、基础工作有创新、常规工作见特色。以机关干部作风量化指标为依据，增强了工作综合服务实力。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1185" w:hRule="atLeast"/>
        </w:trPr>
        <w:tc>
          <w:tcPr>
            <w:tcW w:w="204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会议管理</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区政府会议的准备和服务工作，协助区政府领导组织会议决定事项的落实</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做好区政府会议保障；严格区直各部门以区政府名义召开的会议审批，控制会议费开支规模。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1185" w:hRule="atLeast"/>
        </w:trPr>
        <w:tc>
          <w:tcPr>
            <w:tcW w:w="204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督察督办</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督促检查区政府各部门对市政府和区政府决定事项及市政府、区政府领导重要指示的执行落实情况并跟踪调研，及时向区政府领导报告。组织承办人大代表和政协提案工作。</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确保市政府和区政府决定事项及市政府、区政府领导重要指示得到贯彻落实。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95" w:hRule="atLeast"/>
        </w:trPr>
        <w:tc>
          <w:tcPr>
            <w:tcW w:w="204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政务联络</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负责管理区政府驻外办事处工作。负责区领导、区有关部门公务活动的接待安排；</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做好区际间与我区政务往来服务保障工作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600" w:hRule="atLeast"/>
        </w:trPr>
        <w:tc>
          <w:tcPr>
            <w:tcW w:w="2040" w:type="dxa"/>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应急管理</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区政府值班工作，及时报告重要情况，传达和督促落实区政府领导指示。协助区政府领导做好需由区政府组织处理的突发事件应急处置工作。</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建设运行维护好区政府应急平台，实现各种实用功能，有效保证区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应急管理</w:t>
            </w:r>
          </w:p>
        </w:tc>
        <w:tc>
          <w:tcPr>
            <w:tcW w:w="340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区政府值班工作，及时报告重要情况，传达和督促落实区政府领导指示。协助区政府领导做好需由区政府组织处理的突发事件应急处置工作</w:t>
            </w:r>
          </w:p>
        </w:tc>
        <w:tc>
          <w:tcPr>
            <w:tcW w:w="286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维护好区政府应急平台，确保全区应急工作顺利完成；各类突发事件得到及时妥善处置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restart"/>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电子政务管理</w:t>
            </w:r>
          </w:p>
        </w:tc>
        <w:tc>
          <w:tcPr>
            <w:tcW w:w="340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政务信息服务工作和全区政府系统机关电子政务工作。</w:t>
            </w:r>
          </w:p>
        </w:tc>
        <w:tc>
          <w:tcPr>
            <w:tcW w:w="286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确保各类会议顺利进行；保障区政府网络系统安全、稳定运行，技术设备安全可用。严格执行会议技术保障服务流程和电视电话会议室管理制度。切实提高技术保障和服务能力，力争领导满意、群众满意、部门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continue"/>
            <w:vAlign w:val="center"/>
          </w:tcPr>
          <w:p>
            <w:pPr>
              <w:widowControl/>
              <w:jc w:val="left"/>
              <w:rPr>
                <w:rFonts w:ascii="仿宋" w:hAnsi="仿宋" w:eastAsia="仿宋" w:cs="宋体"/>
                <w:b/>
                <w:bCs/>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870" w:hRule="atLeast"/>
        </w:trPr>
        <w:tc>
          <w:tcPr>
            <w:tcW w:w="2040" w:type="dxa"/>
            <w:vMerge w:val="continue"/>
            <w:vAlign w:val="center"/>
          </w:tcPr>
          <w:p>
            <w:pPr>
              <w:widowControl/>
              <w:jc w:val="left"/>
              <w:rPr>
                <w:rFonts w:ascii="仿宋" w:hAnsi="仿宋" w:eastAsia="仿宋" w:cs="宋体"/>
                <w:b/>
                <w:bCs/>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政府电子政务管理与服务</w:t>
            </w:r>
          </w:p>
        </w:tc>
        <w:tc>
          <w:tcPr>
            <w:tcW w:w="340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政务信息服务工作和全区政府系统机关电子政务工作。</w:t>
            </w:r>
          </w:p>
        </w:tc>
        <w:tc>
          <w:tcPr>
            <w:tcW w:w="286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确保各类会议顺利进行；保障区政府网络系统安全、稳定运行，技术设备安全可用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1260" w:hRule="atLeast"/>
        </w:trPr>
        <w:tc>
          <w:tcPr>
            <w:tcW w:w="2040" w:type="dxa"/>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地方志事务</w:t>
            </w:r>
          </w:p>
        </w:tc>
        <w:tc>
          <w:tcPr>
            <w:tcW w:w="340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全区地方志事务管理</w:t>
            </w:r>
          </w:p>
        </w:tc>
        <w:tc>
          <w:tcPr>
            <w:tcW w:w="286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弘扬和传承优秀文化传统，充分发挥志书“资政、存史、教化”的综合功能，为社会各界方便快捷提供区情，为本区经济社会建设服务，为地方志工作者提供资料和工具。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地方志事务管理</w:t>
            </w:r>
          </w:p>
        </w:tc>
        <w:tc>
          <w:tcPr>
            <w:tcW w:w="340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拟订全区地方志工作规划并组织实施；搜集、保存、管理地方文献和资料；组织开发利用地方志资源；建设和维护区地方志区情网络。</w:t>
            </w:r>
          </w:p>
        </w:tc>
        <w:tc>
          <w:tcPr>
            <w:tcW w:w="286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为社会各界方便快捷提供区情，为经济社会建设服务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84"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165" w:hRule="atLeast"/>
        </w:trPr>
        <w:tc>
          <w:tcPr>
            <w:tcW w:w="2040" w:type="dxa"/>
            <w:vAlign w:val="center"/>
          </w:tcPr>
          <w:p>
            <w:pPr>
              <w:widowControl/>
              <w:jc w:val="left"/>
              <w:rPr>
                <w:rFonts w:ascii="仿宋" w:hAnsi="仿宋" w:eastAsia="仿宋" w:cs="宋体"/>
                <w:b/>
                <w:bCs/>
                <w:color w:val="000000"/>
                <w:kern w:val="0"/>
                <w:sz w:val="24"/>
              </w:rPr>
            </w:pPr>
            <w:r>
              <w:rPr>
                <w:rFonts w:hint="eastAsia" w:ascii="仿宋" w:hAnsi="仿宋" w:eastAsia="仿宋" w:cs="宋体"/>
                <w:b/>
                <w:bCs/>
                <w:color w:val="000000"/>
                <w:kern w:val="0"/>
                <w:sz w:val="24"/>
              </w:rPr>
              <w:t>政府办公室政务管理</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按照有关要求，做好机关办公区房屋与附属设施的维修、维护工作；做好机关办公区绿化、美化工作；做好后勤保障和老干部管理服务工作。</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以服务领导和机关保障有力为目标，增强了优质后勤管理水平，通过加强公车管理，降低运行成本，为创建节约型机关打下了良好的基础。采取保障区政府领导和机关工作办公环境的措施，提升了服务管理水平，保障了区领导和机关工作的正常运转。及时了解国内外形势、党和国家的方针政策以及区委、区政府办公室的重要部署和要求，及时为老干部提供优质高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75" w:hRule="atLeast"/>
        </w:trPr>
        <w:tc>
          <w:tcPr>
            <w:tcW w:w="204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综合业务管理</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协助区政府领导组织起草或审核上报市政府以及以市政府、区政府办公室名义发布的公文；办理区政府各部门和下级政府报送的文电；对区政府部门间出现的争议问题提出处理意见；组织起草区政府领导重要讲话及其他重要文稿；组织专题调研；承办区政府领导交办的其他事项。</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高质量审核公文，让区领导满意；及时办理各类文电，确保事项在第一时间得到区领导批示意见；高质量起草的区领导重要讲话及重要文稿。</w:t>
            </w:r>
          </w:p>
        </w:tc>
      </w:tr>
    </w:tbl>
    <w:p>
      <w:pPr>
        <w:keepNext/>
        <w:keepLines/>
        <w:numPr>
          <w:ilvl w:val="0"/>
          <w:numId w:val="0"/>
        </w:numPr>
        <w:snapToGrid w:val="0"/>
        <w:spacing w:line="580" w:lineRule="exact"/>
        <w:ind w:leftChars="200" w:firstLine="321" w:firstLineChars="1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leftChars="200"/>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无</w:t>
      </w: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default" w:ascii="??_GB2312" w:eastAsia="宋体" w:cs="DengXian-Regular"/>
          <w:sz w:val="32"/>
          <w:szCs w:val="32"/>
          <w:lang w:val="en-US" w:eastAsia="zh-CN"/>
        </w:rPr>
      </w:pPr>
      <w:r>
        <w:rPr>
          <w:rFonts w:ascii="??_GB2312" w:eastAsia="Times New Roman" w:cs="DengXian-Regular"/>
          <w:sz w:val="32"/>
          <w:szCs w:val="32"/>
        </w:rPr>
        <w:t>本部门2018年度</w:t>
      </w:r>
      <w:r>
        <w:rPr>
          <w:rFonts w:hint="eastAsia" w:ascii="??_GB2312" w:cs="DengXian-Regular"/>
          <w:sz w:val="32"/>
          <w:szCs w:val="32"/>
          <w:lang w:val="en-US" w:eastAsia="zh-CN"/>
        </w:rPr>
        <w:t>机关运行经费2524.69</w:t>
      </w:r>
      <w:r>
        <w:rPr>
          <w:rFonts w:ascii="??_GB2312" w:eastAsia="Times New Roman" w:cs="DengXian-Regular"/>
          <w:sz w:val="32"/>
          <w:szCs w:val="32"/>
        </w:rPr>
        <w:t>万元，</w:t>
      </w:r>
      <w:r>
        <w:rPr>
          <w:rFonts w:hint="eastAsia" w:ascii="??_GB2312" w:cs="DengXian-Regular"/>
          <w:sz w:val="32"/>
          <w:szCs w:val="32"/>
          <w:lang w:val="en-US" w:eastAsia="zh-CN"/>
        </w:rPr>
        <w:t>比上年增加542.32万元，增长27.36%。比年初预算增加2201.03万元，增长680.00%。主要是保定市第二届旅发大会满城主会场增加支出。</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ind w:firstLine="561"/>
        <w:jc w:val="left"/>
        <w:rPr>
          <w:rFonts w:ascii="??_GB2312" w:hAnsi="宋体" w:eastAsia="Times New Roman" w:cs="宋体"/>
          <w:sz w:val="28"/>
          <w:szCs w:val="28"/>
        </w:rPr>
      </w:pPr>
      <w:r>
        <w:rPr>
          <w:rFonts w:ascii="??_GB2312" w:eastAsia="Times New Roman" w:cs="DengXian-Regular"/>
          <w:sz w:val="32"/>
          <w:szCs w:val="32"/>
        </w:rPr>
        <w:t>我单位2018年政府采购数额128.7</w:t>
      </w:r>
      <w:r>
        <w:rPr>
          <w:rFonts w:hint="eastAsia" w:ascii="??_GB2312" w:cs="DengXian-Regular"/>
          <w:sz w:val="32"/>
          <w:szCs w:val="32"/>
          <w:lang w:val="en-US" w:eastAsia="zh-CN"/>
        </w:rPr>
        <w:t>0</w:t>
      </w:r>
      <w:r>
        <w:rPr>
          <w:rFonts w:ascii="??_GB2312" w:eastAsia="Times New Roman" w:cs="DengXian-Regular"/>
          <w:sz w:val="32"/>
          <w:szCs w:val="32"/>
        </w:rPr>
        <w:t>万元。从采购类型来看，政府采购货物支出128.7</w:t>
      </w:r>
      <w:r>
        <w:rPr>
          <w:rFonts w:hint="eastAsia" w:ascii="??_GB2312" w:cs="DengXian-Regular"/>
          <w:sz w:val="32"/>
          <w:szCs w:val="32"/>
          <w:lang w:val="en-US" w:eastAsia="zh-CN"/>
        </w:rPr>
        <w:t>0</w:t>
      </w:r>
      <w:r>
        <w:rPr>
          <w:rFonts w:ascii="??_GB2312" w:eastAsia="Times New Roman" w:cs="DengXian-Regular"/>
          <w:sz w:val="32"/>
          <w:szCs w:val="32"/>
        </w:rPr>
        <w:t>万元，占政府采购总额的100%。我单位政府采购不涉及小微企</w:t>
      </w:r>
      <w:r>
        <w:rPr>
          <w:rFonts w:ascii="??_GB2312" w:hAnsi="宋体" w:eastAsia="Times New Roman" w:cs="宋体"/>
          <w:sz w:val="32"/>
          <w:szCs w:val="32"/>
        </w:rPr>
        <w:t>业</w:t>
      </w:r>
      <w:r>
        <w:rPr>
          <w:rFonts w:ascii="??_GB2312" w:hAnsi="宋体" w:eastAsia="Times New Roman" w:cs="宋体"/>
          <w:sz w:val="28"/>
          <w:szCs w:val="28"/>
        </w:rPr>
        <w:t>。</w:t>
      </w:r>
    </w:p>
    <w:p>
      <w:pPr>
        <w:ind w:firstLine="561"/>
        <w:jc w:val="left"/>
        <w:rPr>
          <w:rFonts w:ascii="楷体_GB2312" w:eastAsia="楷体_GB2312" w:cs="DengXian-Bold"/>
        </w:rPr>
      </w:pPr>
      <w:r>
        <w:rPr>
          <w:rFonts w:hint="eastAsia" w:ascii="楷体_GB2312" w:eastAsia="楷体_GB2312" w:cs="DengXian-Bold"/>
          <w:b/>
          <w:bCs/>
          <w:sz w:val="32"/>
          <w:szCs w:val="32"/>
        </w:rPr>
        <w:t>（三）国有资产占用情况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截至2018年12月31日，本部门共有车辆14辆，与上年无增减变化。我单位2018年末固定资产总额为1250.51万元，车辆 14辆(包含部门)价值273.88万元及其他固定资产976.63万元。</w:t>
      </w:r>
      <w:r>
        <w:rPr>
          <w:rFonts w:hint="eastAsia" w:ascii="??_GB2312" w:eastAsia="Times New Roman" w:cs="DengXian-Regular"/>
          <w:sz w:val="32"/>
          <w:szCs w:val="32"/>
        </w:rPr>
        <w:t>单位价值</w:t>
      </w:r>
      <w:r>
        <w:rPr>
          <w:rFonts w:ascii="??_GB2312" w:eastAsia="Times New Roman" w:cs="DengXian-Regular"/>
          <w:sz w:val="32"/>
          <w:szCs w:val="32"/>
        </w:rPr>
        <w:t>50</w:t>
      </w:r>
      <w:r>
        <w:rPr>
          <w:rFonts w:hint="eastAsia" w:ascii="??_GB2312" w:eastAsia="Times New Roman" w:cs="DengXian-Regular"/>
          <w:sz w:val="32"/>
          <w:szCs w:val="32"/>
        </w:rPr>
        <w:t>万元以上通用设备0台（套），比上年增加0套，主要是厉行节约，压减开支</w:t>
      </w:r>
      <w:r>
        <w:rPr>
          <w:rFonts w:ascii="??_GB2312" w:eastAsia="Times New Roman" w:cs="DengXian-Regular"/>
          <w:sz w:val="32"/>
          <w:szCs w:val="32"/>
        </w:rPr>
        <w:t xml:space="preserve"> </w:t>
      </w:r>
      <w:r>
        <w:rPr>
          <w:rFonts w:hint="eastAsia" w:ascii="??_GB2312" w:eastAsia="Times New Roman" w:cs="DengXian-Regular"/>
          <w:sz w:val="32"/>
          <w:szCs w:val="32"/>
        </w:rPr>
        <w:t>，单位价值</w:t>
      </w:r>
      <w:r>
        <w:rPr>
          <w:rFonts w:ascii="??_GB2312" w:eastAsia="Times New Roman" w:cs="DengXian-Regular"/>
          <w:sz w:val="32"/>
          <w:szCs w:val="32"/>
        </w:rPr>
        <w:t>100</w:t>
      </w:r>
      <w:r>
        <w:rPr>
          <w:rFonts w:hint="eastAsia" w:ascii="??_GB2312" w:eastAsia="Times New Roman" w:cs="DengXian-Regular"/>
          <w:sz w:val="32"/>
          <w:szCs w:val="32"/>
        </w:rPr>
        <w:t>万元以上专用设备0台（套），比上年增加,0套，主要是厉行节约，压减开支。</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1、本部门2018年度国有资本经营预算无收支及结转结余情况，故国有资本经营预算表以空表列示。</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2、由于决算公开表格中金额数值应当保留两位小数，公开数据为四舍五入计算结</w:t>
      </w:r>
      <w:r>
        <mc:AlternateContent>
          <mc:Choice Requires="wpg">
            <w:drawing>
              <wp:anchor distT="0" distB="0" distL="114300" distR="114300" simplePos="0" relativeHeight="251684864" behindDoc="0" locked="1" layoutInCell="1" allowOverlap="1">
                <wp:simplePos x="0" y="0"/>
                <wp:positionH relativeFrom="column">
                  <wp:posOffset>-1009650</wp:posOffset>
                </wp:positionH>
                <wp:positionV relativeFrom="page">
                  <wp:posOffset>372110</wp:posOffset>
                </wp:positionV>
                <wp:extent cx="3833495" cy="558165"/>
                <wp:effectExtent l="1270" t="12700" r="5715" b="0"/>
                <wp:wrapNone/>
                <wp:docPr id="59" name="组合 58"/>
                <wp:cNvGraphicFramePr/>
                <a:graphic xmlns:a="http://schemas.openxmlformats.org/drawingml/2006/main">
                  <a:graphicData uri="http://schemas.microsoft.com/office/word/2010/wordprocessingGroup">
                    <wpg:wgp>
                      <wpg:cNvGrpSpPr/>
                      <wpg:grpSpPr>
                        <a:xfrm>
                          <a:off x="0" y="0"/>
                          <a:ext cx="3833495" cy="558165"/>
                          <a:chOff x="4551" y="52615"/>
                          <a:chExt cx="8546" cy="1398203"/>
                        </a:xfrm>
                      </wpg:grpSpPr>
                      <wps:wsp>
                        <wps:cNvPr id="57" name="矩形 13"/>
                        <wps:cNvSpPr/>
                        <wps:spPr>
                          <a:xfrm>
                            <a:off x="4551" y="52615"/>
                            <a:ext cx="8546" cy="1175"/>
                          </a:xfrm>
                          <a:prstGeom prst="rect">
                            <a:avLst/>
                          </a:prstGeom>
                          <a:solidFill>
                            <a:srgbClr val="96DA9D"/>
                          </a:solidFill>
                          <a:ln w="25400">
                            <a:noFill/>
                          </a:ln>
                        </wps:spPr>
                        <wps:bodyPr anchor="ctr" upright="1"/>
                      </wps:wsp>
                      <wps:wsp>
                        <wps:cNvPr id="5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upright="1"/>
                      </wps:wsp>
                    </wpg:wgp>
                  </a:graphicData>
                </a:graphic>
              </wp:anchor>
            </w:drawing>
          </mc:Choice>
          <mc:Fallback>
            <w:pict>
              <v:group id="组合 58" o:spid="_x0000_s1026" o:spt="203" style="position:absolute;left:0pt;margin-left:-79.5pt;margin-top:29.3pt;height:43.95pt;width:301.85pt;mso-position-vertical-relative:page;z-index:251684864;mso-width-relative:page;mso-height-relative:page;" coordorigin="4551,52615" coordsize="8546,1398203"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xV6itsAAAAL&#10;AQAADwAAAAAAAAABACAAAAAiAAAAZHJzL2Rvd25yZXYueG1sUEsBAhQAFAAAAAgAh07iQCmuZ5HE&#10;AgAADQcAAA4AAAAAAAAAAQAgAAAAKg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8O/n5rsAAADb&#10;AAAADwAAAGRycy9kb3ducmV2LnhtbEWPQWsCMRSE70L/Q3iF3vRlBduyNXooFHoSqu2ht8fmuVnc&#10;vCxJXLf/vhEEj8PMfMOst5Pv1cgxdUEMVAsNiqUJtpPWwPfhY/4KKmUSS30QNvDHCbabh9maahsu&#10;8sXjPreqQCTVZMDlPNSIqXHsKS3CwFK8Y4iecpGxRRvpUuC+x6XWz+ipk7LgaOB3x81pf/YGMHJE&#10;F6dj/E3jGaud/lk1J2OeHiv9BirzlO/hW/vTGli9wP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n5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P/R6ALoAAADb&#10;AAAADwAAAGRycy9kb3ducmV2LnhtbEVPy4rCMBTdC/MP4Q6401TBItUow4DoCDKoFXF3aa5Nsbkp&#10;TcbX15vFgMvDeU/nd1uLK7W+cqxg0E9AEBdOV1wqyPeL3hiED8gaa8ek4EEe5rOPzhQz7W68pesu&#10;lCKGsM9QgQmhyaT0hSGLvu8a4sidXWsxRNiWUrd4i+G2lsMkSaXFimODwYa+DRWX3Z9V8Jub0xLX&#10;dLSb9eWQf1WYPn9Spbqfg2QCItA9vMX/7pVWMIpj45f4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HoA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ascii="??_GB2312" w:eastAsia="Times New Roman" w:cs="DengXian-Regular"/>
          <w:sz w:val="32"/>
          <w:szCs w:val="32"/>
        </w:rPr>
        <w:t>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drawing>
          <wp:anchor distT="0" distB="0" distL="114300" distR="114300" simplePos="0" relativeHeight="251668480" behindDoc="1" locked="0" layoutInCell="1" allowOverlap="1">
            <wp:simplePos x="0" y="0"/>
            <wp:positionH relativeFrom="column">
              <wp:posOffset>-1009015</wp:posOffset>
            </wp:positionH>
            <wp:positionV relativeFrom="paragraph">
              <wp:posOffset>-1337945</wp:posOffset>
            </wp:positionV>
            <wp:extent cx="7550150" cy="10680065"/>
            <wp:effectExtent l="0" t="0" r="8890" b="3175"/>
            <wp:wrapNone/>
            <wp:docPr id="12"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2"/>
                    <pic:cNvPicPr>
                      <a:picLocks noChangeAspect="1"/>
                    </pic:cNvPicPr>
                  </pic:nvPicPr>
                  <pic:blipFill>
                    <a:blip r:embed="rId7"/>
                    <a:stretch>
                      <a:fillRect/>
                    </a:stretch>
                  </pic:blipFill>
                  <pic:spPr>
                    <a:xfrm>
                      <a:off x="0" y="0"/>
                      <a:ext cx="7550150" cy="10680065"/>
                    </a:xfrm>
                    <a:prstGeom prst="rect">
                      <a:avLst/>
                    </a:prstGeom>
                    <a:noFill/>
                    <a:ln>
                      <a:noFill/>
                    </a:ln>
                  </pic:spPr>
                </pic:pic>
              </a:graphicData>
            </a:graphic>
          </wp:anchor>
        </w:drawing>
      </w:r>
      <w:r>
        <mc:AlternateContent>
          <mc:Choice Requires="wps">
            <w:drawing>
              <wp:anchor distT="0" distB="0" distL="114300" distR="114300" simplePos="0" relativeHeight="251667456"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11" name="文本框 22"/>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wps:txbx>
                      <wps:bodyPr upright="1"/>
                    </wps:wsp>
                  </a:graphicData>
                </a:graphic>
              </wp:anchor>
            </w:drawing>
          </mc:Choice>
          <mc:Fallback>
            <w:pict>
              <v:shape id="文本框 22" o:spid="_x0000_s1026" o:spt="202" type="#_x0000_t202" style="position:absolute;left:0pt;margin-left:-78.7pt;margin-top:232.8pt;height:159.1pt;width:596.2pt;z-index:251667456;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mnozeAAAADQEAAA8AAAAAAAAAAQAgAAAAIgAAAGRycy9kb3ducmV2LnhtbFBL&#10;AQIUABQAAAAIAIdO4kDlQJcStwEAAFoDAAAOAAAAAAAAAAEAIAAAAC0BAABkcnMvZTJvRG9jLnht&#10;bFBLBQYAAAAABgAGAFkBAABW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mc:Fallback>
        </mc:AlternateConten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（一）财政拨款收入：</w:t>
      </w:r>
      <w:r>
        <w:rPr>
          <w:rFonts w:ascii="??_GB2312" w:hAnsi="宋体" w:eastAsia="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（二）事业收入：</w:t>
      </w:r>
      <w:r>
        <w:rPr>
          <w:rFonts w:ascii="??_GB2312" w:hAnsi="宋体" w:eastAsia="Times New Roman"/>
          <w:color w:val="000000"/>
          <w:kern w:val="0"/>
          <w:sz w:val="32"/>
          <w:szCs w:val="32"/>
        </w:rPr>
        <w:t>指事业单位开展专业业务活动及辅助活动所取得的收入。</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（三）其他收入：</w:t>
      </w:r>
      <w:r>
        <w:rPr>
          <w:rFonts w:ascii="??_GB2312" w:hAnsi="宋体" w:eastAsia="Times New Roman"/>
          <w:color w:val="000000"/>
          <w:kern w:val="0"/>
          <w:sz w:val="32"/>
          <w:szCs w:val="32"/>
        </w:rPr>
        <w:t>指除上述“财政拨款收入”“事业收入”“经营收入”等以外的收入。</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（四）用事业基金弥补收支差额：</w:t>
      </w:r>
      <w:r>
        <w:rPr>
          <w:rFonts w:ascii="??_GB2312" w:hAnsi="宋体" w:eastAsia="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（五）年初结转和结余：</w:t>
      </w:r>
      <w:r>
        <w:rPr>
          <w:rFonts w:ascii="??_GB2312" w:hAnsi="宋体" w:eastAsia="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（六）结余分配：</w:t>
      </w:r>
      <w:r>
        <w:rPr>
          <w:rFonts w:ascii="??_GB2312" w:hAnsi="宋体" w:eastAsia="Times New Roman"/>
          <w:color w:val="000000"/>
          <w:kern w:val="0"/>
          <w:sz w:val="32"/>
          <w:szCs w:val="32"/>
        </w:rPr>
        <w:t>指事业单位按照事业单位会计制度的规定从非财政补助结余中分配的事业基金和职工福利基金等。</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（七）年末结转和结</w:t>
      </w:r>
      <w:r>
        <mc:AlternateContent>
          <mc:Choice Requires="wpg">
            <w:drawing>
              <wp:anchor distT="0" distB="0" distL="114300" distR="114300" simplePos="0" relativeHeight="251671552" behindDoc="0" locked="1" layoutInCell="1" allowOverlap="1">
                <wp:simplePos x="0" y="0"/>
                <wp:positionH relativeFrom="column">
                  <wp:posOffset>-1029335</wp:posOffset>
                </wp:positionH>
                <wp:positionV relativeFrom="page">
                  <wp:posOffset>503555</wp:posOffset>
                </wp:positionV>
                <wp:extent cx="3363595" cy="558165"/>
                <wp:effectExtent l="2540" t="12700" r="1905" b="0"/>
                <wp:wrapNone/>
                <wp:docPr id="17" name="组合 149"/>
                <wp:cNvGraphicFramePr/>
                <a:graphic xmlns:a="http://schemas.openxmlformats.org/drawingml/2006/main">
                  <a:graphicData uri="http://schemas.microsoft.com/office/word/2010/wordprocessingGroup">
                    <wpg:wgp>
                      <wpg:cNvGrpSpPr/>
                      <wpg:grpSpPr>
                        <a:xfrm>
                          <a:off x="0" y="0"/>
                          <a:ext cx="3363595" cy="558165"/>
                          <a:chOff x="4551" y="52615"/>
                          <a:chExt cx="8546" cy="1398203"/>
                        </a:xfrm>
                      </wpg:grpSpPr>
                      <wps:wsp>
                        <wps:cNvPr id="15" name="矩形 13"/>
                        <wps:cNvSpPr/>
                        <wps:spPr>
                          <a:xfrm>
                            <a:off x="4551" y="52615"/>
                            <a:ext cx="8546" cy="1175"/>
                          </a:xfrm>
                          <a:prstGeom prst="rect">
                            <a:avLst/>
                          </a:prstGeom>
                          <a:solidFill>
                            <a:srgbClr val="96DA9D"/>
                          </a:solidFill>
                          <a:ln w="25400">
                            <a:noFill/>
                          </a:ln>
                        </wps:spPr>
                        <wps:bodyPr anchor="ctr" upright="1"/>
                      </wps:wsp>
                      <wps:wsp>
                        <wps:cNvPr id="16"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upright="1"/>
                      </wps:wsp>
                    </wpg:wgp>
                  </a:graphicData>
                </a:graphic>
              </wp:anchor>
            </w:drawing>
          </mc:Choice>
          <mc:Fallback>
            <w:pict>
              <v:group id="组合 149" o:spid="_x0000_s1026" o:spt="203" style="position:absolute;left:0pt;margin-left:-81.05pt;margin-top:39.65pt;height:43.95pt;width:264.85pt;mso-position-vertical-relative:page;z-index:251671552;mso-width-relative:page;mso-height-relative:page;" coordorigin="4551,52615" coordsize="8546,1398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hYz8m9sA&#10;AAALAQAADwAAAAAAAAABACAAAAAiAAAAZHJzL2Rvd25yZXYueG1sUEsBAhQAFAAAAAgAh07iQEV1&#10;JD3HAgAADgcAAA4AAAAAAAAAAQAgAAAAKgEAAGRycy9lMm9Eb2MueG1sUEsFBgAAAAAGAAYAWQEA&#10;AGMGAAAAAA==&#10;">
                <o:lock v:ext="edit" aspectratio="f"/>
                <v:rect id="矩形 13" o:spid="_x0000_s1026" o:spt="1" style="position:absolute;left:4551;top:52615;height:1175;width:8546;v-text-anchor:middle;" fillcolor="#96DA9D" filled="t" stroked="f" coordsize="21600,21600" o:gfxdata="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tlyr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t03yKboAAADb&#10;AAAADwAAAGRycy9kb3ducmV2LnhtbEVPS4vCMBC+L/gfwgjeNHUPZalGEUF0BZHVingbmrEpNpPS&#10;xOev3ywIe5uP7znj6cPW4katrxwrGA4SEMSF0xWXCvL9ov8FwgdkjbVjUvAkD9NJ52OMmXZ3/qHb&#10;LpQihrDPUIEJocmk9IUhi37gGuLInV1rMUTYllK3eI/htpafSZJKixXHBoMNzQ0Vl93VKtjm5rTE&#10;NR3tZn055LMK09d3qlSvO0xGIAI9wr/47V7pOD+Fv1/iAXLy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TfIp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ascii="??_GB2312" w:hAnsi="宋体" w:eastAsia="Times New Roman"/>
          <w:b/>
          <w:bCs/>
          <w:color w:val="000000"/>
          <w:kern w:val="0"/>
          <w:sz w:val="32"/>
          <w:szCs w:val="32"/>
        </w:rPr>
        <w:t>余：</w:t>
      </w:r>
      <w:r>
        <w:rPr>
          <w:rFonts w:ascii="??_GB2312" w:hAnsi="宋体" w:eastAsia="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（八）基本支出：</w:t>
      </w:r>
      <w:r>
        <w:rPr>
          <w:rFonts w:ascii="??_GB2312" w:hAnsi="宋体" w:eastAsia="Times New Roman"/>
          <w:color w:val="000000"/>
          <w:kern w:val="0"/>
          <w:sz w:val="32"/>
          <w:szCs w:val="32"/>
        </w:rPr>
        <w:t>填列单位为保障机构正常运转、完成日常工作任务而发生的各项支出。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（九）项目支出：</w:t>
      </w:r>
      <w:r>
        <w:rPr>
          <w:rFonts w:ascii="??_GB2312" w:hAnsi="宋体" w:eastAsia="Times New Roman"/>
          <w:color w:val="000000"/>
          <w:kern w:val="0"/>
          <w:sz w:val="32"/>
          <w:szCs w:val="32"/>
        </w:rPr>
        <w:t>填列单位为完成特定的行政工作任务或事业发展目标，在基本支出之外发生的各项支出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（十）资本性支出（基本建设）：</w:t>
      </w:r>
      <w:r>
        <w:rPr>
          <w:rFonts w:ascii="??_GB2312" w:hAnsi="宋体" w:eastAsia="Times New Roman"/>
          <w:color w:val="000000"/>
          <w:kern w:val="0"/>
          <w:sz w:val="32"/>
          <w:szCs w:val="32"/>
        </w:rPr>
        <w:t>填列切块由发展改革部门安排的基本建设支出，对企业补助支出不在此科目反映。</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（十一）资本性支出：</w:t>
      </w:r>
      <w:r>
        <w:rPr>
          <w:rFonts w:ascii="??_GB2312" w:hAnsi="宋体" w:eastAsia="Times New Roman"/>
          <w:color w:val="000000"/>
          <w:kern w:val="0"/>
          <w:sz w:val="32"/>
          <w:szCs w:val="32"/>
        </w:rPr>
        <w:t>填列各单位安排的资本性支出。切块由发展改革部门安排的基本建设支出不在此科目反映。</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（十二）“三公”经费：</w:t>
      </w:r>
      <w:r>
        <w:rPr>
          <w:rFonts w:ascii="??_GB2312" w:hAnsi="宋体" w:eastAsia="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mc:AlternateContent>
          <mc:Choice Requires="wpg">
            <w:drawing>
              <wp:anchor distT="0" distB="0" distL="114300" distR="114300" simplePos="0" relativeHeight="251685888" behindDoc="0" locked="1" layoutInCell="1" allowOverlap="1">
                <wp:simplePos x="0" y="0"/>
                <wp:positionH relativeFrom="column">
                  <wp:posOffset>-1029335</wp:posOffset>
                </wp:positionH>
                <wp:positionV relativeFrom="page">
                  <wp:posOffset>503555</wp:posOffset>
                </wp:positionV>
                <wp:extent cx="3363595" cy="558165"/>
                <wp:effectExtent l="2540" t="12700" r="1905" b="0"/>
                <wp:wrapNone/>
                <wp:docPr id="62" name="组合 94"/>
                <wp:cNvGraphicFramePr/>
                <a:graphic xmlns:a="http://schemas.openxmlformats.org/drawingml/2006/main">
                  <a:graphicData uri="http://schemas.microsoft.com/office/word/2010/wordprocessingGroup">
                    <wpg:wgp>
                      <wpg:cNvGrpSpPr/>
                      <wpg:grpSpPr>
                        <a:xfrm>
                          <a:off x="0" y="0"/>
                          <a:ext cx="3363595" cy="558165"/>
                          <a:chOff x="4551" y="52615"/>
                          <a:chExt cx="8546" cy="1398203"/>
                        </a:xfrm>
                      </wpg:grpSpPr>
                      <wps:wsp>
                        <wps:cNvPr id="60" name="矩形 13"/>
                        <wps:cNvSpPr/>
                        <wps:spPr>
                          <a:xfrm>
                            <a:off x="4551" y="52615"/>
                            <a:ext cx="8546" cy="1175"/>
                          </a:xfrm>
                          <a:prstGeom prst="rect">
                            <a:avLst/>
                          </a:prstGeom>
                          <a:solidFill>
                            <a:srgbClr val="96DA9D"/>
                          </a:solidFill>
                          <a:ln w="25400">
                            <a:noFill/>
                          </a:ln>
                        </wps:spPr>
                        <wps:bodyPr anchor="ctr" upright="1"/>
                      </wps:wsp>
                      <wps:wsp>
                        <wps:cNvPr id="61"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upright="1"/>
                      </wps:wsp>
                    </wpg:wgp>
                  </a:graphicData>
                </a:graphic>
              </wp:anchor>
            </w:drawing>
          </mc:Choice>
          <mc:Fallback>
            <w:pict>
              <v:group id="组合 94" o:spid="_x0000_s1026" o:spt="203" style="position:absolute;left:0pt;margin-left:-81.05pt;margin-top:39.65pt;height:43.95pt;width:264.85pt;mso-position-vertical-relative:page;z-index:251685888;mso-width-relative:page;mso-height-relative:page;" coordorigin="4551,52615" coordsize="8546,1398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hYz8m9sAAAALAQAA&#10;DwAAAAAAAAABACAAAAAiAAAAZHJzL2Rvd25yZXYueG1sUEsBAhQAFAAAAAgAh07iQDE352HBAgAA&#10;DQcAAA4AAAAAAAAAAQAgAAAAKg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sWq1L7gAAADb&#10;AAAADwAAAGRycy9kb3ducmV2LnhtbEVPPWvDMBDdC/0P4gLdmpMLDcWN7KEQ6FRI0g7dDutimVgn&#10;IymO8++jodDx8b637eJHNXNMQxAD1VqDYumCHaQ38H3cPb+BSpnE0hiEDdw4Qds8PmyptuEqe54P&#10;uVclRFJNBlzOU42YOsee0jpMLIU7hegpFxh7tJGuJdyP+KL1Bj0NUhocTfzhuDsfLt4ARo7o4nKK&#10;v2m+YPWlf167szFPq0q/g8q85H/xn/vTGtiU9eVL+QHY3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Wq1L7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YKIZIL0AAADb&#10;AAAADwAAAGRycy9kb3ducmV2LnhtbEWPT4vCMBTE78J+h/AWvGlaD0WqUWRh2VWQRa0se3s0z6bY&#10;vJQm/ttPbwTB4zAzv2Gm86ttxJk6XztWkA4TEMSl0zVXCord52AMwgdkjY1jUnAjD/PZW2+KuXYX&#10;3tB5GyoRIexzVGBCaHMpfWnIoh+6ljh6B9dZDFF2ldQdXiLcNnKUJJm0WHNcMNjSh6HyuD1ZBT+F&#10;+fvCFf3a9eq4LxY1Zv/LTKn+e5pMQAS6hlf42f7WCrIUHl/iD5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hkg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ascii="??_GB2312" w:hAnsi="宋体" w:eastAsia="Times New Roman"/>
          <w:color w:val="000000"/>
          <w:kern w:val="0"/>
          <w:sz w:val="32"/>
          <w:szCs w:val="32"/>
        </w:rPr>
        <w:t>待费反映单位按规定开支的各类公务接待（含外宾接待）支出。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（十三）其</w:t>
      </w:r>
      <w:r>
        <mc:AlternateContent>
          <mc:Choice Requires="wpg">
            <w:drawing>
              <wp:anchor distT="0" distB="0" distL="114300" distR="114300" simplePos="0" relativeHeight="251686912" behindDoc="0" locked="1" layoutInCell="1" allowOverlap="1">
                <wp:simplePos x="0" y="0"/>
                <wp:positionH relativeFrom="column">
                  <wp:posOffset>-1029335</wp:posOffset>
                </wp:positionH>
                <wp:positionV relativeFrom="page">
                  <wp:posOffset>503555</wp:posOffset>
                </wp:positionV>
                <wp:extent cx="3363595" cy="558165"/>
                <wp:effectExtent l="2540" t="12700" r="1905" b="0"/>
                <wp:wrapNone/>
                <wp:docPr id="65" name="组合 97"/>
                <wp:cNvGraphicFramePr/>
                <a:graphic xmlns:a="http://schemas.openxmlformats.org/drawingml/2006/main">
                  <a:graphicData uri="http://schemas.microsoft.com/office/word/2010/wordprocessingGroup">
                    <wpg:wgp>
                      <wpg:cNvGrpSpPr/>
                      <wpg:grpSpPr>
                        <a:xfrm>
                          <a:off x="0" y="0"/>
                          <a:ext cx="3363595" cy="558165"/>
                          <a:chOff x="4551" y="52615"/>
                          <a:chExt cx="8546" cy="1398203"/>
                        </a:xfrm>
                      </wpg:grpSpPr>
                      <wps:wsp>
                        <wps:cNvPr id="63" name="矩形 13"/>
                        <wps:cNvSpPr/>
                        <wps:spPr>
                          <a:xfrm>
                            <a:off x="4551" y="52615"/>
                            <a:ext cx="8546" cy="1175"/>
                          </a:xfrm>
                          <a:prstGeom prst="rect">
                            <a:avLst/>
                          </a:prstGeom>
                          <a:solidFill>
                            <a:srgbClr val="96DA9D"/>
                          </a:solidFill>
                          <a:ln w="25400">
                            <a:noFill/>
                          </a:ln>
                        </wps:spPr>
                        <wps:bodyPr anchor="ctr" upright="1"/>
                      </wps:wsp>
                      <wps:wsp>
                        <wps:cNvPr id="64"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upright="1"/>
                      </wps:wsp>
                    </wpg:wgp>
                  </a:graphicData>
                </a:graphic>
              </wp:anchor>
            </w:drawing>
          </mc:Choice>
          <mc:Fallback>
            <w:pict>
              <v:group id="组合 97" o:spid="_x0000_s1026" o:spt="203" style="position:absolute;left:0pt;margin-left:-81.05pt;margin-top:39.65pt;height:43.95pt;width:264.85pt;mso-position-vertical-relative:page;z-index:251686912;mso-width-relative:page;mso-height-relative:page;" coordorigin="4551,52615" coordsize="8546,1398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IWM/JvbAAAACwEA&#10;AA8AAAAAAAAAAQAgAAAAIgAAAGRycy9kb3ducmV2LnhtbFBLAQIUABQAAAAIAIdO4kCe4r2NwgIA&#10;AA0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QbgrWLsAAADb&#10;AAAADwAAAGRycy9kb3ducmV2LnhtbEWPQWsCMRSE74L/ITyht/qyLRVZjR6EQk+F2vbg7bF5bhY3&#10;L0sS1+2/bwoFj8PMfMNs95Pv1cgxdUEMVEsNiqUJtpPWwNfn6+MaVMoklvogbOCHE+x389mWahtu&#10;8sHjMbeqQCTVZMDlPNSIqXHsKS3DwFK8c4iecpGxRRvpVuC+xyetV+ipk7LgaOCD4+ZyvHoDGDmi&#10;i9M5ntJ4xepdf780F2MeFpXegMo85Xv4v/1mDaye4e9L+QG4+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bgrWL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cNW6uL4AAADb&#10;AAAADwAAAGRycy9kb3ducmV2LnhtbEWPzWrDMBCE74G8g9hAbrGcUkxxo5gSCG0DISR1Kb0t1tYy&#10;tlbGUvP39FGg0OMwM98wi+JsO3GkwTeOFcyTFARx5XTDtYLyYz17AuEDssbOMSm4kIdiOR4tMNfu&#10;xHs6HkItIoR9jgpMCH0upa8MWfSJ64mj9+MGiyHKoZZ6wFOE204+pGkmLTYcFwz2tDJUtYdfq2BX&#10;mu9X3NCX3W7az/Klwez6nik1nczTZxCBzuE//Nd+0wqyR7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W6uL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ascii="??_GB2312" w:hAnsi="宋体" w:eastAsia="Times New Roman"/>
          <w:b/>
          <w:bCs/>
          <w:color w:val="000000"/>
          <w:kern w:val="0"/>
          <w:sz w:val="32"/>
          <w:szCs w:val="32"/>
        </w:rPr>
        <w:t>他交通费用：</w:t>
      </w:r>
      <w:r>
        <w:rPr>
          <w:rFonts w:ascii="??_GB2312" w:hAnsi="宋体" w:eastAsia="Times New Roman"/>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（十四）公务用车购置：</w:t>
      </w:r>
      <w:r>
        <w:rPr>
          <w:rFonts w:ascii="??_GB2312" w:hAnsi="宋体" w:eastAsia="Times New Roman"/>
          <w:color w:val="000000"/>
          <w:kern w:val="0"/>
          <w:sz w:val="32"/>
          <w:szCs w:val="32"/>
        </w:rPr>
        <w:t>填列单位公务用车购置支出（含车辆购置税、牌照费）。</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（十五）其他交通工具购置：</w:t>
      </w:r>
      <w:r>
        <w:rPr>
          <w:rFonts w:ascii="??_GB2312" w:hAnsi="宋体" w:eastAsia="Times New Roman"/>
          <w:color w:val="000000"/>
          <w:kern w:val="0"/>
          <w:sz w:val="32"/>
          <w:szCs w:val="32"/>
        </w:rPr>
        <w:t>填列单位除公务用车外的其他各类交通工具（如船舶、飞机）购置支出（含车辆购置税、牌照费）。</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（十六）机关运行经费：</w:t>
      </w:r>
      <w:r>
        <w:rPr>
          <w:rFonts w:ascii="??_GB2312" w:hAnsi="宋体" w:eastAsia="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0" w:firstLineChars="200"/>
        <w:rPr>
          <w:rFonts w:ascii="??_GB2312" w:hAnsi="Cambria" w:eastAsia="Times New Roman" w:cs="ArialUnicodeMS"/>
          <w:kern w:val="0"/>
          <w:sz w:val="32"/>
          <w:szCs w:val="32"/>
        </w:rPr>
        <w:sectPr>
          <w:pgSz w:w="11906" w:h="16838"/>
          <w:pgMar w:top="2098" w:right="1474" w:bottom="1985" w:left="1588" w:header="851" w:footer="992" w:gutter="0"/>
          <w:cols w:space="425" w:num="1"/>
          <w:docGrid w:type="lines" w:linePitch="312" w:charSpace="0"/>
        </w:sectPr>
      </w:pPr>
      <w:r>
        <w:rPr>
          <w:rFonts w:ascii="??_GB2312" w:hAnsi="宋体" w:eastAsia="Times New Roman"/>
          <w:b/>
          <w:bCs/>
          <w:color w:val="000000"/>
          <w:kern w:val="0"/>
          <w:sz w:val="32"/>
          <w:szCs w:val="32"/>
        </w:rPr>
        <w:t>（十七）经费形式:</w:t>
      </w:r>
      <w:r>
        <w:rPr>
          <w:rFonts w:ascii="??_GB2312" w:hAnsi="宋体" w:eastAsia="Times New Roman"/>
          <w:color w:val="000000"/>
          <w:kern w:val="0"/>
          <w:sz w:val="32"/>
          <w:szCs w:val="32"/>
        </w:rPr>
        <w:t>按照经费来源，</w:t>
      </w:r>
      <w:r>
        <w:rPr>
          <w:rFonts w:ascii="??_GB2312" w:hAnsi="Cambria" w:eastAsia="Times New Roman" w:cs="ArialUnicodeMS"/>
          <w:kern w:val="0"/>
          <w:sz w:val="32"/>
          <w:szCs w:val="32"/>
        </w:rPr>
        <w:t>可分为财政拨款、财政性资金基本保证、财政性资金定额或定项补助、财政性资金零补助四类。</w:t>
      </w:r>
    </w:p>
    <w:p>
      <w:pPr>
        <w:widowControl/>
        <w:spacing w:after="0" w:line="560" w:lineRule="exact"/>
        <w:ind w:firstLine="420" w:firstLineChars="200"/>
        <w:rPr>
          <w:rFonts w:ascii="??_GB2312" w:hAnsi="Cambria" w:eastAsia="Times New Roman" w:cs="ArialUnicodeMS"/>
          <w:kern w:val="0"/>
          <w:sz w:val="32"/>
          <w:szCs w:val="32"/>
        </w:rPr>
      </w:pPr>
      <w:r>
        <w:drawing>
          <wp:anchor distT="0" distB="0" distL="114300" distR="114300" simplePos="0" relativeHeight="251669504" behindDoc="1" locked="0" layoutInCell="1" allowOverlap="1">
            <wp:simplePos x="0" y="0"/>
            <wp:positionH relativeFrom="column">
              <wp:posOffset>-990600</wp:posOffset>
            </wp:positionH>
            <wp:positionV relativeFrom="paragraph">
              <wp:posOffset>-1355090</wp:posOffset>
            </wp:positionV>
            <wp:extent cx="7590155" cy="10735945"/>
            <wp:effectExtent l="0" t="0" r="14605" b="8255"/>
            <wp:wrapNone/>
            <wp:docPr id="13"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1" descr="3"/>
                    <pic:cNvPicPr>
                      <a:picLocks noChangeAspect="1"/>
                    </pic:cNvPicPr>
                  </pic:nvPicPr>
                  <pic:blipFill>
                    <a:blip r:embed="rId9"/>
                    <a:stretch>
                      <a:fillRect/>
                    </a:stretch>
                  </pic:blipFill>
                  <pic:spPr>
                    <a:xfrm>
                      <a:off x="0" y="0"/>
                      <a:ext cx="7590155" cy="10735945"/>
                    </a:xfrm>
                    <a:prstGeom prst="rect">
                      <a:avLst/>
                    </a:prstGeom>
                    <a:noFill/>
                    <a:ln>
                      <a:noFill/>
                    </a:ln>
                  </pic:spPr>
                </pic:pic>
              </a:graphicData>
            </a:graphic>
          </wp:anchor>
        </w:drawing>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方正黑体.">
    <w:altName w:val="微软雅黑"/>
    <w:panose1 w:val="00000000000000000000"/>
    <w:charset w:val="86"/>
    <w:family w:val="swiss"/>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ArialUnicodeMS">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3B693"/>
    <w:multiLevelType w:val="singleLevel"/>
    <w:tmpl w:val="1A63B693"/>
    <w:lvl w:ilvl="0" w:tentative="0">
      <w:start w:val="6"/>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NWE4Y2ZlYTJiNzNiYjlhODliZGM1ZjMyMjg2ZDUifQ=="/>
  </w:docVars>
  <w:rsids>
    <w:rsidRoot w:val="00172A27"/>
    <w:rsid w:val="0001720A"/>
    <w:rsid w:val="00024E7F"/>
    <w:rsid w:val="000475A0"/>
    <w:rsid w:val="000838C3"/>
    <w:rsid w:val="000B2446"/>
    <w:rsid w:val="000B6348"/>
    <w:rsid w:val="000D7C65"/>
    <w:rsid w:val="000E2F81"/>
    <w:rsid w:val="00117946"/>
    <w:rsid w:val="00117E2C"/>
    <w:rsid w:val="00146C47"/>
    <w:rsid w:val="00152FB8"/>
    <w:rsid w:val="00172A27"/>
    <w:rsid w:val="00176658"/>
    <w:rsid w:val="0018239E"/>
    <w:rsid w:val="001963F4"/>
    <w:rsid w:val="001A29BD"/>
    <w:rsid w:val="001B3410"/>
    <w:rsid w:val="001C030D"/>
    <w:rsid w:val="001C4A84"/>
    <w:rsid w:val="001E5902"/>
    <w:rsid w:val="00233705"/>
    <w:rsid w:val="002455AB"/>
    <w:rsid w:val="00275CA2"/>
    <w:rsid w:val="002A65A5"/>
    <w:rsid w:val="002C04C4"/>
    <w:rsid w:val="002D08B0"/>
    <w:rsid w:val="002D1AE3"/>
    <w:rsid w:val="002F2ECE"/>
    <w:rsid w:val="00341C8F"/>
    <w:rsid w:val="00344F27"/>
    <w:rsid w:val="0035463A"/>
    <w:rsid w:val="00391D9D"/>
    <w:rsid w:val="003B6C51"/>
    <w:rsid w:val="003C1413"/>
    <w:rsid w:val="003C549F"/>
    <w:rsid w:val="003D5A16"/>
    <w:rsid w:val="003E7DB3"/>
    <w:rsid w:val="00431175"/>
    <w:rsid w:val="004B0DAE"/>
    <w:rsid w:val="004B6E37"/>
    <w:rsid w:val="004C32BA"/>
    <w:rsid w:val="0052108C"/>
    <w:rsid w:val="00575922"/>
    <w:rsid w:val="005A6C90"/>
    <w:rsid w:val="005E3FB0"/>
    <w:rsid w:val="005F4B66"/>
    <w:rsid w:val="005F5208"/>
    <w:rsid w:val="00623803"/>
    <w:rsid w:val="00641318"/>
    <w:rsid w:val="0064405D"/>
    <w:rsid w:val="00695557"/>
    <w:rsid w:val="006D4EA7"/>
    <w:rsid w:val="006E067E"/>
    <w:rsid w:val="0070012A"/>
    <w:rsid w:val="0070664B"/>
    <w:rsid w:val="007071B8"/>
    <w:rsid w:val="007414DE"/>
    <w:rsid w:val="007905A9"/>
    <w:rsid w:val="007B0E8E"/>
    <w:rsid w:val="007E5500"/>
    <w:rsid w:val="007F055B"/>
    <w:rsid w:val="00811C2F"/>
    <w:rsid w:val="00833D46"/>
    <w:rsid w:val="00840A97"/>
    <w:rsid w:val="008620B3"/>
    <w:rsid w:val="008823AE"/>
    <w:rsid w:val="00885BED"/>
    <w:rsid w:val="008C0149"/>
    <w:rsid w:val="008C0D26"/>
    <w:rsid w:val="008D5DED"/>
    <w:rsid w:val="008D790A"/>
    <w:rsid w:val="008E25CA"/>
    <w:rsid w:val="008F34FC"/>
    <w:rsid w:val="00922643"/>
    <w:rsid w:val="00944CD7"/>
    <w:rsid w:val="009831B2"/>
    <w:rsid w:val="009A1ABE"/>
    <w:rsid w:val="009E21A4"/>
    <w:rsid w:val="009F22C6"/>
    <w:rsid w:val="00A07E50"/>
    <w:rsid w:val="00A15397"/>
    <w:rsid w:val="00A35CE0"/>
    <w:rsid w:val="00A4462E"/>
    <w:rsid w:val="00A44AA4"/>
    <w:rsid w:val="00A61623"/>
    <w:rsid w:val="00A84687"/>
    <w:rsid w:val="00AB0A0E"/>
    <w:rsid w:val="00AD3B6E"/>
    <w:rsid w:val="00B1751F"/>
    <w:rsid w:val="00B3300C"/>
    <w:rsid w:val="00B56722"/>
    <w:rsid w:val="00B6014D"/>
    <w:rsid w:val="00B74D39"/>
    <w:rsid w:val="00B91DA4"/>
    <w:rsid w:val="00BD12AD"/>
    <w:rsid w:val="00C12630"/>
    <w:rsid w:val="00C34562"/>
    <w:rsid w:val="00C3774E"/>
    <w:rsid w:val="00C57456"/>
    <w:rsid w:val="00C65387"/>
    <w:rsid w:val="00C87FAB"/>
    <w:rsid w:val="00C91FF7"/>
    <w:rsid w:val="00C94E53"/>
    <w:rsid w:val="00C95534"/>
    <w:rsid w:val="00CC46BD"/>
    <w:rsid w:val="00CD42EC"/>
    <w:rsid w:val="00D0048E"/>
    <w:rsid w:val="00D23E7A"/>
    <w:rsid w:val="00D44793"/>
    <w:rsid w:val="00D61063"/>
    <w:rsid w:val="00DB35AF"/>
    <w:rsid w:val="00DD45FD"/>
    <w:rsid w:val="00DD72D7"/>
    <w:rsid w:val="00DF5B88"/>
    <w:rsid w:val="00E0589E"/>
    <w:rsid w:val="00E14599"/>
    <w:rsid w:val="00E241FA"/>
    <w:rsid w:val="00E2595E"/>
    <w:rsid w:val="00E35374"/>
    <w:rsid w:val="00E50C19"/>
    <w:rsid w:val="00E64655"/>
    <w:rsid w:val="00E73081"/>
    <w:rsid w:val="00E856C9"/>
    <w:rsid w:val="00EB6A8B"/>
    <w:rsid w:val="00EF38C6"/>
    <w:rsid w:val="00F679C7"/>
    <w:rsid w:val="00F7711A"/>
    <w:rsid w:val="00FA0D58"/>
    <w:rsid w:val="00FA56F4"/>
    <w:rsid w:val="00FB4EDA"/>
    <w:rsid w:val="00FC4766"/>
    <w:rsid w:val="00FD3BD5"/>
    <w:rsid w:val="00FE3DC8"/>
    <w:rsid w:val="04073F84"/>
    <w:rsid w:val="055E199E"/>
    <w:rsid w:val="0B60750A"/>
    <w:rsid w:val="0E582CBF"/>
    <w:rsid w:val="10686488"/>
    <w:rsid w:val="10DF728A"/>
    <w:rsid w:val="1264200E"/>
    <w:rsid w:val="130B34B6"/>
    <w:rsid w:val="136F7C3A"/>
    <w:rsid w:val="141C5B77"/>
    <w:rsid w:val="18D8339D"/>
    <w:rsid w:val="1A21388F"/>
    <w:rsid w:val="1A570D2F"/>
    <w:rsid w:val="28FB0B8D"/>
    <w:rsid w:val="2D2B7942"/>
    <w:rsid w:val="2D3351E7"/>
    <w:rsid w:val="2D46481D"/>
    <w:rsid w:val="2D72653E"/>
    <w:rsid w:val="2E733B28"/>
    <w:rsid w:val="31852B5A"/>
    <w:rsid w:val="32D01238"/>
    <w:rsid w:val="354A0EEA"/>
    <w:rsid w:val="379B3376"/>
    <w:rsid w:val="39127A83"/>
    <w:rsid w:val="397318AB"/>
    <w:rsid w:val="3DFC59A8"/>
    <w:rsid w:val="3ECF245E"/>
    <w:rsid w:val="3FB96314"/>
    <w:rsid w:val="424C5B5F"/>
    <w:rsid w:val="47AE647F"/>
    <w:rsid w:val="4A4774C4"/>
    <w:rsid w:val="53A44FAF"/>
    <w:rsid w:val="56AD5649"/>
    <w:rsid w:val="594329EC"/>
    <w:rsid w:val="59712941"/>
    <w:rsid w:val="5BEE1540"/>
    <w:rsid w:val="5C5308EB"/>
    <w:rsid w:val="5D1036BE"/>
    <w:rsid w:val="5DE61A5D"/>
    <w:rsid w:val="5F703D9F"/>
    <w:rsid w:val="63C04243"/>
    <w:rsid w:val="649C01C7"/>
    <w:rsid w:val="699A3F60"/>
    <w:rsid w:val="6C2E1B61"/>
    <w:rsid w:val="6CC60D3D"/>
    <w:rsid w:val="72902E62"/>
    <w:rsid w:val="73C61104"/>
    <w:rsid w:val="745549EA"/>
    <w:rsid w:val="776452EA"/>
    <w:rsid w:val="7A5A2A95"/>
    <w:rsid w:val="7DC663B9"/>
    <w:rsid w:val="7EA660C3"/>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qFormat/>
    <w:locked/>
    <w:uiPriority w:val="99"/>
    <w:rPr>
      <w:rFonts w:ascii="Times New Roman" w:hAnsi="Times New Roman" w:eastAsia="宋体" w:cs="Times New Roman"/>
      <w:b/>
      <w:bCs/>
      <w:kern w:val="44"/>
      <w:sz w:val="44"/>
      <w:szCs w:val="44"/>
    </w:rPr>
  </w:style>
  <w:style w:type="character" w:customStyle="1" w:styleId="16">
    <w:name w:val="Heading 2 Char"/>
    <w:basedOn w:val="14"/>
    <w:link w:val="3"/>
    <w:qFormat/>
    <w:locked/>
    <w:uiPriority w:val="99"/>
    <w:rPr>
      <w:rFonts w:ascii="Calibri" w:hAnsi="Calibri" w:eastAsia="宋体" w:cs="Times New Roman"/>
      <w:b/>
      <w:bCs/>
      <w:sz w:val="32"/>
      <w:szCs w:val="32"/>
    </w:rPr>
  </w:style>
  <w:style w:type="character" w:customStyle="1" w:styleId="17">
    <w:name w:val="Heading 3 Char"/>
    <w:basedOn w:val="14"/>
    <w:link w:val="4"/>
    <w:qFormat/>
    <w:locked/>
    <w:uiPriority w:val="99"/>
    <w:rPr>
      <w:rFonts w:ascii="Times New Roman" w:hAnsi="Times New Roman" w:eastAsia="宋体" w:cs="Times New Roman"/>
      <w:b/>
      <w:bCs/>
      <w:sz w:val="32"/>
      <w:szCs w:val="32"/>
    </w:rPr>
  </w:style>
  <w:style w:type="character" w:customStyle="1" w:styleId="18">
    <w:name w:val="Heading 4 Char"/>
    <w:basedOn w:val="14"/>
    <w:link w:val="5"/>
    <w:qFormat/>
    <w:locked/>
    <w:uiPriority w:val="99"/>
    <w:rPr>
      <w:rFonts w:ascii="Calibri" w:hAnsi="Calibri" w:eastAsia="宋体" w:cs="Times New Roman"/>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qFormat/>
    <w:locked/>
    <w:uiPriority w:val="99"/>
    <w:rPr>
      <w:rFonts w:ascii="Times New Roman" w:hAnsi="Times New Roman" w:eastAsia="宋体" w:cs="Times New Roman"/>
      <w:sz w:val="18"/>
      <w:szCs w:val="18"/>
    </w:rPr>
  </w:style>
  <w:style w:type="character" w:customStyle="1" w:styleId="21">
    <w:name w:val="Footer Char"/>
    <w:basedOn w:val="14"/>
    <w:link w:val="8"/>
    <w:qFormat/>
    <w:locked/>
    <w:uiPriority w:val="99"/>
    <w:rPr>
      <w:rFonts w:cs="Times New Roman"/>
      <w:sz w:val="18"/>
      <w:szCs w:val="18"/>
    </w:rPr>
  </w:style>
  <w:style w:type="character" w:customStyle="1" w:styleId="22">
    <w:name w:val="Header Char"/>
    <w:basedOn w:val="14"/>
    <w:link w:val="9"/>
    <w:locked/>
    <w:uiPriority w:val="99"/>
    <w:rPr>
      <w:rFonts w:cs="Times New Roman"/>
      <w:sz w:val="18"/>
      <w:szCs w:val="18"/>
    </w:rPr>
  </w:style>
  <w:style w:type="character" w:customStyle="1" w:styleId="23">
    <w:name w:val="Subtitle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qFormat/>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qFormat/>
    <w:locked/>
    <w:uiPriority w:val="99"/>
    <w:rPr>
      <w:rFonts w:ascii="Cambria" w:hAnsi="Cambria" w:eastAsia="黑体" w:cs="Times New Roman"/>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 w:type="paragraph" w:customStyle="1" w:styleId="33">
    <w:name w:val="Default"/>
    <w:qFormat/>
    <w:uiPriority w:val="99"/>
    <w:pPr>
      <w:widowControl w:val="0"/>
      <w:autoSpaceDE w:val="0"/>
      <w:autoSpaceDN w:val="0"/>
      <w:adjustRightInd w:val="0"/>
    </w:pPr>
    <w:rPr>
      <w:rFonts w:ascii="方正小标宋" w:hAnsi="Times New Roman" w:eastAsia="方正小标宋" w:cs="方正小标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44</Pages>
  <Words>8651</Words>
  <Characters>10835</Characters>
  <Lines>0</Lines>
  <Paragraphs>0</Paragraphs>
  <TotalTime>9</TotalTime>
  <ScaleCrop>false</ScaleCrop>
  <LinksUpToDate>false</LinksUpToDate>
  <CharactersWithSpaces>11551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2021-05-17T02:36:00Z</dcterms:created>
  <dc:creator>User</dc:creator>
  <cp:lastModifiedBy>Administrator</cp:lastModifiedBy>
  <cp:lastPrinted>2019-08-02T01:01:00Z</cp:lastPrinted>
  <dcterms:modified xsi:type="dcterms:W3CDTF">2023-06-05T02:58:21Z</dcterms:modified>
  <dc:subject>石家庄市xxx部门</dc:subject>
  <dc:title>2017年度部门决算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219FDA577A014771B66B317C135BCB11</vt:lpwstr>
  </property>
</Properties>
</file>