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ascii="仿宋" w:hAnsi="仿宋" w:eastAsia="仿宋" w:cs="仿宋"/>
          <w:kern w:val="0"/>
          <w:sz w:val="32"/>
          <w:szCs w:val="32"/>
        </w:rPr>
      </w:pPr>
      <w:r>
        <w:rPr>
          <w:rFonts w:hint="eastAsia" w:ascii="仿宋" w:hAnsi="仿宋" w:eastAsia="仿宋" w:cs="仿宋"/>
          <w:sz w:val="32"/>
          <w:szCs w:val="32"/>
        </w:rPr>
        <w:t>附件</w:t>
      </w:r>
      <w:r>
        <w:rPr>
          <w:rFonts w:ascii="仿宋" w:hAnsi="仿宋" w:eastAsia="仿宋" w:cs="仿宋"/>
          <w:sz w:val="32"/>
          <w:szCs w:val="32"/>
        </w:rPr>
        <w:t>2</w:t>
      </w:r>
      <w:r>
        <w:rPr>
          <w:rFonts w:hint="eastAsia" w:ascii="仿宋" w:hAnsi="仿宋" w:eastAsia="仿宋" w:cs="仿宋"/>
          <w:sz w:val="32"/>
          <w:szCs w:val="32"/>
        </w:rPr>
        <w:t>：</w:t>
      </w:r>
    </w:p>
    <w:p>
      <w:pPr>
        <w:snapToGrid w:val="0"/>
        <w:spacing w:line="300" w:lineRule="exact"/>
        <w:rPr>
          <w:rFonts w:ascii="黑体" w:hAnsi="宋体" w:eastAsia="黑体"/>
          <w:sz w:val="32"/>
          <w:szCs w:val="32"/>
        </w:rPr>
      </w:pPr>
    </w:p>
    <w:p>
      <w:pPr>
        <w:snapToGrid w:val="0"/>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kern w:val="0"/>
          <w:sz w:val="36"/>
          <w:szCs w:val="36"/>
          <w:lang w:val="en-US" w:eastAsia="zh-CN"/>
        </w:rPr>
        <w:t>2022年度满城区纪检委</w:t>
      </w:r>
      <w:r>
        <w:rPr>
          <w:rFonts w:hint="eastAsia" w:ascii="方正小标宋简体" w:hAnsi="方正小标宋简体" w:eastAsia="方正小标宋简体" w:cs="方正小标宋简体"/>
          <w:kern w:val="0"/>
          <w:sz w:val="36"/>
          <w:szCs w:val="36"/>
        </w:rPr>
        <w:t>部门</w:t>
      </w:r>
      <w:r>
        <w:rPr>
          <w:rFonts w:hint="eastAsia" w:ascii="方正小标宋简体" w:hAnsi="方正小标宋简体" w:eastAsia="方正小标宋简体" w:cs="方正小标宋简体"/>
          <w:kern w:val="0"/>
          <w:sz w:val="36"/>
          <w:szCs w:val="36"/>
          <w:lang w:val="en-US" w:eastAsia="zh-CN"/>
        </w:rPr>
        <w:t>整体</w:t>
      </w:r>
      <w:bookmarkStart w:id="0" w:name="_GoBack"/>
      <w:bookmarkEnd w:id="0"/>
      <w:r>
        <w:rPr>
          <w:rFonts w:hint="eastAsia" w:ascii="方正小标宋简体" w:hAnsi="方正小标宋简体" w:eastAsia="方正小标宋简体" w:cs="方正小标宋简体"/>
          <w:sz w:val="36"/>
          <w:szCs w:val="36"/>
        </w:rPr>
        <w:t>绩效自评工作报告</w:t>
      </w:r>
    </w:p>
    <w:p>
      <w:pPr>
        <w:snapToGrid w:val="0"/>
        <w:spacing w:line="400" w:lineRule="exact"/>
        <w:ind w:firstLine="643" w:firstLineChars="200"/>
        <w:rPr>
          <w:rFonts w:ascii="仿宋" w:hAnsi="仿宋" w:eastAsia="仿宋" w:cs="仿宋"/>
          <w:b/>
          <w:sz w:val="32"/>
          <w:szCs w:val="32"/>
        </w:rPr>
      </w:pP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一、绩效自评工作组织开展情况</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根据《保定市</w:t>
      </w:r>
      <w:r>
        <w:rPr>
          <w:rFonts w:hint="eastAsia" w:ascii="仿宋" w:hAnsi="仿宋" w:eastAsia="仿宋" w:cs="仿宋"/>
          <w:sz w:val="32"/>
          <w:szCs w:val="32"/>
          <w:lang w:val="en-US" w:eastAsia="zh-CN"/>
        </w:rPr>
        <w:t>满城区</w:t>
      </w:r>
      <w:r>
        <w:rPr>
          <w:rFonts w:hint="eastAsia" w:ascii="仿宋" w:hAnsi="仿宋" w:eastAsia="仿宋" w:cs="仿宋"/>
          <w:sz w:val="32"/>
          <w:szCs w:val="32"/>
        </w:rPr>
        <w:t>财政局关于</w:t>
      </w:r>
      <w:r>
        <w:rPr>
          <w:rFonts w:hint="eastAsia" w:ascii="仿宋" w:hAnsi="仿宋" w:eastAsia="仿宋" w:cs="仿宋"/>
          <w:sz w:val="32"/>
          <w:szCs w:val="32"/>
          <w:lang w:val="en-US" w:eastAsia="zh-CN"/>
        </w:rPr>
        <w:t>2022年度预算项目绩效自评工作的</w:t>
      </w:r>
      <w:r>
        <w:rPr>
          <w:rFonts w:hint="eastAsia" w:ascii="仿宋" w:hAnsi="仿宋" w:eastAsia="仿宋" w:cs="仿宋"/>
          <w:sz w:val="32"/>
          <w:szCs w:val="32"/>
        </w:rPr>
        <w:t>通知》要求，确实做好我单位</w:t>
      </w:r>
      <w:r>
        <w:rPr>
          <w:rFonts w:hint="eastAsia" w:ascii="仿宋" w:hAnsi="仿宋" w:eastAsia="仿宋" w:cs="仿宋"/>
          <w:sz w:val="32"/>
          <w:szCs w:val="32"/>
          <w:lang w:val="en-US" w:eastAsia="zh-CN"/>
        </w:rPr>
        <w:t>2022</w:t>
      </w:r>
      <w:r>
        <w:rPr>
          <w:rFonts w:hint="eastAsia" w:ascii="仿宋" w:hAnsi="仿宋" w:eastAsia="仿宋" w:cs="仿宋"/>
          <w:sz w:val="32"/>
          <w:szCs w:val="32"/>
        </w:rPr>
        <w:t>年度绩效工作，提高财政资金使用效益，我单位对</w:t>
      </w:r>
      <w:r>
        <w:rPr>
          <w:rFonts w:hint="eastAsia" w:ascii="仿宋" w:hAnsi="仿宋" w:eastAsia="仿宋" w:cs="仿宋"/>
          <w:sz w:val="32"/>
          <w:szCs w:val="32"/>
          <w:lang w:val="en-US" w:eastAsia="zh-CN"/>
        </w:rPr>
        <w:t>所有</w:t>
      </w:r>
      <w:r>
        <w:rPr>
          <w:rFonts w:hint="eastAsia" w:ascii="仿宋" w:hAnsi="仿宋" w:eastAsia="仿宋" w:cs="仿宋"/>
          <w:sz w:val="32"/>
          <w:szCs w:val="32"/>
        </w:rPr>
        <w:t>项</w:t>
      </w:r>
      <w:r>
        <w:rPr>
          <w:rFonts w:hint="eastAsia" w:ascii="仿宋" w:hAnsi="仿宋" w:eastAsia="仿宋" w:cs="仿宋"/>
          <w:sz w:val="32"/>
          <w:szCs w:val="32"/>
          <w:lang w:val="en-US" w:eastAsia="zh-CN"/>
        </w:rPr>
        <w:t>目</w:t>
      </w:r>
      <w:r>
        <w:rPr>
          <w:rFonts w:hint="eastAsia" w:ascii="仿宋" w:hAnsi="仿宋" w:eastAsia="仿宋" w:cs="仿宋"/>
          <w:sz w:val="32"/>
          <w:szCs w:val="32"/>
        </w:rPr>
        <w:t>资金开展了绩效自评工作。</w:t>
      </w:r>
    </w:p>
    <w:p>
      <w:pPr>
        <w:snapToGrid w:val="0"/>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按照财政局文件要求，我单位召开了班子扩大会议研究部署此项工作，并积极组织开展绩效自评。成立了绩效评价工作小组，对</w:t>
      </w:r>
      <w:r>
        <w:rPr>
          <w:rFonts w:hint="eastAsia" w:ascii="仿宋" w:hAnsi="仿宋" w:eastAsia="仿宋" w:cs="仿宋"/>
          <w:sz w:val="32"/>
          <w:szCs w:val="32"/>
          <w:lang w:val="en-US" w:eastAsia="zh-CN"/>
        </w:rPr>
        <w:t>2022年度修缮办公用房等7个</w:t>
      </w:r>
      <w:r>
        <w:rPr>
          <w:rFonts w:hint="eastAsia" w:ascii="仿宋" w:hAnsi="仿宋" w:eastAsia="仿宋" w:cs="仿宋"/>
          <w:sz w:val="32"/>
          <w:szCs w:val="32"/>
        </w:rPr>
        <w:t>项目按要求进行分析、总结、自评。在项目实施过程中实行财务审批制度，项目经费预算、支出等均由经办人签字，财务负责人审批合格后实施。</w:t>
      </w:r>
      <w:r>
        <w:rPr>
          <w:rFonts w:hint="eastAsia" w:ascii="仿宋" w:hAnsi="仿宋" w:eastAsia="仿宋" w:cs="仿宋"/>
          <w:sz w:val="32"/>
          <w:szCs w:val="32"/>
          <w:lang w:val="en-US" w:eastAsia="zh-CN"/>
        </w:rPr>
        <w:t xml:space="preserve">坚持专款专用，确保款项支出真实合法。 </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二、绩效目标实现情况</w:t>
      </w:r>
    </w:p>
    <w:p>
      <w:pPr>
        <w:snapToGrid w:val="0"/>
        <w:spacing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根据通知要求，我单位对</w:t>
      </w:r>
      <w:r>
        <w:rPr>
          <w:rFonts w:hint="eastAsia" w:ascii="仿宋" w:hAnsi="仿宋" w:eastAsia="仿宋" w:cs="仿宋"/>
          <w:sz w:val="32"/>
          <w:szCs w:val="32"/>
        </w:rPr>
        <w:t>购买慰问品</w:t>
      </w:r>
      <w:r>
        <w:rPr>
          <w:rFonts w:hint="eastAsia" w:ascii="仿宋" w:hAnsi="仿宋" w:eastAsia="仿宋" w:cs="仿宋"/>
          <w:sz w:val="32"/>
          <w:szCs w:val="32"/>
          <w:lang w:val="en-US" w:eastAsia="zh-CN"/>
        </w:rPr>
        <w:t>和修缮办公用房等七</w:t>
      </w:r>
      <w:r>
        <w:rPr>
          <w:rFonts w:hint="eastAsia" w:ascii="仿宋" w:hAnsi="仿宋" w:eastAsia="仿宋" w:cs="仿宋"/>
          <w:sz w:val="32"/>
          <w:szCs w:val="32"/>
        </w:rPr>
        <w:t>个项目</w:t>
      </w:r>
      <w:r>
        <w:rPr>
          <w:rFonts w:hint="eastAsia" w:ascii="仿宋" w:hAnsi="仿宋" w:eastAsia="仿宋" w:cs="仿宋"/>
          <w:sz w:val="32"/>
          <w:szCs w:val="32"/>
          <w:lang w:val="en-US" w:eastAsia="zh-CN"/>
        </w:rPr>
        <w:t>进行了绩效目标自评工作。购买慰问品及热水器项目预算金额为3.024万元，执行金额为3.456万元，预算执行率为100%；修缮办公用房项目预算金额为46.752935万元，执行金额为46.752935万元，预算执行率为100%；安可替代经费项目预算金额为28.998万元，执行金额为28.998万元，预算执行率为100%；保财行【2022】9号下达2022年中纪委转移支付资金项目53万元，执行金额52.8万元，预算执行率99.62%；巡察办接入纪检监察内网项目资金0.95万元，执行金额为0.95万元，预算执行率为100%；2022年公用经费（运转保障）预算项目资金146.74万元，预算执行金额为66.244064万元，预算执行率45.14%，主要原因为2022年度严格控制公用经费支出，2022年度上级拨付转移支付资金53万元，我单位在完成全部工作任务的前提下，结余公用经费（运转保障）54.86%；乡镇纪委日常办案及工作经费预算项目金额72.6万元，执行金额为2.170040万元，预算执行率为2.99%，主要原因是乡镇办案经费预算是按照冀纪字【2018】15号文及中共保定市纪委关于进一步加强乡镇纪检组织规范化建设的通知编制的，要求乡镇纪委的日常工作经费、办案经费等，原则上按相关标准纳入县(市、区)纪委监委年度预算，纪检监察专网、谈话室以及执法执纪记录仪等装备设施建设，所需经费纳入县级财政预算，由于乡镇自办案件较少，设备设施无需维护，无需购置，故乡镇办案经费未完成支出。</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三、绩效目标设定质量情况</w:t>
      </w:r>
    </w:p>
    <w:p>
      <w:pPr>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通过对项目进行绩效自评，产出和效果指标都全部完成，完成率较好。但也存在部分指标设置不科学、不合理的问题，下一步将进一步优化。</w:t>
      </w:r>
    </w:p>
    <w:p>
      <w:pPr>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四、整改措施及结果应用</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通过对财政专项资金绩效自评，进一步树立了专项资金使用与绩效考核相结合的意识，特别是把绩效评价结果作为今后年度预算编制和安排项目的重要依据，对改进预算管理、提高预算运行质量和资金使用效益提供了依据。下一步我们</w:t>
      </w:r>
      <w:r>
        <w:rPr>
          <w:rFonts w:hint="eastAsia" w:ascii="仿宋" w:hAnsi="仿宋" w:eastAsia="仿宋" w:cs="仿宋"/>
          <w:sz w:val="32"/>
          <w:szCs w:val="32"/>
          <w:lang w:val="en-US" w:eastAsia="zh-CN"/>
        </w:rPr>
        <w:t>将</w:t>
      </w:r>
      <w:r>
        <w:rPr>
          <w:rFonts w:hint="eastAsia" w:ascii="仿宋" w:hAnsi="仿宋" w:eastAsia="仿宋" w:cs="仿宋"/>
          <w:sz w:val="32"/>
          <w:szCs w:val="32"/>
        </w:rPr>
        <w:t>加强绩效评价工作的组织领导，健全绩效管理各项制度，科学制定和设立绩效预算计划，充分运用绩效成果，为今后年度经费预算编制提供依据。</w:t>
      </w:r>
    </w:p>
    <w:sectPr>
      <w:pgSz w:w="11906" w:h="16838"/>
      <w:pgMar w:top="2041" w:right="1304"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ZTgxMzNmOWUxYWEzNzAwMzYzZTMzZDc5MDI0YjEifQ=="/>
  </w:docVars>
  <w:rsids>
    <w:rsidRoot w:val="00EF16A3"/>
    <w:rsid w:val="0003266D"/>
    <w:rsid w:val="000B5213"/>
    <w:rsid w:val="001627CF"/>
    <w:rsid w:val="00176210"/>
    <w:rsid w:val="00184BED"/>
    <w:rsid w:val="001D2D4C"/>
    <w:rsid w:val="00383AC5"/>
    <w:rsid w:val="003B412A"/>
    <w:rsid w:val="00432709"/>
    <w:rsid w:val="0047487F"/>
    <w:rsid w:val="00491FCD"/>
    <w:rsid w:val="004E6C05"/>
    <w:rsid w:val="004F6F9F"/>
    <w:rsid w:val="00546BCB"/>
    <w:rsid w:val="005C236C"/>
    <w:rsid w:val="005C5417"/>
    <w:rsid w:val="005E6EC9"/>
    <w:rsid w:val="00665896"/>
    <w:rsid w:val="00693A60"/>
    <w:rsid w:val="006E7D57"/>
    <w:rsid w:val="0071336C"/>
    <w:rsid w:val="0071475B"/>
    <w:rsid w:val="00793214"/>
    <w:rsid w:val="007D43DA"/>
    <w:rsid w:val="007E50DB"/>
    <w:rsid w:val="007E661D"/>
    <w:rsid w:val="007F5EE6"/>
    <w:rsid w:val="0081530B"/>
    <w:rsid w:val="0085447A"/>
    <w:rsid w:val="008C31C3"/>
    <w:rsid w:val="008E0E58"/>
    <w:rsid w:val="00941865"/>
    <w:rsid w:val="00986803"/>
    <w:rsid w:val="0099577A"/>
    <w:rsid w:val="009F1522"/>
    <w:rsid w:val="00A06D88"/>
    <w:rsid w:val="00A909F6"/>
    <w:rsid w:val="00AB70A8"/>
    <w:rsid w:val="00AF5C06"/>
    <w:rsid w:val="00B702F0"/>
    <w:rsid w:val="00B8177D"/>
    <w:rsid w:val="00B86365"/>
    <w:rsid w:val="00BA723B"/>
    <w:rsid w:val="00BE032C"/>
    <w:rsid w:val="00C242EC"/>
    <w:rsid w:val="00CE156F"/>
    <w:rsid w:val="00D43ED6"/>
    <w:rsid w:val="00D632B5"/>
    <w:rsid w:val="00DA1AC7"/>
    <w:rsid w:val="00DC2768"/>
    <w:rsid w:val="00DE50A2"/>
    <w:rsid w:val="00DF6FF4"/>
    <w:rsid w:val="00E0148E"/>
    <w:rsid w:val="00E841B7"/>
    <w:rsid w:val="00E963F0"/>
    <w:rsid w:val="00ED5E84"/>
    <w:rsid w:val="00EE0B52"/>
    <w:rsid w:val="00EF16A3"/>
    <w:rsid w:val="00F57E52"/>
    <w:rsid w:val="043E0228"/>
    <w:rsid w:val="108F23BB"/>
    <w:rsid w:val="26C44E3E"/>
    <w:rsid w:val="296C4225"/>
    <w:rsid w:val="4C201B3A"/>
    <w:rsid w:val="5E84535C"/>
    <w:rsid w:val="66411D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locked/>
    <w:uiPriority w:val="0"/>
    <w:rPr>
      <w:rFonts w:cs="Times New Roman"/>
      <w:sz w:val="18"/>
      <w:szCs w:val="18"/>
    </w:rPr>
  </w:style>
  <w:style w:type="character" w:customStyle="1" w:styleId="7">
    <w:name w:val="页脚 Char"/>
    <w:basedOn w:val="5"/>
    <w:link w:val="2"/>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400</Words>
  <Characters>400</Characters>
  <Lines>2</Lines>
  <Paragraphs>1</Paragraphs>
  <TotalTime>4415</TotalTime>
  <ScaleCrop>false</ScaleCrop>
  <LinksUpToDate>false</LinksUpToDate>
  <CharactersWithSpaces>400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2020-08-28T03:47:00Z</dcterms:created>
  <dc:creator>user</dc:creator>
  <cp:lastModifiedBy>Administrator</cp:lastModifiedBy>
  <cp:lastPrinted>2020-03-11T01:04:00Z</cp:lastPrinted>
  <dcterms:modified xsi:type="dcterms:W3CDTF">2023-08-22T02:17:24Z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926072F7F2304222824D72DB4295C4DE_13</vt:lpwstr>
  </property>
</Properties>
</file>