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59264"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a:ln>
                          <a:noFill/>
                        </a:ln>
                      </wps:spPr>
                      <wps:txbx>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val="en-US" w:eastAsia="zh-CN"/>
                              </w:rPr>
                              <w:t>九</w:t>
                            </w:r>
                            <w:r>
                              <w:rPr>
                                <w:rFonts w:hint="eastAsia" w:ascii="楷体_GB2312" w:hAnsi="楷体_GB2312" w:eastAsia="楷体_GB2312" w:cs="楷体_GB2312"/>
                                <w:color w:val="000000"/>
                                <w:kern w:val="0"/>
                                <w:sz w:val="44"/>
                                <w:szCs w:val="44"/>
                              </w:rPr>
                              <w:t>月</w:t>
                            </w:r>
                          </w:p>
                        </w:txbxContent>
                      </wps:txbx>
                      <wps:bodyPr upright="1">
                        <a:spAutoFit/>
                      </wps:bodyPr>
                    </wps:wsp>
                  </a:graphicData>
                </a:graphic>
              </wp:anchor>
            </w:drawing>
          </mc:Choice>
          <mc:Fallback>
            <w:pict>
              <v:shape id="文本框 10" o:spid="_x0000_s1026" o:spt="202" type="#_x0000_t202" style="position:absolute;left:0pt;margin-left:106.25pt;margin-top:693.55pt;height:79.95pt;width:404.15pt;z-index:25165926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NcUPb24AQAAagMAAA4AAABkcnMvZTJvRG9jLnhtbK1T&#10;zY7TMBC+I/EOlu/USVddUNR0BaqWCwKkhQdwHbux5D953CZ9AXgDTly481x9DsZOaGG57IGLY898&#10;/ma+b5z13WgNOcoI2ruW1ouKEumE77Tbt/Tzp/sXryiBxF3HjXeypScJ9G7z/Nl6CI1c+t6bTkaC&#10;JA6aIbS0Tyk0jIHopeWw8EE6TCofLU94jHvWRT4guzVsWVW3bPCxC9ELCYDR7ZSkM2N8CqFXSgu5&#10;9eJgpUsTa5SGJ5QEvQ5AN6VbpaRIH5QCmYhpKSpNZcUiuN/llW3WvNlHHnot5hb4U1p4pMly7bDo&#10;hWrLEyeHqP+hslpED16lhfCWTUKKI6iirh5589DzIIsWtBrCxXT4f7Ti/fFjJLrDl0CJ4xYHfv72&#10;9fz95/nHF1IXf4YADcIeAgLT+MaPGYu+5ThgMMseVbT5i4II5tHd08VdOSYiMLiqb5YvqxUlAnN1&#10;Va9ubleZh12vhwjprfSW5E1LI46vuMqP7yBN0N+QXM35e21MGaFxfwWQM0fYtce8S+NunBvf+e6E&#10;eg4h6n2PpepSB8LrQ0LSUivfmGAzEY6gdDs/lzzjP88Fdf1FN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ovZZLNkAAAAOAQAADwAAAAAAAAABACAAAAAiAAAAZHJzL2Rvd25yZXYueG1sUEsBAhQA&#10;FAAAAAgAh07iQNcUPb24AQAAagMAAA4AAAAAAAAAAQAgAAAAKAEAAGRycy9lMm9Eb2MueG1sUEsF&#10;BgAAAAAGAAYAWQEAAFIFAAAAAA==&#10;">
                <v:fill on="f" focussize="0,0"/>
                <v:stroke on="f"/>
                <v:imagedata o:title=""/>
                <o:lock v:ext="edit" aspectratio="f"/>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val="en-US" w:eastAsia="zh-CN"/>
                        </w:rPr>
                        <w:t>九</w:t>
                      </w:r>
                      <w:r>
                        <w:rPr>
                          <w:rFonts w:hint="eastAsia" w:ascii="楷体_GB2312" w:hAnsi="楷体_GB2312" w:eastAsia="楷体_GB2312" w:cs="楷体_GB2312"/>
                          <w:color w:val="000000"/>
                          <w:kern w:val="0"/>
                          <w:sz w:val="44"/>
                          <w:szCs w:val="44"/>
                        </w:rPr>
                        <w:t>月</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679450</wp:posOffset>
                </wp:positionH>
                <wp:positionV relativeFrom="paragraph">
                  <wp:posOffset>2952115</wp:posOffset>
                </wp:positionV>
                <wp:extent cx="1548765" cy="1548765"/>
                <wp:effectExtent l="0" t="0" r="5715" b="5715"/>
                <wp:wrapNone/>
                <wp:docPr id="2" name="椭圆 8"/>
                <wp:cNvGraphicFramePr/>
                <a:graphic xmlns:a="http://schemas.openxmlformats.org/drawingml/2006/main">
                  <a:graphicData uri="http://schemas.microsoft.com/office/word/2010/wordprocessingShape">
                    <wps:wsp>
                      <wps:cNvSpPr/>
                      <wps:spPr>
                        <a:xfrm>
                          <a:off x="0" y="0"/>
                          <a:ext cx="1548765" cy="1548765"/>
                        </a:xfrm>
                        <a:prstGeom prst="ellipse">
                          <a:avLst/>
                        </a:prstGeom>
                        <a:solidFill>
                          <a:srgbClr val="FFFFFF"/>
                        </a:solidFill>
                        <a:ln w="12700">
                          <a:noFill/>
                        </a:ln>
                      </wps:spPr>
                      <wps:txbx>
                        <w:txbxContent>
                          <w:p/>
                        </w:txbxContent>
                      </wps:txbx>
                      <wps:bodyPr anchor="ctr" upright="1"/>
                    </wps:wsp>
                  </a:graphicData>
                </a:graphic>
              </wp:anchor>
            </w:drawing>
          </mc:Choice>
          <mc:Fallback>
            <w:pict>
              <v:shape id="椭圆 8" o:spid="_x0000_s1026" o:spt="3" type="#_x0000_t3" style="position:absolute;left:0pt;margin-left:53.5pt;margin-top:232.45pt;height:121.95pt;width:121.95pt;z-index:251659264;v-text-anchor:middle;mso-width-relative:page;mso-height-relative:page;" fillcolor="#FFFFFF" filled="t" stroked="f" coordsize="21600,21600" o:gfxdata="UEsDBAoAAAAAAIdO4kAAAAAAAAAAAAAAAAAEAAAAZHJzL1BLAwQUAAAACACHTuJAUesZGNoAAAAL&#10;AQAADwAAAGRycy9kb3ducmV2LnhtbE2PwU7DMBBE70j8g7VI3KjdUtI0xKkQEhfEpYED3LaxGwdi&#10;O8ROk+brWU5w29GOZt7ku8m27KT70HgnYbkQwLSrvGpcLeHt9ekmBRYiOoWtd1rCWQfYFZcXOWbK&#10;j26vT2WsGYW4kKEEE2OXcR4qoy2Ghe+0o9/R9xYjyb7mqseRwm3LV0Ik3GLjqMFgpx+Nrr7KwUrA&#10;ef58f/54KL05v4zDajLfc7KX8vpqKe6BRT3FPzP84hM6FMR08INTgbWkxYa2RAnrZL0FRo7bO0HH&#10;QcJGpCnwIuf/NxQ/UEsDBBQAAAAIAIdO4kDmndxHxgEAAIUDAAAOAAAAZHJzL2Uyb0RvYy54bWyt&#10;U0tu2zAQ3RfoHQjua8lGPoZgOYsYziZoAqQ9AE1REgH+MENb8gV6iiy77bHac3RIOU6bbrKoFtT8&#10;9GbeG2p1M1rDDgpQe1fz+azkTDnpG+26mn/9sv205AyjcI0w3qmaHxXym/XHD6shVGrhe28aBYxA&#10;HFZDqHkfY6iKAmWvrMCZD8pRsvVgRSQXuqIBMRC6NcWiLK+KwUMTwEuFSNHNlOQnRHgPoG9bLdXG&#10;y71VLk6ooIyIRAl7HZCv87Rtq2R8aFtUkZmaE9OYT2pC9i6dxXolqg5E6LU8jSDeM8IbTlZoR03P&#10;UBsRBduD/gfKagkefRtn0ttiIpIVIRbz8o02T70IKnMhqTGcRcf/Bys/Hx6B6abmC86csLTwX99/&#10;/Hz+xpZJmyFgRSVP4RFOHpKZiI4t2PQmCmzMeh7PeqoxMknB+eXF8vrqkjNJuReHcIrXzwNgvFPe&#10;smTUXBlD60ucRSUO9xin6peqFEZvdLPVxmQHut2tAXYQtN9tftLY1OCvMuPYQBMsrssyQzufAKZC&#10;46g+8ZyYJSuOu5GSydz55kgCCSd7T9dGRuBsH0B3PU07z71SGW0ndz3dpLT+P/3c4fXvWf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esZGNoAAAALAQAADwAAAAAAAAABACAAAAAiAAAAZHJzL2Rv&#10;d25yZXYueG1sUEsBAhQAFAAAAAgAh07iQOad3EfGAQAAhQMAAA4AAAAAAAAAAQAgAAAAKQEAAGRy&#10;cy9lMm9Eb2MueG1sUEsFBgAAAAAGAAYAWQEAAGEFAAAAAA==&#10;">
                <v:fill on="t" focussize="0,0"/>
                <v:stroke on="f" weight="1pt"/>
                <v:imagedata o:title=""/>
                <o:lock v:ext="edit" aspectratio="f"/>
                <v:textbox>
                  <w:txbxContent>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3" name="矩形 14"/>
                <wp:cNvGraphicFramePr/>
                <a:graphic xmlns:a="http://schemas.openxmlformats.org/drawingml/2006/main">
                  <a:graphicData uri="http://schemas.microsoft.com/office/word/2010/wordprocessingShape">
                    <wps:wsp>
                      <wps:cNvSpPr/>
                      <wps:spPr>
                        <a:xfrm>
                          <a:off x="0" y="0"/>
                          <a:ext cx="2040255" cy="883920"/>
                        </a:xfrm>
                        <a:prstGeom prst="rect">
                          <a:avLst/>
                        </a:prstGeom>
                        <a:noFill/>
                        <a:ln>
                          <a:noFill/>
                        </a:ln>
                      </wps:spPr>
                      <wps:txbx>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wps:txbx>
                      <wps:bodyPr upright="1">
                        <a:spAutoFit/>
                      </wps:bodyPr>
                    </wps:wsp>
                  </a:graphicData>
                </a:graphic>
              </wp:anchor>
            </w:drawing>
          </mc:Choice>
          <mc:Fallback>
            <w:pict>
              <v:rect id="矩形 14" o:spid="_x0000_s1026" o:spt="1" style="position:absolute;left:0pt;margin-left:33.6pt;margin-top:256.75pt;height:69.6pt;width:160.65pt;z-index:251659264;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D6N6cywAQAAXAMAAA4AAABkcnMvZTJvRG9jLnhtbK1T&#10;S27bMBDdF+gdCO5rykpSuILloICRbII2QNoD0BRpEeAPHNqST1Mguxyixyl6jQ4p1WnTTRbdUMPh&#10;8M17b8T19WgNOcoI2ruWLhcVJdIJ32m3b+nXLzfvVpRA4q7jxjvZ0pMEer15+2Y9hEbWvvemk5Eg&#10;iINmCC3tUwoNYyB6aTksfJAOD5WPlifcxj3rIh8Q3RpWV9V7NvjYheiFBMDsdjqkM2J8DaBXSgu5&#10;9eJgpUsTapSGJ5QEvQ5AN4WtUlKkz0qBTMS0FJWmsmITjHd5ZZs1b/aRh16LmQJ/DYUXmizXDpue&#10;obY8cXKI+h8oq0X04FVaCG/ZJKQ4giqW1QtvHnoeZNGCVkM4mw7/D1Z8Ot5HoruWXlDiuMWB//z2&#10;9OP7I1leZnOGAA3WPIT7OO8Aw6x0VNHmL2ogYzH0dDZUjokITNbVZVVfXVEi8Gy1uvhQF8fZ8+0Q&#10;Id1Kb0kOWhpxYMVHfryDhB2x9HdJbub8jTamDM24vxJYmDMsE54o5iiNu3HmvfPdCaUeQtT7Hlst&#10;Sx8IHw8JQUuvfGMqm4HQ9EJh/kHyVP/cl6rnR7H5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jenMsAEAAFw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789940</wp:posOffset>
                </wp:positionH>
                <wp:positionV relativeFrom="paragraph">
                  <wp:posOffset>3082925</wp:posOffset>
                </wp:positionV>
                <wp:extent cx="1313815" cy="1313815"/>
                <wp:effectExtent l="0" t="0" r="12065" b="12065"/>
                <wp:wrapNone/>
                <wp:docPr id="4" name="椭圆 9"/>
                <wp:cNvGraphicFramePr/>
                <a:graphic xmlns:a="http://schemas.openxmlformats.org/drawingml/2006/main">
                  <a:graphicData uri="http://schemas.microsoft.com/office/word/2010/wordprocessingShape">
                    <wps:wsp>
                      <wps:cNvSpPr/>
                      <wps:spPr>
                        <a:xfrm>
                          <a:off x="0" y="0"/>
                          <a:ext cx="1313815" cy="1313815"/>
                        </a:xfrm>
                        <a:prstGeom prst="ellipse">
                          <a:avLst/>
                        </a:prstGeom>
                        <a:solidFill>
                          <a:srgbClr val="1F2959"/>
                        </a:solidFill>
                        <a:ln w="12700">
                          <a:noFill/>
                        </a:ln>
                      </wps:spPr>
                      <wps:txbx>
                        <w:txbxContent>
                          <w:p>
                            <w:pPr>
                              <w:rPr>
                                <w:rFonts w:hint="default" w:eastAsia="等线"/>
                                <w:color w:val="FFFF00"/>
                                <w:sz w:val="52"/>
                                <w:szCs w:val="52"/>
                                <w:highlight w:val="none"/>
                                <w:lang w:val="en-US" w:eastAsia="zh-CN"/>
                              </w:rPr>
                            </w:pPr>
                            <w:r>
                              <w:rPr>
                                <w:rFonts w:hint="eastAsia"/>
                                <w:color w:val="FFFF00"/>
                                <w:sz w:val="52"/>
                                <w:szCs w:val="52"/>
                                <w:highlight w:val="none"/>
                                <w:lang w:val="en-US" w:eastAsia="zh-CN"/>
                              </w:rPr>
                              <w:t>2019</w:t>
                            </w:r>
                          </w:p>
                        </w:txbxContent>
                      </wps:txbx>
                      <wps:bodyPr anchor="ctr" upright="1"/>
                    </wps:wsp>
                  </a:graphicData>
                </a:graphic>
              </wp:anchor>
            </w:drawing>
          </mc:Choice>
          <mc:Fallback>
            <w:pict>
              <v:shape id="椭圆 9" o:spid="_x0000_s1026" o:spt="3" type="#_x0000_t3" style="position:absolute;left:0pt;margin-left:62.2pt;margin-top:242.75pt;height:103.45pt;width:103.45pt;z-index:251659264;v-text-anchor:middle;mso-width-relative:page;mso-height-relative:page;" fillcolor="#1F2959" filled="t" stroked="f" coordsize="21600,21600" o:gfxdata="UEsDBAoAAAAAAIdO4kAAAAAAAAAAAAAAAAAEAAAAZHJzL1BLAwQUAAAACACHTuJAHnP3xNsAAAAL&#10;AQAADwAAAGRycy9kb3ducmV2LnhtbE2PwU7DMBBE70j8g7VI3KiTOCklxKkEEq3ojVK1101sktB4&#10;HcVu2v495gTH0T7NvC2WF9OzSY+usyQhnkXANNVWddRI2H2+PSyAOY+ksLekJVy1g2V5e1NgruyZ&#10;PvS09Q0LJeRylNB6P+Scu7rVBt3MDprC7cuOBn2IY8PViOdQbnqeRNGcG+woLLQ46NdW18ftyUj4&#10;vqp1dXifxMvh+Lhab8QKM7GX8v4ujp6BeX3xfzD86gd1KINTZU+kHOtDTtI0oBLSRZYBC4QQsQBW&#10;SZg/JSnwsuD/fyh/AFBLAwQUAAAACACHTuJASG2M7cgBAACFAwAADgAAAGRycy9lMm9Eb2MueG1s&#10;rVPNctMwEL4zwztodCe2UwqtJ04PZMKFgc4UHkCR5VgzklazUmLnBXgKjlx5LHgOVrKbQnvpoRd5&#10;//Ttft/Kq5vRGnZUGDS4hleLkjPlJLTa7Rv+7ev2zRVnIQrXCgNONfykAr9Zv361GnytltCDaRUy&#10;AnGhHnzD+xh9XRRB9sqKsACvHCU7QCsiubgvWhQDoVtTLMvyXTEAth5BqhAoupmSfEbE5wBC12mp&#10;NiAPVrk4oaIyIhKl0Gsf+DpP23VKxi9dF1RkpuHENOaTmpC9S2exXol6j8L3Ws4jiOeM8IiTFdpR&#10;0zPURkTBDqifQFktEQJ0cSHBFhORrAixqMpH2tz1wqvMhaQO/ix6eDlY+fl4i0y3DX/LmROWFv7n&#10;56/fP76z66TN4ENNJXf+FmcvkJmIjh3a9CUKbMx6ns56qjEyScHqorq4qi45k5S7dwineLjuMcSP&#10;CixLRsOVMbS+xFnU4vgpxKn6viqFAxjdbrUx2cH97oNBdhS032q7vL7MY1OD/8qMYwPll+/LMkM7&#10;SAATtnE0UOI5MUtWHHfjTHcH7YkEEk72QM9GRuTs4FHve5q2ShLlu7SdTGt+SWn9//q56uHvWf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nP3xNsAAAALAQAADwAAAAAAAAABACAAAAAiAAAAZHJz&#10;L2Rvd25yZXYueG1sUEsBAhQAFAAAAAgAh07iQEhtjO3IAQAAhQMAAA4AAAAAAAAAAQAgAAAAKgEA&#10;AGRycy9lMm9Eb2MueG1sUEsFBgAAAAAGAAYAWQEAAGQFAAAAAA==&#10;">
                <v:fill on="t" focussize="0,0"/>
                <v:stroke on="f" weight="1pt"/>
                <v:imagedata o:title=""/>
                <o:lock v:ext="edit" aspectratio="f"/>
                <v:textbox>
                  <w:txbxContent>
                    <w:p>
                      <w:pPr>
                        <w:rPr>
                          <w:rFonts w:hint="default" w:eastAsia="等线"/>
                          <w:color w:val="FFFF00"/>
                          <w:sz w:val="52"/>
                          <w:szCs w:val="52"/>
                          <w:highlight w:val="none"/>
                          <w:lang w:val="en-US" w:eastAsia="zh-CN"/>
                        </w:rPr>
                      </w:pPr>
                      <w:r>
                        <w:rPr>
                          <w:rFonts w:hint="eastAsia"/>
                          <w:color w:val="FFFF00"/>
                          <w:sz w:val="52"/>
                          <w:szCs w:val="52"/>
                          <w:highlight w:val="none"/>
                          <w:lang w:val="en-US" w:eastAsia="zh-CN"/>
                        </w:rPr>
                        <w:t>2019</w:t>
                      </w:r>
                    </w:p>
                  </w:txbxContent>
                </v:textbox>
              </v:shape>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15875</wp:posOffset>
                </wp:positionH>
                <wp:positionV relativeFrom="paragraph">
                  <wp:posOffset>10435590</wp:posOffset>
                </wp:positionV>
                <wp:extent cx="7559675" cy="272415"/>
                <wp:effectExtent l="0" t="0" r="0" b="0"/>
                <wp:wrapNone/>
                <wp:docPr id="7"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203"/>
                        </a:xfrm>
                      </wpg:grpSpPr>
                      <wps:wsp>
                        <wps:cNvPr id="5" name="矩形 6"/>
                        <wps:cNvSpPr/>
                        <wps:spPr>
                          <a:xfrm>
                            <a:off x="1483" y="16692"/>
                            <a:ext cx="1125" cy="428"/>
                          </a:xfrm>
                          <a:prstGeom prst="rect">
                            <a:avLst/>
                          </a:prstGeom>
                          <a:solidFill>
                            <a:srgbClr val="FDBC11"/>
                          </a:solidFill>
                          <a:ln w="12700">
                            <a:noFill/>
                          </a:ln>
                        </wps:spPr>
                        <wps:bodyPr anchor="ctr" upright="1"/>
                      </wps:wsp>
                      <wps:wsp>
                        <wps:cNvPr id="6" name="矩形 7"/>
                        <wps:cNvSpPr/>
                        <wps:spPr>
                          <a:xfrm>
                            <a:off x="2608" y="16693"/>
                            <a:ext cx="10780" cy="428"/>
                          </a:xfrm>
                          <a:prstGeom prst="rect">
                            <a:avLst/>
                          </a:prstGeom>
                          <a:solidFill>
                            <a:srgbClr val="1F2959"/>
                          </a:solidFill>
                          <a:ln w="12700">
                            <a:noFill/>
                          </a:ln>
                        </wps:spPr>
                        <wps:bodyPr anchor="ctr" upright="1"/>
                      </wps:wsp>
                    </wpg:wgp>
                  </a:graphicData>
                </a:graphic>
              </wp:anchor>
            </w:drawing>
          </mc:Choice>
          <mc:Fallback>
            <w:pict>
              <v:group id="组合 13" o:spid="_x0000_s1026" o:spt="203" style="position:absolute;left:0pt;margin-left:1.25pt;margin-top:821.7pt;height:21.45pt;width:595.25pt;z-index:251659264;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AG1IFRYgIAAEYGAAAOAAAAZHJzL2Uyb0RvYy54bWy9&#10;VMuO0zAU3SPxD5b3NHGmTdqo6UhM6WwQjDTwAa7jPKTEtmy36exZsOQPkNjxDSM+Z8RvcO2kGSiz&#10;GEDMJvHz3HvOub7L80PboD3XppYiw2QSYsQFk3ktygy/f7d5McfIWCpy2kjBM3zDDT5fPX+27FTK&#10;I1nJJucaAYgwaacyXFmr0iAwrOItNROpuIDNQuqWWpjqMsg17QC9bYIoDOOgkzpXWjJuDKyu+008&#10;IOrHAMqiqBlfS7ZrubA9quYNtUDJVLUyeOWzLQrO7NuiMNyiJsPA1PovBIHx1n2D1ZKmpaaqqtmQ&#10;An1MCiecWloLCDpCramlaKfr36DammlpZGEnTLZBT8QrAixIeKLNpZY75bmUaVeqUXQw6kT1v4Zl&#10;b/ZXGtV5hhOMBG3B8O+3H+4+fUTkzInTqTKFM5daXasrPSyU/czxPRS6dX9ggg5e1ptRVn6wiMFi&#10;Mpst4mSGEYO9KImmZNbrziowx10j0/kZRrBL4ngRHTdfDfcJWYTD7Wm0iEKfWHCMHbgUx4w6BVVp&#10;7qUy/ybVdUUV9w4YJ8MgFSQzSPX56923LyjulfJHRplMakCxBzR6iOxRKkKikencoY40aaq0sZdc&#10;tsgNMqyhtn3J0f1rY/ujxyMuqpFNnW/qpvETXW4vGo32FN7BZv3ygpAB/ZdjjUAdmBAlYeihhXQA&#10;PXYjIBsnb0/LjbYyvwFJqGCVhDfFrMZop3RdVpBfH2DwwxXSExgTnxiT/JExURxC7xuq0BcZTUdj&#10;wmQOPcNV8DT6b86QTbSYLZ7YGf+AoL34YhtaoetfP8+99fftf/U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01yfJdoAAAAMAQAADwAAAAAAAAABACAAAAAiAAAAZHJzL2Rvd25yZXYueG1sUEsBAhQA&#10;FAAAAAgAh07iQAbUgVFiAgAARgYAAA4AAAAAAAAAAQAgAAAAKQEAAGRycy9lMm9Eb2MueG1sUEsF&#10;BgAAAAAGAAYAWQEAAP0FAAAAAA==&#10;">
                <o:lock v:ext="edit" aspectratio="f"/>
                <v:rect id="矩形 6" o:spid="_x0000_s1026" o:spt="1" style="position:absolute;left:1483;top:16692;height:428;width:1125;v-text-anchor:middle;" fillcolor="#FDBC11" filled="t" stroked="f" coordsize="21600,21600" o:gfxdata="UEsDBAoAAAAAAIdO4kAAAAAAAAAAAAAAAAAEAAAAZHJzL1BLAwQUAAAACACHTuJApg13LbwAAADa&#10;AAAADwAAAGRycy9kb3ducmV2LnhtbEWP3WoCMRSE7wu+QziF3mliQdGtUdBiEVTQtQ9w3Bx3l25O&#10;tknqz9sbQejlMDPfMJPZ1TbiTD7UjjX0ewoEceFMzaWG78OyOwIRIrLBxjFpuFGA2bTzMsHMuAvv&#10;6ZzHUiQIhww1VDG2mZShqMhi6LmWOHkn5y3GJH0pjcdLgttGvis1lBZrTgsVtrSoqPjJ/6wGP8ht&#10;VL/z7XhZUzH/2qx3o8+j1m+vffUBItI1/oef7ZXRMIDHlXQD5PQ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Ndy28AAAA&#10;2gAAAA8AAAAAAAAAAQAgAAAAIgAAAGRycy9kb3ducmV2LnhtbFBLAQIUABQAAAAIAIdO4kAzLwWe&#10;OwAAADkAAAAQAAAAAAAAAAEAIAAAAAsBAABkcnMvc2hhcGV4bWwueG1sUEsFBgAAAAAGAAYAWwEA&#10;ALUDAAAAAA==&#10;">
                  <v:fill on="t" focussize="0,0"/>
                  <v:stroke on="f" weight="1pt"/>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o8Agq7cAAADa&#10;AAAADwAAAGRycy9kb3ducmV2LnhtbEWPSwvCMBCE74L/IazgTVMFRapRUBQ8ePEBXpdm+9BkU5pY&#10;9d8bQfA4zMw3zGL1ska01PjKsYLRMAFBnDldcaHgct4NZiB8QNZoHJOCN3lYLbudBabaPflI7SkU&#10;IkLYp6igDKFOpfRZSRb90NXE0ctdYzFE2RRSN/iMcGvkOEmm0mLFcaHEmjYlZffTwyoYh9ljfauu&#10;b1ObW4v5JD/ct1Kpfm+UzEEEeoV/+NfeawVT+F6JN0A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wCCrtwAAANoAAAAP&#10;AAAAAAAAAAEAIAAAACIAAABkcnMvZG93bnJldi54bWxQSwECFAAUAAAACACHTuJAMy8FnjsAAAA5&#10;AAAAEAAAAAAAAAABACAAAAAGAQAAZHJzL3NoYXBleG1sLnhtbFBLBQYAAAAABgAGAFsBAACwAwAA&#10;AAA=&#10;">
                  <v:fill on="t" focussize="0,0"/>
                  <v:stroke on="f" weight="1pt"/>
                  <v:imagedata o:title=""/>
                  <o:lock v:ext="edit" aspectratio="f"/>
                </v:rect>
              </v:group>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8" name="矩形 11"/>
                <wp:cNvGraphicFramePr/>
                <a:graphic xmlns:a="http://schemas.openxmlformats.org/drawingml/2006/main">
                  <a:graphicData uri="http://schemas.microsoft.com/office/word/2010/wordprocessingShape">
                    <wps:wsp>
                      <wps:cNvSpPr/>
                      <wps:spPr>
                        <a:xfrm>
                          <a:off x="0" y="0"/>
                          <a:ext cx="4313555" cy="396875"/>
                        </a:xfrm>
                        <a:prstGeom prst="rect">
                          <a:avLst/>
                        </a:prstGeom>
                        <a:noFill/>
                        <a:ln>
                          <a:noFill/>
                        </a:ln>
                      </wps:spPr>
                      <wps:txbx>
                        <w:txbxContent>
                          <w:p/>
                        </w:txbxContent>
                      </wps:txbx>
                      <wps:bodyPr wrap="none" upright="1">
                        <a:spAutoFit/>
                      </wps:bodyPr>
                    </wps:wsp>
                  </a:graphicData>
                </a:graphic>
              </wp:anchor>
            </w:drawing>
          </mc:Choice>
          <mc:Fallback>
            <w:pict>
              <v:rect id="矩形 11" o:spid="_x0000_s1026" o:spt="1" style="position:absolute;left:0pt;margin-left:184.75pt;margin-top:286.6pt;height:31.25pt;width:339.65pt;mso-wrap-style:none;z-index:251659264;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8OEqpLkBAABoAwAADgAAAGRycy9lMm9Eb2MueG1s&#10;rVNLbtswEN0X6B0I7mtacZymguWggJFsgjZA0gPQFGkR4A8c2pJPE6C7HqLHKXqNDinVaZJNFt1Q&#10;w+HwvXlvqNXVYA05yAjau4ZWszkl0gnfardr6LeH6w+XlEDiruXGO9nQowR6tX7/btWHWp75zptW&#10;RoIgDuo+NLRLKdSMgeik5TDzQTo8VD5annAbd6yNvEd0a9jZfH7Beh/bEL2QAJjdjId0QoxvAfRK&#10;aSE3XuytdGlEjdLwhJKg0wHounSrlBTpq1IgEzENRaWprEiC8TavbL3i9S7y0GkxtcDf0sILTZZr&#10;h6QnqA1PnOyjfgVltYgevEoz4S0bhRRHUEU1f+HNfceDLFrQaggn0+H/wYovh7tIdNtQHLvjFgf+&#10;+/HHr5/fSVVlc/oANdbch7s47QDDrHRQ0eYvaiBDMfR4MlQOiQhMni+qxXK5pETg2eLTxeXHZQZl&#10;T7dDhHQjvSU5aGjEgRUf+eEW0lj6tySTOX+tjcE8r417lkDMnGG54bHFHKVhO0x9b317RKk9zrqh&#10;Dp82JfsQ9a5D2qpwQvi8T0hQePPt8coEigMonU+PJU/4332pevpB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mQX0dsAAAAMAQAADwAAAAAAAAABACAAAAAiAAAAZHJzL2Rvd25yZXYueG1sUEsB&#10;AhQAFAAAAAgAh07iQPDhKqS5AQAAaAMAAA4AAAAAAAAAAQAgAAAAKgEAAGRycy9lMm9Eb2MueG1s&#10;UEsFBgAAAAAGAAYAWQEAAFUFAAAAAA==&#10;">
                <v:fill on="f" focussize="0,0"/>
                <v:stroke on="f"/>
                <v:imagedata o:title=""/>
                <o:lock v:ext="edit" aspectratio="f"/>
                <v:textbox style="mso-fit-shape-to-text:t;">
                  <w:txbxContent>
                    <w:p/>
                  </w:txbxContent>
                </v:textbox>
              </v:rect>
            </w:pict>
          </mc:Fallback>
        </mc:AlternateContent>
      </w:r>
    </w:p>
    <w:p>
      <w:pPr>
        <w:tabs>
          <w:tab w:val="left" w:pos="2260"/>
        </w:tabs>
        <w:rPr>
          <w:rFonts w:ascii="黑体" w:hAnsi="黑体" w:eastAsia="黑体" w:cs="黑体"/>
          <w:sz w:val="56"/>
          <w:szCs w:val="72"/>
        </w:rPr>
      </w:pPr>
      <w:r>
        <mc:AlternateContent>
          <mc:Choice Requires="wpg">
            <w:drawing>
              <wp:anchor distT="0" distB="0" distL="114300" distR="114300" simplePos="0" relativeHeight="251660288" behindDoc="1" locked="0" layoutInCell="1" allowOverlap="1">
                <wp:simplePos x="0" y="0"/>
                <wp:positionH relativeFrom="column">
                  <wp:posOffset>-1901825</wp:posOffset>
                </wp:positionH>
                <wp:positionV relativeFrom="paragraph">
                  <wp:posOffset>3810</wp:posOffset>
                </wp:positionV>
                <wp:extent cx="7734300" cy="883920"/>
                <wp:effectExtent l="0" t="0" r="7620" b="0"/>
                <wp:wrapNone/>
                <wp:docPr id="16" name="组合 16"/>
                <wp:cNvGraphicFramePr/>
                <a:graphic xmlns:a="http://schemas.openxmlformats.org/drawingml/2006/main">
                  <a:graphicData uri="http://schemas.microsoft.com/office/word/2010/wordprocessingGroup">
                    <wpg:wgp>
                      <wpg:cNvGrpSpPr/>
                      <wpg:grpSpPr>
                        <a:xfrm>
                          <a:off x="0" y="0"/>
                          <a:ext cx="7734300" cy="883920"/>
                          <a:chOff x="13622" y="-66719"/>
                          <a:chExt cx="12005" cy="1392046"/>
                        </a:xfrm>
                      </wpg:grpSpPr>
                      <wps:wsp>
                        <wps:cNvPr id="14" name="矩形 5"/>
                        <wps:cNvSpPr/>
                        <wps:spPr>
                          <a:xfrm>
                            <a:off x="13622" y="283"/>
                            <a:ext cx="12005" cy="6170"/>
                          </a:xfrm>
                          <a:prstGeom prst="rect">
                            <a:avLst/>
                          </a:prstGeom>
                          <a:solidFill>
                            <a:srgbClr val="FDBC11"/>
                          </a:solidFill>
                          <a:ln w="12700">
                            <a:noFill/>
                          </a:ln>
                        </wps:spPr>
                        <wps:bodyPr anchor="ctr" upright="1"/>
                      </wps:wsp>
                      <wps:wsp>
                        <wps:cNvPr id="15" name="文本框 18"/>
                        <wps:cNvSpPr txBox="1"/>
                        <wps:spPr>
                          <a:xfrm>
                            <a:off x="17229" y="-66719"/>
                            <a:ext cx="8083" cy="1392046"/>
                          </a:xfrm>
                          <a:prstGeom prst="rect">
                            <a:avLst/>
                          </a:prstGeom>
                          <a:noFill/>
                          <a:ln>
                            <a:noFill/>
                          </a:ln>
                        </wps:spPr>
                        <wps:txbx>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wps:txbx>
                        <wps:bodyPr upright="1">
                          <a:spAutoFit/>
                        </wps:bodyPr>
                      </wps:wsp>
                    </wpg:wgp>
                  </a:graphicData>
                </a:graphic>
              </wp:anchor>
            </w:drawing>
          </mc:Choice>
          <mc:Fallback>
            <w:pict>
              <v:group id="_x0000_s1026" o:spid="_x0000_s1026" o:spt="203" style="position:absolute;left:0pt;margin-left:-149.75pt;margin-top:0.3pt;height:69.6pt;width:609pt;z-index:-251656192;mso-width-relative:page;mso-height-relative:page;" coordorigin="13622,-66719" coordsize="12005,1392046" o:gfxdata="UEsDBAoAAAAAAIdO4kAAAAAAAAAAAAAAAAAEAAAAZHJzL1BLAwQUAAAACACHTuJA4yHwDNgAAAAJ&#10;AQAADwAAAGRycy9kb3ducmV2LnhtbE2PQUvDQBCF74L/YRnBW7vZlpYkZlOkqKci2AribZudJqHZ&#10;2ZDdJu2/dzzp8fE+3nxTbK6uEyMOofWkQc0TEEiVty3VGj4Pr7MURIiGrOk8oYYbBtiU93eFya2f&#10;6APHfawFj1DIjYYmxj6XMlQNOhPmvkfi7uQHZyLHoZZ2MBOPu04ukmQtnWmJLzSmx22D1Xl/cRre&#10;JjM9L9XLuDuftrfvw+r9a6dQ68cHlTyBiHiNfzD86rM6lOx09BeyQXQaZossWzGrYQ2C+0ylHI8M&#10;LrMUZFnI/x+UP1BLAwQUAAAACACHTuJAPJA3R5sCAABFBgAADgAAAGRycy9lMm9Eb2MueG1svVTL&#10;bhMxFN0j8Q+W9+080uYxalLRhmSDoFLhAxyP5yHN2JbtZCZ7BCxZdYWEYIfEHyA+p+E3uPZMJiUt&#10;IgKJzYwf1/fe87DPzuuyQCumdC74GAfHPkaMUxHnPB3jVy9nR0OMtCE8JoXgbIzXTOPzyeNHZ5WM&#10;WCgyUcRMIUjCdVTJMc6MkZHnaZqxkuhjIRmHzUSokhiYqtSLFakge1l4oe/3vUqoWCpBmdawOm02&#10;cZtRHZJQJElO2VTQZcm4abIqVhADkHSWS40nrtskYdS8SBLNDCrGGJAa94UiMF7Yrzc5I1GqiMxy&#10;2rZADmlhD1NJcg5Fu1RTYghaqvxeqjKnSmiRmGMqSq8B4hgBFIG/x81ciaV0WNKoSmVHOgi1x/pf&#10;p6XPV1cK5TE4oY8RJyUo/uPb69v37xAsADuVTCMImit5La9Uu5A2Mwu4TlRp/wAF1Y7Xdccrqw2i&#10;sDgY9E56PlBOYW847I3ClniagTr2WNDrhyFGsH3U7w+CUaMLzZ62GQJwzmlzPrDHT1xv3ra8Z7vs&#10;mqokOFPv6NL/Rtd1RiRzKmjLxJauk46uj19uv39Gpw1bLqajSkcaWHuApx3gcNhr0G7ZuoO1Hwwc&#10;Ux1QEkmlzZyJEtnBGCtwuDMeWT3TBuSB0G2ILatFkcezvCjcRKWLy0KhFYHbMJteXAaBLQ1Hfgkr&#10;OKpAknAAktljXNgETWDBId4S3OCyo4WI10AK4TQTcLOoURgtpcrTDPprCrSKWDf9D2nAKY2TNzdv&#10;Nx++bj69QcFwTx5k6gthnbdd/51QgzAc3XPmVquhD+o5Wz9ky50UB6rVMU0iS/QfqTf1onZXslPh&#10;DvFOcflkaUA+54ydWK2GcEncyL0uzgftS2ifr7tzF7V7/S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OMh8AzYAAAACQEAAA8AAAAAAAAAAQAgAAAAIgAAAGRycy9kb3ducmV2LnhtbFBLAQIUABQA&#10;AAAIAIdO4kA8kDdHmwIAAEUGAAAOAAAAAAAAAAEAIAAAACcBAABkcnMvZTJvRG9jLnhtbFBLBQYA&#10;AAAABgAGAFkBAAA0BgAAAAA=&#10;">
                <o:lock v:ext="edit" aspectratio="f"/>
                <v:rect id="矩形 5" o:spid="_x0000_s1026" o:spt="1" style="position:absolute;left:13622;top:283;height:6170;width:12005;v-text-anchor:middle;" fillcolor="#FDBC11" filled="t" stroked="f" coordsize="21600,21600" o:gfxdata="UEsDBAoAAAAAAIdO4kAAAAAAAAAAAAAAAAAEAAAAZHJzL1BLAwQUAAAACACHTuJAirgcfrsAAADb&#10;AAAADwAAAGRycy9kb3ducmV2LnhtbEVP22oCMRB9F/yHMELf3ERpi12NghZFqAXd9gOmm3F3cTNZ&#10;k1Tt3zdCoW9zONeZLW62FRfyoXGsYZQpEMSlMw1XGj4/1sMJiBCRDbaOScMPBVjM+70Z5sZd+UCX&#10;IlYihXDIUUMdY5dLGcqaLIbMdcSJOzpvMSboK2k8XlO4beVYqWdpseHUUGNHq5rKU/FtNfinwkZ1&#10;Xr6/rBsql5vd237y+qX1w2CkpiAi3eK/+M+9NWn+I9x/SQfI+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rgcfrsAAADb&#10;AAAADwAAAAAAAAABACAAAAAiAAAAZHJzL2Rvd25yZXYueG1sUEsBAhQAFAAAAAgAh07iQDMvBZ47&#10;AAAAOQAAABAAAAAAAAAAAQAgAAAACgEAAGRycy9zaGFwZXhtbC54bWxQSwUGAAAAAAYABgBbAQAA&#10;tAMAAAAA&#10;">
                  <v:fill on="t" focussize="0,0"/>
                  <v:stroke on="f" weight="1pt"/>
                  <v:imagedata o:title=""/>
                  <o:lock v:ext="edit" aspectratio="f"/>
                </v:rect>
                <v:shape id="文本框 18" o:spid="_x0000_s1026" o:spt="202" type="#_x0000_t202" style="position:absolute;left:17229;top:-66719;height:1392046;width:8083;" filled="f" stroked="f" coordsize="21600,21600" o:gfxdata="UEsDBAoAAAAAAIdO4kAAAAAAAAAAAAAAAAAEAAAAZHJzL1BLAwQUAAAACACHTuJAxceXr7kAAADb&#10;AAAADwAAAGRycy9kb3ducmV2LnhtbEVPS2vCQBC+F/oflin0VndTUCS6ivQBHnrRxvuQHbPB7GzI&#10;Tk38992C0Nt8fM9Zb6fQqSsNqY1soZgZUMR1dC03Fqrvz5clqCTIDrvIZOFGCbabx4c1li6OfKDr&#10;URqVQziVaMGL9KXWqfYUMM1iT5y5cxwCSoZDo92AYw4PnX41ZqEDtpwbPPb05qm+HH+CBRG3K27V&#10;R0j70/T1PnpTz7Gy9vmpMCtQQpP8i+/uvcvz5/D3Sz5Ab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XHl6+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mc:Fallback>
        </mc:AlternateContent>
      </w: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rPr>
          <w:rFonts w:ascii="黑体" w:hAnsi="黑体" w:eastAsia="黑体" w:cs="黑体"/>
          <w:sz w:val="56"/>
          <w:szCs w:val="72"/>
        </w:rPr>
      </w:pPr>
    </w:p>
    <w:p>
      <w:pPr>
        <w:snapToGrid w:val="0"/>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保定市满城区民政局</w:t>
      </w:r>
    </w:p>
    <w:p>
      <w:pPr>
        <w:snapToGrid w:val="0"/>
        <w:jc w:val="center"/>
        <w:rPr>
          <w:rFonts w:ascii="楷体_GB2312" w:hAns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val="en-US" w:eastAsia="zh-CN"/>
        </w:rPr>
        <w:t>九</w:t>
      </w:r>
      <w:r>
        <w:rPr>
          <w:rFonts w:hint="eastAsia" w:ascii="楷体_GB2312" w:hAnsi="楷体_GB2312" w:eastAsia="楷体_GB2312" w:cs="楷体_GB2312"/>
          <w:color w:val="000000"/>
          <w:kern w:val="0"/>
          <w:sz w:val="44"/>
          <w:szCs w:val="44"/>
        </w:rPr>
        <w:t>月</w:t>
      </w:r>
    </w:p>
    <w:p>
      <w:pPr>
        <w:rPr>
          <w:rFonts w:ascii="黑体" w:hAnsi="Times New Roman" w:eastAsia="黑体"/>
          <w:sz w:val="48"/>
          <w:szCs w:val="48"/>
        </w:rPr>
      </w:pP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9" name="文本框 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1270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wps:txbx>
                      <wps:bodyPr anchor="ctr" upright="1"/>
                    </wps:wsp>
                  </a:graphicData>
                </a:graphic>
              </wp:anchor>
            </w:drawing>
          </mc:Choice>
          <mc:Fallback>
            <w:pict>
              <v:shape id="文本框 29" o:spid="_x0000_s1026" o:spt="202" type="#_x0000_t202" style="position:absolute;left:0pt;margin-left:-85.7pt;margin-top:80.7pt;height:263.1pt;width:613.65pt;z-index:251659264;v-text-anchor:middle;mso-width-relative:page;mso-height-relative:page;" fillcolor="#FFD966" filled="t" stroked="t" coordsize="21600,21600" o:gfxdata="UEsDBAoAAAAAAIdO4kAAAAAAAAAAAAAAAAAEAAAAZHJzL1BLAwQUAAAACACHTuJACjhJPdsAAAAN&#10;AQAADwAAAGRycy9kb3ducmV2LnhtbE2PTU/DMAyG70j8h8hI3LakqOtGaboDA3FBILbC2WtMW9E4&#10;VZN9wK8nPcHN1vvo9eNifba9ONLoO8cakrkCQVw703Gjodo9zlYgfEA22DsmDd/kYV1eXhSYG3fi&#10;NzpuQyNiCfscNbQhDLmUvm7Jop+7gThmn260GOI6NtKMeIrltpc3SmXSYsfxQosD3bdUf20PVoNJ&#10;n6rNO252r8/1z4vr0uojDA9aX18l6g5EoHP4g2HSj+pQRqe9O7DxotcwS5ZJGtmYZNMwIWqxuAWx&#10;15CtlhnIspD/vyh/AVBLAwQUAAAACACHTuJApouraTcCAACPBAAADgAAAGRycy9lMm9Eb2MueG1s&#10;rVTNjtMwEL4j8Q6W7zTdlm1p1HQlKOWCAGnhAaa2k1jyn2y3SXkAeANOXLjvc/U5GLvZLixaqQd6&#10;SCf255nv+8aT5U2vFdkLH6Q1Fb0ajSkRhlkuTVPRL583L15REiIYDsoaUdGDCPRm9fzZsnOlmNjW&#10;Ki48wSQmlJ2raBujK4sisFZoCCPrhMHN2noNEV99U3APHWbXqpiMx7Ois547b5kIAVfXp006ZPSX&#10;JLR1LZlYW7bTwsRTVi8URJQUWukCXWW2dS1Y/FjXQUSiKopKY35iEYy36VmsllA2Hlwr2UABLqHw&#10;SJMGabDoOdUaIpCdl/+k0pJ5G2wdR8zq4iQkO4IqrsaPvLltwYmsBa0O7mx6+H9p2Yf9J08kr+iC&#10;EgMaG3788f348+746xuZLJI/nQslwm4dAmP/2vZ4a+7XAy4m2X3tdfpHQQT30d3D2V3RR8JwcT5f&#10;TKfX15Qw3JtOX15N59n/4uG48yG+E1aTFFTUY/uyq7B/HyJSQeg9JFVzEONGKjXAW+u/ZnjdvFGZ&#10;VvDNFkOyB2z/ZrNezGaJOaY5Q7ZPYDf4G7ADJBUfCqbiypAOnZjMx6iWAU5CjTcQQ+3QzWCaTCVY&#10;JXnimI48TecvWJK4htCeaOetxARKb3eG56gVwN8aTuLBYccMDipNbLTglCiBc52ijIwg1SVIVKcM&#10;WpO6fepqimK/7TFNCreWH/AGgGHoc0VZ9JTsnJdNi53KFyKfxXuaDR5mKg3Cn++5wsN3ZP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jhJPdsAAAANAQAADwAAAAAAAAABACAAAAAiAAAAZHJzL2Rv&#10;d25yZXYueG1sUEsBAhQAFAAAAAgAh07iQKaLq2k3AgAAjwQAAA4AAAAAAAAAAQAgAAAAKgEAAGRy&#10;cy9lMm9Eb2MueG1sUEsFBgAAAAAGAAYAWQEAANMFAAAAAA==&#10;">
                <v:fill type="pattern" on="t" color2="#FFFFFF" focussize="0,0" r:id="rId14"/>
                <v:stroke weight="1pt" color="#FFD966" joinstyle="round"/>
                <v:imagedata o:title=""/>
                <o:lock v:ext="edit" aspectratio="f"/>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mc:Fallback>
        </mc:AlternateContent>
      </w:r>
      <w:r>
        <w:br w:type="page"/>
      </w:r>
    </w:p>
    <w:p>
      <w:pPr>
        <w:pStyle w:val="2"/>
        <w:spacing w:before="0" w:after="0" w:line="580" w:lineRule="exact"/>
        <w:ind w:firstLine="640" w:firstLineChars="200"/>
        <w:jc w:val="left"/>
        <w:rPr>
          <w:rFonts w:ascii="仿宋_GB2312" w:eastAsia="仿宋_GB2312" w:cs="黑体"/>
          <w:b w:val="0"/>
          <w:bCs w:val="0"/>
          <w:kern w:val="0"/>
          <w:sz w:val="32"/>
          <w:szCs w:val="32"/>
        </w:rPr>
      </w:pPr>
      <w:r>
        <w:rPr>
          <w:rFonts w:hint="eastAsia" w:ascii="仿宋_GB2312" w:eastAsia="仿宋_GB2312" w:cs="黑体"/>
          <w:b w:val="0"/>
          <w:bCs w:val="0"/>
          <w:kern w:val="0"/>
          <w:sz w:val="32"/>
          <w:szCs w:val="32"/>
        </w:rPr>
        <w:t>一、部门职责</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（一）拟定我区民政事业发展规划和工作计划并负责组织实施；负责全区民政行政执法监督检查、行政复议工作。</w:t>
      </w:r>
    </w:p>
    <w:p>
      <w:pPr>
        <w:spacing w:line="600" w:lineRule="exact"/>
        <w:rPr>
          <w:rFonts w:ascii="仿宋_GB2312" w:eastAsia="仿宋_GB2312"/>
          <w:sz w:val="32"/>
          <w:szCs w:val="32"/>
        </w:rPr>
      </w:pPr>
      <w:r>
        <w:rPr>
          <w:rFonts w:hint="eastAsia" w:ascii="仿宋_GB2312" w:eastAsia="仿宋_GB2312"/>
          <w:sz w:val="32"/>
          <w:szCs w:val="32"/>
        </w:rPr>
        <w:t xml:space="preserve">    （二）提出加强和改进全区基层政权建设的建议，推进基层民主政治建设；指导村（居）民委员会换届选举、民主决策、民主管理和民主监督，推进村（居）民自治工作。</w:t>
      </w:r>
    </w:p>
    <w:p>
      <w:pPr>
        <w:spacing w:line="600" w:lineRule="exact"/>
        <w:rPr>
          <w:rFonts w:ascii="仿宋_GB2312" w:eastAsia="仿宋_GB2312"/>
          <w:sz w:val="32"/>
          <w:szCs w:val="32"/>
        </w:rPr>
      </w:pPr>
      <w:r>
        <w:rPr>
          <w:rFonts w:hint="eastAsia" w:ascii="仿宋_GB2312" w:eastAsia="仿宋_GB2312"/>
          <w:sz w:val="32"/>
          <w:szCs w:val="32"/>
        </w:rPr>
        <w:t xml:space="preserve">    （三）负责区域行政区划界线的勘定和管理，协调解决行政区划边界纠纷；负责全区乡、村的区域划分及边界线的勘定和边界纠纷的调处。</w:t>
      </w:r>
    </w:p>
    <w:p>
      <w:pPr>
        <w:spacing w:line="600" w:lineRule="exact"/>
        <w:rPr>
          <w:rFonts w:ascii="仿宋_GB2312" w:eastAsia="仿宋_GB2312"/>
          <w:sz w:val="32"/>
          <w:szCs w:val="32"/>
        </w:rPr>
      </w:pPr>
      <w:r>
        <w:rPr>
          <w:rFonts w:hint="eastAsia" w:ascii="仿宋_GB2312" w:eastAsia="仿宋_GB2312"/>
          <w:sz w:val="32"/>
          <w:szCs w:val="32"/>
        </w:rPr>
        <w:t xml:space="preserve">    （四）负责全区村以上地名命名、更名和境内主要道路、街道的命名工作；负责地名标志、街路牌、门牌的设置装订及地名资料的编纂工作。</w:t>
      </w:r>
    </w:p>
    <w:p>
      <w:pPr>
        <w:spacing w:line="600" w:lineRule="exact"/>
        <w:rPr>
          <w:rFonts w:ascii="仿宋_GB2312" w:eastAsia="仿宋_GB2312"/>
          <w:sz w:val="32"/>
          <w:szCs w:val="32"/>
        </w:rPr>
      </w:pPr>
      <w:r>
        <w:rPr>
          <w:rFonts w:hint="eastAsia" w:ascii="仿宋_GB2312" w:eastAsia="仿宋_GB2312"/>
          <w:sz w:val="32"/>
          <w:szCs w:val="32"/>
        </w:rPr>
        <w:t xml:space="preserve">    （五）牵头拟定社会救助规划和标准，承担城乡社会救助体系建设；负责全区城乡居民最低生活保障、特困供养、临时救助和生活无着流浪乞讨人员救助工作。</w:t>
      </w:r>
    </w:p>
    <w:p>
      <w:pPr>
        <w:spacing w:line="600" w:lineRule="exact"/>
        <w:rPr>
          <w:rFonts w:ascii="仿宋_GB2312" w:eastAsia="仿宋_GB2312"/>
          <w:sz w:val="32"/>
          <w:szCs w:val="32"/>
        </w:rPr>
      </w:pPr>
      <w:r>
        <w:rPr>
          <w:rFonts w:hint="eastAsia" w:ascii="仿宋_GB2312" w:eastAsia="仿宋_GB2312"/>
          <w:sz w:val="32"/>
          <w:szCs w:val="32"/>
        </w:rPr>
        <w:t xml:space="preserve">    （六）坚持和加强党对扶贫开发工作的集中统一领导；拟订全区扶贫脱贫工作规划，制</w:t>
      </w:r>
      <w:r>
        <w:rPr>
          <w:rFonts w:hint="eastAsia" w:ascii="仿宋_GB2312" w:eastAsia="仿宋_GB2312"/>
          <w:sz w:val="32"/>
          <w:szCs w:val="32"/>
          <w:lang w:eastAsia="zh-CN"/>
        </w:rPr>
        <w:t>订</w:t>
      </w:r>
      <w:bookmarkStart w:id="0" w:name="_GoBack"/>
      <w:bookmarkEnd w:id="0"/>
      <w:r>
        <w:rPr>
          <w:rFonts w:hint="eastAsia" w:ascii="仿宋_GB2312" w:eastAsia="仿宋_GB2312"/>
          <w:sz w:val="32"/>
          <w:szCs w:val="32"/>
        </w:rPr>
        <w:t>年度计划并组织实施；组织拟定扶贫资金、物资的分配、使用意见；负责指导、监督和检查资金、物资的使用；协调产业扶贫项目的规划、立项、申报和储备工作，经批准后组织实施；负责全区贫困状况的统计监测；组织实施贫困退出工作；负责扶贫开发的交流与合作；组织、指导扶贫济困等社会互助活动。</w:t>
      </w:r>
    </w:p>
    <w:p>
      <w:pPr>
        <w:spacing w:line="600" w:lineRule="exact"/>
        <w:rPr>
          <w:rFonts w:ascii="仿宋_GB2312" w:eastAsia="仿宋_GB2312"/>
          <w:sz w:val="32"/>
          <w:szCs w:val="32"/>
        </w:rPr>
      </w:pPr>
      <w:r>
        <w:rPr>
          <w:rFonts w:hint="eastAsia" w:ascii="仿宋_GB2312" w:eastAsia="仿宋_GB2312"/>
          <w:sz w:val="32"/>
          <w:szCs w:val="32"/>
        </w:rPr>
        <w:t xml:space="preserve">    （七）拟订全区慈善事业发展规划和措施，组织指导社会捐助工作；负责福利彩票管理工作；负责老年人、孤儿、残疾人等特殊群体权益保护工作；健全农村留守儿童关爱服务体系和困境儿童保障制度。</w:t>
      </w:r>
    </w:p>
    <w:p>
      <w:pPr>
        <w:spacing w:line="600" w:lineRule="exact"/>
        <w:rPr>
          <w:rFonts w:ascii="仿宋_GB2312" w:eastAsia="仿宋_GB2312"/>
          <w:sz w:val="32"/>
          <w:szCs w:val="32"/>
        </w:rPr>
      </w:pPr>
      <w:r>
        <w:rPr>
          <w:rFonts w:hint="eastAsia" w:ascii="仿宋_GB2312" w:eastAsia="仿宋_GB2312"/>
          <w:sz w:val="32"/>
          <w:szCs w:val="32"/>
        </w:rPr>
        <w:t xml:space="preserve">    （八）负责全区婚姻管理、殡葬管理和儿童收养工作；负责推进婚俗和殡葬改革工作；指导公益性公墓建设，加强丧葬用品市场管理，制止大操大办。</w:t>
      </w:r>
    </w:p>
    <w:p>
      <w:pPr>
        <w:spacing w:line="600" w:lineRule="exact"/>
        <w:rPr>
          <w:rFonts w:ascii="仿宋_GB2312" w:eastAsia="仿宋_GB2312"/>
          <w:sz w:val="32"/>
          <w:szCs w:val="32"/>
        </w:rPr>
      </w:pPr>
      <w:r>
        <w:rPr>
          <w:rFonts w:hint="eastAsia" w:ascii="仿宋_GB2312" w:eastAsia="仿宋_GB2312"/>
          <w:sz w:val="32"/>
          <w:szCs w:val="32"/>
        </w:rPr>
        <w:t xml:space="preserve">    （九）负责全区社会团体及民办非企业单位的年度检查和执法监察工作；查处社会团体组织及民办非企业单位的违法行为。</w:t>
      </w:r>
    </w:p>
    <w:p>
      <w:pPr>
        <w:spacing w:line="600" w:lineRule="exact"/>
        <w:rPr>
          <w:rFonts w:ascii="仿宋_GB2312" w:eastAsia="仿宋_GB2312"/>
          <w:sz w:val="32"/>
          <w:szCs w:val="32"/>
        </w:rPr>
      </w:pPr>
      <w:r>
        <w:rPr>
          <w:rFonts w:hint="eastAsia" w:ascii="仿宋_GB2312" w:eastAsia="仿宋_GB2312"/>
          <w:sz w:val="32"/>
          <w:szCs w:val="32"/>
        </w:rPr>
        <w:t xml:space="preserve">    （十）统筹推进、督促指导、监督管理全区养老服务工作。拟订全区养老服务体系建设规划、政策、标准并组织实施，承担老年人福利和特殊困难老年人救助工作。</w:t>
      </w:r>
    </w:p>
    <w:p>
      <w:pPr>
        <w:spacing w:line="600" w:lineRule="exact"/>
        <w:rPr>
          <w:rFonts w:ascii="仿宋_GB2312" w:eastAsia="仿宋_GB2312"/>
          <w:sz w:val="32"/>
          <w:szCs w:val="32"/>
        </w:rPr>
      </w:pPr>
      <w:r>
        <w:rPr>
          <w:rFonts w:hint="eastAsia" w:ascii="仿宋_GB2312" w:eastAsia="仿宋_GB2312"/>
          <w:sz w:val="32"/>
          <w:szCs w:val="32"/>
        </w:rPr>
        <w:t xml:space="preserve">    （十一）负责拟定全区社区工作发展规划，指导社区居委会开展工作。</w:t>
      </w:r>
    </w:p>
    <w:p>
      <w:pPr>
        <w:spacing w:line="600" w:lineRule="exact"/>
        <w:rPr>
          <w:rFonts w:ascii="仿宋_GB2312" w:eastAsia="仿宋_GB2312"/>
          <w:sz w:val="32"/>
          <w:szCs w:val="32"/>
        </w:rPr>
      </w:pPr>
      <w:r>
        <w:rPr>
          <w:rFonts w:hint="eastAsia" w:ascii="仿宋_GB2312" w:eastAsia="仿宋_GB2312"/>
          <w:sz w:val="32"/>
          <w:szCs w:val="32"/>
        </w:rPr>
        <w:t xml:space="preserve">    （十二）会同有关部门拟定社会工作发展规划和措施；推进全区社会工作人才队伍建设和相关志愿者队伍建设。</w:t>
      </w:r>
    </w:p>
    <w:p>
      <w:pPr>
        <w:spacing w:line="600" w:lineRule="exact"/>
        <w:rPr>
          <w:rFonts w:ascii="仿宋_GB2312" w:eastAsia="仿宋_GB2312"/>
          <w:sz w:val="32"/>
          <w:szCs w:val="32"/>
        </w:rPr>
      </w:pPr>
      <w:r>
        <w:rPr>
          <w:rFonts w:hint="eastAsia" w:ascii="仿宋_GB2312" w:eastAsia="仿宋_GB2312"/>
          <w:sz w:val="32"/>
          <w:szCs w:val="32"/>
        </w:rPr>
        <w:t xml:space="preserve">    （十三）负责组织拟订全区民政系统有关安全方面的规章制度，组织开展本系统安全宣传教育工作；督促本系统重点单位建立健全安全管理制度和应急预案，落实安全防范措施，消除事故隐患。</w:t>
      </w:r>
    </w:p>
    <w:p>
      <w:pPr>
        <w:spacing w:line="600" w:lineRule="exact"/>
        <w:rPr>
          <w:rFonts w:ascii="仿宋_GB2312" w:eastAsia="仿宋_GB2312"/>
          <w:sz w:val="32"/>
          <w:szCs w:val="32"/>
        </w:rPr>
      </w:pPr>
      <w:r>
        <w:rPr>
          <w:rFonts w:hint="eastAsia" w:ascii="仿宋_GB2312" w:eastAsia="仿宋_GB2312"/>
          <w:sz w:val="32"/>
          <w:szCs w:val="32"/>
        </w:rPr>
        <w:t xml:space="preserve">    （十四）负责本系统机关、事业单位职业卫生的监督管理工作。  </w:t>
      </w:r>
    </w:p>
    <w:p>
      <w:pPr>
        <w:spacing w:line="600" w:lineRule="exact"/>
        <w:rPr>
          <w:rFonts w:ascii="仿宋_GB2312" w:eastAsia="仿宋_GB2312"/>
          <w:sz w:val="32"/>
          <w:szCs w:val="32"/>
        </w:rPr>
      </w:pPr>
      <w:r>
        <w:rPr>
          <w:rFonts w:hint="eastAsia" w:ascii="仿宋_GB2312" w:eastAsia="仿宋_GB2312"/>
          <w:sz w:val="32"/>
          <w:szCs w:val="32"/>
        </w:rPr>
        <w:t xml:space="preserve">    （十五）完成区委、区政府交办的其他事项。</w:t>
      </w:r>
    </w:p>
    <w:p>
      <w:pPr>
        <w:keepNext/>
        <w:keepLines/>
        <w:spacing w:line="580" w:lineRule="exact"/>
        <w:ind w:firstLine="640" w:firstLineChars="200"/>
        <w:jc w:val="left"/>
        <w:outlineLvl w:val="0"/>
        <w:rPr>
          <w:rFonts w:hint="eastAsia"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ascii="仿宋_GB2312" w:hAnsi="Calibri" w:eastAsia="仿宋_GB2312" w:cs="ArialUnicodeMS"/>
          <w:kern w:val="0"/>
          <w:sz w:val="32"/>
          <w:szCs w:val="32"/>
        </w:rPr>
        <w:t xml:space="preserve"> </w:t>
      </w:r>
      <w:r>
        <w:rPr>
          <w:rFonts w:hint="eastAsia" w:ascii="仿宋_GB2312" w:hAnsi="Calibri" w:eastAsia="仿宋_GB2312" w:cs="ArialUnicodeMS"/>
          <w:kern w:val="0"/>
          <w:sz w:val="32"/>
          <w:szCs w:val="32"/>
        </w:rPr>
        <w:t>1个，具体情况如下：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hint="eastAsia"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hint="eastAsia"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hint="eastAsia"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hint="eastAsia"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hint="eastAsia"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85" w:type="dxa"/>
          </w:tcPr>
          <w:p>
            <w:pPr>
              <w:spacing w:line="560" w:lineRule="exact"/>
              <w:rPr>
                <w:rFonts w:hint="eastAsia" w:ascii="仿宋_GB2312" w:hAnsi="Calibri" w:eastAsia="仿宋_GB2312" w:cs="ArialUnicodeMS"/>
                <w:kern w:val="0"/>
                <w:sz w:val="28"/>
                <w:szCs w:val="28"/>
              </w:rPr>
            </w:pPr>
            <w:r>
              <w:rPr>
                <w:rFonts w:hint="eastAsia" w:ascii="仿宋_GB2312" w:hAnsi="Calibri" w:eastAsia="仿宋_GB2312" w:cs="ArialUnicodeMS"/>
                <w:kern w:val="0"/>
                <w:sz w:val="28"/>
                <w:szCs w:val="28"/>
              </w:rPr>
              <w:t>保定市满城区民政局</w:t>
            </w:r>
          </w:p>
        </w:tc>
        <w:tc>
          <w:tcPr>
            <w:tcW w:w="2445" w:type="dxa"/>
          </w:tcPr>
          <w:p>
            <w:pPr>
              <w:spacing w:line="560" w:lineRule="exact"/>
              <w:jc w:val="center"/>
              <w:rPr>
                <w:rFonts w:hint="eastAsia"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hint="eastAsia"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hint="eastAsia" w:ascii="仿宋_GB2312" w:hAnsi="Calibri" w:eastAsia="仿宋_GB2312" w:cs="ArialUnicodeMS"/>
                <w:kern w:val="0"/>
                <w:sz w:val="28"/>
                <w:szCs w:val="28"/>
              </w:rPr>
            </w:pPr>
          </w:p>
        </w:tc>
        <w:tc>
          <w:tcPr>
            <w:tcW w:w="3485" w:type="dxa"/>
          </w:tcPr>
          <w:p>
            <w:pPr>
              <w:spacing w:line="560" w:lineRule="exact"/>
              <w:rPr>
                <w:rFonts w:hint="eastAsia" w:ascii="仿宋_GB2312" w:hAnsi="Calibri" w:eastAsia="仿宋_GB2312" w:cs="ArialUnicodeMS"/>
                <w:kern w:val="0"/>
                <w:sz w:val="28"/>
                <w:szCs w:val="28"/>
              </w:rPr>
            </w:pPr>
          </w:p>
        </w:tc>
        <w:tc>
          <w:tcPr>
            <w:tcW w:w="2445" w:type="dxa"/>
          </w:tcPr>
          <w:p>
            <w:pPr>
              <w:spacing w:line="560" w:lineRule="exact"/>
              <w:jc w:val="center"/>
              <w:rPr>
                <w:rFonts w:hint="eastAsia" w:ascii="仿宋_GB2312" w:hAnsi="Calibri" w:eastAsia="仿宋_GB2312" w:cs="ArialUnicodeMS"/>
                <w:kern w:val="0"/>
                <w:sz w:val="28"/>
                <w:szCs w:val="28"/>
              </w:rPr>
            </w:pPr>
          </w:p>
        </w:tc>
        <w:tc>
          <w:tcPr>
            <w:tcW w:w="2665" w:type="dxa"/>
          </w:tcPr>
          <w:p>
            <w:pPr>
              <w:spacing w:line="560" w:lineRule="exact"/>
              <w:jc w:val="center"/>
              <w:rPr>
                <w:rFonts w:hint="eastAsia"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hint="eastAsia" w:ascii="仿宋_GB2312" w:hAnsi="Calibri" w:eastAsia="仿宋_GB2312" w:cs="ArialUnicodeMS"/>
                <w:kern w:val="0"/>
                <w:sz w:val="28"/>
                <w:szCs w:val="28"/>
              </w:rPr>
            </w:pPr>
          </w:p>
        </w:tc>
        <w:tc>
          <w:tcPr>
            <w:tcW w:w="3485" w:type="dxa"/>
          </w:tcPr>
          <w:p>
            <w:pPr>
              <w:spacing w:line="560" w:lineRule="exact"/>
              <w:rPr>
                <w:rFonts w:hint="eastAsia" w:ascii="仿宋_GB2312" w:hAnsi="Calibri" w:eastAsia="仿宋_GB2312" w:cs="ArialUnicodeMS"/>
                <w:kern w:val="0"/>
                <w:sz w:val="28"/>
                <w:szCs w:val="28"/>
              </w:rPr>
            </w:pPr>
          </w:p>
        </w:tc>
        <w:tc>
          <w:tcPr>
            <w:tcW w:w="2445" w:type="dxa"/>
          </w:tcPr>
          <w:p>
            <w:pPr>
              <w:spacing w:line="560" w:lineRule="exact"/>
              <w:jc w:val="center"/>
              <w:rPr>
                <w:rFonts w:hint="eastAsia" w:ascii="仿宋_GB2312" w:hAnsi="Calibri" w:eastAsia="仿宋_GB2312" w:cs="ArialUnicodeMS"/>
                <w:kern w:val="0"/>
                <w:sz w:val="28"/>
                <w:szCs w:val="28"/>
              </w:rPr>
            </w:pPr>
          </w:p>
        </w:tc>
        <w:tc>
          <w:tcPr>
            <w:tcW w:w="2665" w:type="dxa"/>
          </w:tcPr>
          <w:p>
            <w:pPr>
              <w:spacing w:line="560" w:lineRule="exact"/>
              <w:jc w:val="center"/>
              <w:rPr>
                <w:rFonts w:hint="eastAsia"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Pr>
          <w:p>
            <w:pPr>
              <w:spacing w:line="560" w:lineRule="exact"/>
              <w:jc w:val="center"/>
              <w:rPr>
                <w:rFonts w:hint="eastAsia" w:ascii="仿宋_GB2312" w:hAnsi="Calibri" w:eastAsia="仿宋_GB2312" w:cs="ArialUnicodeMS"/>
                <w:kern w:val="0"/>
                <w:sz w:val="28"/>
                <w:szCs w:val="28"/>
              </w:rPr>
            </w:pPr>
          </w:p>
        </w:tc>
        <w:tc>
          <w:tcPr>
            <w:tcW w:w="3485" w:type="dxa"/>
          </w:tcPr>
          <w:p>
            <w:pPr>
              <w:spacing w:line="560" w:lineRule="exact"/>
              <w:rPr>
                <w:rFonts w:hint="eastAsia" w:ascii="仿宋_GB2312" w:hAnsi="Calibri" w:eastAsia="仿宋_GB2312" w:cs="ArialUnicodeMS"/>
                <w:kern w:val="0"/>
                <w:sz w:val="28"/>
                <w:szCs w:val="28"/>
              </w:rPr>
            </w:pPr>
          </w:p>
        </w:tc>
        <w:tc>
          <w:tcPr>
            <w:tcW w:w="2445" w:type="dxa"/>
          </w:tcPr>
          <w:p>
            <w:pPr>
              <w:spacing w:line="560" w:lineRule="exact"/>
              <w:jc w:val="center"/>
              <w:rPr>
                <w:rFonts w:hint="eastAsia" w:ascii="仿宋_GB2312" w:hAnsi="Calibri" w:eastAsia="仿宋_GB2312" w:cs="ArialUnicodeMS"/>
                <w:kern w:val="0"/>
                <w:sz w:val="28"/>
                <w:szCs w:val="28"/>
              </w:rPr>
            </w:pPr>
          </w:p>
        </w:tc>
        <w:tc>
          <w:tcPr>
            <w:tcW w:w="2665" w:type="dxa"/>
          </w:tcPr>
          <w:p>
            <w:pPr>
              <w:spacing w:line="560" w:lineRule="exact"/>
              <w:jc w:val="center"/>
              <w:rPr>
                <w:rFonts w:hint="eastAsia"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line="560" w:lineRule="exact"/>
              <w:ind w:firstLine="560" w:firstLineChars="200"/>
              <w:jc w:val="left"/>
              <w:rPr>
                <w:rFonts w:hint="eastAsia"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0" name="文本框 37"/>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txb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wps:txbx>
                      <wps:bodyPr upright="1"/>
                    </wps:wsp>
                  </a:graphicData>
                </a:graphic>
              </wp:anchor>
            </w:drawing>
          </mc:Choice>
          <mc:Fallback>
            <w:pict>
              <v:shape id="文本框 37" o:spid="_x0000_s1026" o:spt="202" type="#_x0000_t202" style="position:absolute;left:0pt;margin-left:-85.7pt;margin-top:238.15pt;height:173.25pt;width:613.65pt;z-index:25165926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ilEz9bcBAABaAwAADgAAAGRycy9lMm9Eb2Mu&#10;eG1srVPBbtswDL0P2D8Iujd2E6RZjTgFiqC7DN2Arh+gyHIsQBIFUYmdH1j/YKdddt935TtGyWla&#10;dJcedpEpknrke6SXN4M1bK8CanA1v5yUnCknodFuW/PH73cXnzjDKFwjDDhV84NCfrP6+GHZ+0pN&#10;oQPTqMAIxGHV+5p3MfqqKFB2ygqcgFeOgi0EKyJdw7ZogugJ3ZpiWpZXRQ+h8QGkQiTvegzyE2J4&#10;DyC0rZZqDXJnlYsjalBGRKKEnfbIV7nbtlUyfm1bVJGZmhPTmE8qQvYmncVqKaptEL7T8tSCeE8L&#10;bzhZoR0VPUOtRRRsF/Q/UFbLAAhtnEiwxUgkK0IsLss32jx0wqvMhaRGfxYd/x+svN9/C0w3tAkk&#10;iROWJn78+XT89ef4+webLZJAvceK8h48ZcbhFgZKfvYjORPvoQ02fYkRozhhHc7yqiEySc7F4no2&#10;m885kxSb0i5MF/OEU7w89wHjZwWWJaPmgeaXZRX7LxjH1OeUVM3BnTYmz9A41tf8ajYv84NzhMCN&#10;oxqJxNhssuKwGU7MNtAciNjOB73tqGamltNJ8tzcaT3STF/fM+jLL7H6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uuj5PeAAAADQEAAA8AAAAAAAAAAQAgAAAAIgAAAGRycy9kb3ducmV2LnhtbFBL&#10;AQIUABQAAAAIAIdO4kCKUTP1twEAAFoDAAAOAAAAAAAAAAEAIAAAAC0BAABkcnMvZTJvRG9jLnht&#10;bFBLBQYAAAAABgAGAFkBAABWBQAAAAA=&#10;">
                <v:fill on="f" focussize="0,0"/>
                <v:stroke on="f" weight="0.5pt"/>
                <v:imagedata o:title=""/>
                <o:lock v:ext="edit" aspectratio="f"/>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mc:AlternateContent>
          <mc:Choice Requires="wps">
            <w:drawing>
              <wp:anchor distT="0" distB="0" distL="114300" distR="114300" simplePos="0" relativeHeight="251659264" behindDoc="0" locked="0" layoutInCell="1" allowOverlap="1">
                <wp:simplePos x="0" y="0"/>
                <wp:positionH relativeFrom="column">
                  <wp:posOffset>-1153160</wp:posOffset>
                </wp:positionH>
                <wp:positionV relativeFrom="paragraph">
                  <wp:posOffset>55245</wp:posOffset>
                </wp:positionV>
                <wp:extent cx="7793355" cy="3341370"/>
                <wp:effectExtent l="4445" t="4445" r="5080" b="6985"/>
                <wp:wrapNone/>
                <wp:docPr id="11" name="文本框 3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wps:txbx>
                      <wps:bodyPr anchor="ctr" upright="1"/>
                    </wps:wsp>
                  </a:graphicData>
                </a:graphic>
              </wp:anchor>
            </w:drawing>
          </mc:Choice>
          <mc:Fallback>
            <w:pict>
              <v:shape id="文本框 38" o:spid="_x0000_s1026" o:spt="202" type="#_x0000_t202" style="position:absolute;left:0pt;margin-left:-90.8pt;margin-top:4.35pt;height:263.1pt;width:613.65pt;z-index:251659264;v-text-anchor:middle;mso-width-relative:page;mso-height-relative:page;" fillcolor="#FFD966" filled="t" stroked="t" coordsize="21600,21600" o:gfxdata="UEsDBAoAAAAAAIdO4kAAAAAAAAAAAAAAAAAEAAAAZHJzL1BLAwQUAAAACACHTuJAq0UWJdcAAAAL&#10;AQAADwAAAGRycy9kb3ducmV2LnhtbE2PsXLCMAyG9971HXzqXTewQ4mbpnEYeu3AWGBhc2I3yTWW&#10;c7Yh8PaIqd2k06dfn6rNxY3sbEMcPCrIlgKYxdabATsFh/3XogAWk0ajR49WwdVG2NSPD5UujZ/x&#10;2553qWMUgrHUCvqUppLz2PbW6bj0k0Wa/fjgdKI2dNwEPVO4G/lKCMmdHpAu9HqyH71tf3cnRxrp&#10;2MxTtw17idfoVsNB5vJTqeenTLwDS/aS/mC469MO1OTU+BOayEYFi6zIJLEKildgd0Csc6oaBfnL&#10;+g14XfH/P9Q3UEsDBBQAAAAIAIdO4kAO/dpHNwIAAI8EAAAOAAAAZHJzL2Uyb0RvYy54bWytVM2O&#10;0zAQviPxDpbvNO2GtrtR05WglAsCpIUHmNpOYsl/st025QHgDThx4c5z9TkYu9kuLFqpB3pIJ/bn&#10;me/7xpPFba8V2QkfpDU1nYzGlAjDLJemrennT+sX15SECIaDskbU9CACvV0+f7bYu0pc2c4qLjzB&#10;JCZUe1fTLkZXFUVgndAQRtYJg5uN9Roivvq24B72mF2r4mo8nhV767nzlokQcHV12qRDRn9JQts0&#10;komVZVstTDxl9UJBREmhky7QZWbbNILFD00TRCSqpqg05icWwXiTnsVyAVXrwXWSDRTgEgqPNGmQ&#10;BoueU60gAtl6+U8qLZm3wTZxxKwuTkKyI6hiMn7kzV0HTmQtaHVwZ9PD/0vL3u8+eiI53oQJJQY0&#10;dvz4/dvxx6/jz6+kvE4G7V2oEHfnEBn7V7ZH8P16wMWku2+8Tv+oiOA+2ns42yv6SBguzuc3ZTmd&#10;UsJwryxfTsp5bkDxcNz5EN8Kq0kKauqxf9lW2L0LEakg9B6SqjmIcS2VGuCd9V8yvGlfq0wr+HaD&#10;IdkB9n+9Xt3MZok5pjlDNk9g1/gbsAMkFR8KpuLKkH1NZ+UUxTLASWjwBmKoHboZTJuZBKskTxTT&#10;iafZ/AVLClcQuhPrvJWIQOXt1vAcdQL4G8NJPDhsmMFBpYmMFpwSJXCuU5SREaS6BInilEFnUrNP&#10;TU1R7Dc9pknhxvIDXgAwDG2uKYuekq3zsu2wUfk+5LN4T7O/w0ylQfjzPVd4+I4s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rRRYl1wAAAAsBAAAPAAAAAAAAAAEAIAAAACIAAABkcnMvZG93bnJl&#10;di54bWxQSwECFAAUAAAACACHTuJADv3aRzcCAACPBAAADgAAAAAAAAABACAAAAAmAQAAZHJzL2Uy&#10;b0RvYy54bWxQSwUGAAAAAAYABgBZAQAAzwUAAAAA&#10;">
                <v:fill type="pattern" on="t" color2="#FFFFFF" focussize="0,0" r:id="rId14"/>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hint="eastAsia" w:ascii="仿宋_GB2312" w:hAnsi="Calibri" w:eastAsia="仿宋_GB2312"/>
          <w:sz w:val="32"/>
          <w:szCs w:val="32"/>
        </w:rPr>
      </w:pPr>
      <w:r>
        <w:rPr>
          <w:rFonts w:hint="eastAsia" w:ascii="仿宋_GB2312" w:hAnsi="Calibri" w:eastAsia="仿宋_GB2312"/>
          <w:sz w:val="32"/>
          <w:szCs w:val="32"/>
        </w:rPr>
        <w:t>一、收入</w:t>
      </w:r>
      <w:r>
        <w:rPr>
          <w:rFonts w:hint="eastAsia" w:ascii="仿宋_GB2312" w:hAnsi="Cambria" w:eastAsia="仿宋_GB2312" w:cs="黑体"/>
          <w:kern w:val="0"/>
          <w:sz w:val="32"/>
          <w:szCs w:val="32"/>
        </w:rPr>
        <w:t>支出</w:t>
      </w:r>
      <w:r>
        <w:rPr>
          <w:rFonts w:hint="eastAsia" w:ascii="仿宋_GB2312" w:hAnsi="Calibri" w:eastAsia="仿宋_GB2312"/>
          <w:sz w:val="32"/>
          <w:szCs w:val="32"/>
        </w:rPr>
        <w:t>决算总体情况说明</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2019年度收入总计6730.59万元，其中：财政拨款收入6697.83万元。其他收入32.76万元。2018年度收入总计9508.19万元，其中：财政拨款收入9421.56万元。其他收入86.63万元。</w:t>
      </w:r>
    </w:p>
    <w:p>
      <w:pPr>
        <w:rPr>
          <w:rFonts w:ascii="仿宋_GB2312" w:hAnsi="仿宋" w:eastAsia="仿宋_GB2312" w:cs="仿宋_GB2312"/>
          <w:sz w:val="32"/>
          <w:szCs w:val="32"/>
        </w:rPr>
      </w:pPr>
      <w:r>
        <w:rPr>
          <w:rFonts w:hint="eastAsia" w:ascii="仿宋_GB2312" w:hAnsi="仿宋" w:eastAsia="仿宋_GB2312" w:cs="仿宋_GB2312"/>
          <w:sz w:val="32"/>
          <w:szCs w:val="32"/>
        </w:rPr>
        <w:t>2019年度比2018年度减少了2777.6万元，</w:t>
      </w:r>
      <w:r>
        <w:rPr>
          <w:rFonts w:hint="eastAsia" w:ascii="仿宋_GB2312" w:hAnsi="仿宋" w:eastAsia="仿宋_GB2312" w:cs="仿宋_GB2312"/>
          <w:sz w:val="32"/>
          <w:szCs w:val="32"/>
          <w:lang w:val="en-US" w:eastAsia="zh-CN"/>
        </w:rPr>
        <w:t>降低</w:t>
      </w:r>
      <w:r>
        <w:rPr>
          <w:rFonts w:hint="eastAsia" w:ascii="仿宋_GB2312" w:hAnsi="仿宋" w:eastAsia="仿宋_GB2312" w:cs="仿宋_GB2312"/>
          <w:sz w:val="32"/>
          <w:szCs w:val="32"/>
        </w:rPr>
        <w:t>了39.2</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%，其中：财政拨款收入减少了2723.73万元，</w:t>
      </w:r>
      <w:r>
        <w:rPr>
          <w:rFonts w:hint="eastAsia" w:ascii="仿宋_GB2312" w:hAnsi="仿宋" w:eastAsia="仿宋_GB2312" w:cs="仿宋_GB2312"/>
          <w:sz w:val="32"/>
          <w:szCs w:val="32"/>
          <w:lang w:val="en-US" w:eastAsia="zh-CN"/>
        </w:rPr>
        <w:t>降低</w:t>
      </w:r>
      <w:r>
        <w:rPr>
          <w:rFonts w:hint="eastAsia" w:ascii="仿宋_GB2312" w:hAnsi="仿宋" w:eastAsia="仿宋_GB2312" w:cs="仿宋_GB2312"/>
          <w:sz w:val="32"/>
          <w:szCs w:val="32"/>
        </w:rPr>
        <w:t>了38.9 %。其他收入减少了53.87万元，</w:t>
      </w:r>
      <w:r>
        <w:rPr>
          <w:rFonts w:hint="eastAsia" w:ascii="仿宋_GB2312" w:hAnsi="仿宋" w:eastAsia="仿宋_GB2312" w:cs="仿宋_GB2312"/>
          <w:sz w:val="32"/>
          <w:szCs w:val="32"/>
          <w:lang w:val="en-US" w:eastAsia="zh-CN"/>
        </w:rPr>
        <w:t>降低</w:t>
      </w:r>
      <w:r>
        <w:rPr>
          <w:rFonts w:hint="eastAsia" w:ascii="仿宋_GB2312" w:hAnsi="仿宋" w:eastAsia="仿宋_GB2312" w:cs="仿宋_GB2312"/>
          <w:sz w:val="32"/>
          <w:szCs w:val="32"/>
        </w:rPr>
        <w:t>了32.2</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%。减少原因：因机构改革，优抚安置及救灾等职能转出。2019年度支出总计6717.52万元，年末结转和结余13.06万元。2018年度支出总计9516.08万元，年末结转和结余 0万元。2019年度比2018年度减少了2798.56万元，</w:t>
      </w:r>
      <w:r>
        <w:rPr>
          <w:rFonts w:hint="eastAsia" w:ascii="仿宋_GB2312" w:hAnsi="仿宋" w:eastAsia="仿宋_GB2312" w:cs="仿宋_GB2312"/>
          <w:sz w:val="32"/>
          <w:szCs w:val="32"/>
          <w:lang w:val="en-US" w:eastAsia="zh-CN"/>
        </w:rPr>
        <w:t>降低</w:t>
      </w:r>
      <w:r>
        <w:rPr>
          <w:rFonts w:hint="eastAsia" w:ascii="仿宋_GB2312" w:hAnsi="仿宋" w:eastAsia="仿宋_GB2312" w:cs="仿宋_GB2312"/>
          <w:sz w:val="32"/>
          <w:szCs w:val="32"/>
        </w:rPr>
        <w:t>了29.4</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%，年末结转和结余增加了13.06万元。减少原因：因机构改革，优抚安置及救灾等职能转出。</w:t>
      </w:r>
    </w:p>
    <w:p>
      <w:pPr>
        <w:ind w:firstLine="570"/>
        <w:rPr>
          <w:rFonts w:ascii="仿宋_GB2312" w:hAnsi="仿宋" w:eastAsia="仿宋_GB2312" w:cs="仿宋_GB2312"/>
          <w:sz w:val="32"/>
          <w:szCs w:val="32"/>
        </w:rPr>
      </w:pPr>
      <w:r>
        <w:rPr>
          <w:rFonts w:hint="eastAsia" w:ascii="仿宋_GB2312" w:hAnsi="仿宋" w:eastAsia="仿宋_GB2312" w:cs="仿宋_GB2312"/>
          <w:sz w:val="32"/>
          <w:szCs w:val="32"/>
        </w:rPr>
        <w:t>年末结转和结余增加原因：扶贫捐赠资金乡镇未及时支取。</w:t>
      </w:r>
    </w:p>
    <w:p>
      <w:pPr>
        <w:keepNext/>
        <w:keepLines/>
        <w:snapToGrid w:val="0"/>
        <w:spacing w:line="580" w:lineRule="exact"/>
        <w:ind w:firstLine="640" w:firstLineChars="200"/>
        <w:outlineLvl w:val="1"/>
        <w:rPr>
          <w:rFonts w:hint="eastAsia" w:ascii="仿宋_GB2312" w:hAnsi="Calibri" w:eastAsia="仿宋_GB2312"/>
          <w:sz w:val="32"/>
          <w:szCs w:val="32"/>
        </w:rPr>
      </w:pPr>
      <w:r>
        <w:rPr>
          <w:rFonts w:hint="eastAsia" w:ascii="仿宋_GB2312" w:hAnsi="Calibri" w:eastAsia="仿宋_GB2312"/>
          <w:sz w:val="32"/>
          <w:szCs w:val="32"/>
        </w:rPr>
        <w:t>二、收入决算情况说明</w:t>
      </w:r>
    </w:p>
    <w:p>
      <w:pPr>
        <w:keepNext/>
        <w:keepLines/>
        <w:snapToGrid w:val="0"/>
        <w:spacing w:line="580" w:lineRule="exact"/>
        <w:ind w:firstLine="640" w:firstLineChars="200"/>
        <w:outlineLvl w:val="1"/>
        <w:rPr>
          <w:rFonts w:hint="eastAsia" w:ascii="仿宋_GB2312" w:eastAsia="仿宋_GB2312" w:cs="ArialUnicodeMS"/>
          <w:kern w:val="0"/>
          <w:sz w:val="32"/>
          <w:szCs w:val="32"/>
          <w:lang w:val="en-US" w:eastAsia="zh-CN"/>
        </w:rPr>
      </w:pPr>
      <w:r>
        <w:rPr>
          <w:rFonts w:hint="eastAsia" w:ascii="仿宋_GB2312" w:hAnsi="仿宋" w:eastAsia="仿宋_GB2312" w:cs="仿宋_GB2312"/>
          <w:sz w:val="32"/>
          <w:szCs w:val="32"/>
        </w:rPr>
        <w:t>2019年度收入总计6730.59万元，其中：财政拨款收入6697.83万元</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占比99.20%</w:t>
      </w:r>
      <w:r>
        <w:rPr>
          <w:rFonts w:hint="eastAsia" w:ascii="仿宋_GB2312" w:hAnsi="仿宋" w:eastAsia="仿宋_GB2312" w:cs="仿宋_GB2312"/>
          <w:sz w:val="32"/>
          <w:szCs w:val="32"/>
        </w:rPr>
        <w:t>。其他收入32.76万元</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lang w:val="en-US" w:eastAsia="zh-CN"/>
        </w:rPr>
        <w:t>占比0.80%</w:t>
      </w:r>
      <w:r>
        <w:rPr>
          <w:rFonts w:hint="eastAsia" w:ascii="仿宋_GB2312" w:hAnsi="仿宋" w:eastAsia="仿宋_GB2312" w:cs="仿宋_GB2312"/>
          <w:sz w:val="32"/>
          <w:szCs w:val="32"/>
        </w:rPr>
        <w:t>。</w:t>
      </w:r>
      <w:r>
        <w:rPr>
          <w:rFonts w:hint="eastAsia" w:ascii="仿宋_GB2312" w:eastAsia="仿宋_GB2312" w:cs="ArialUnicodeMS"/>
          <w:kern w:val="0"/>
          <w:sz w:val="32"/>
          <w:szCs w:val="32"/>
        </w:rPr>
        <w:t>事业收入</w:t>
      </w:r>
      <w:r>
        <w:rPr>
          <w:rFonts w:hint="eastAsia" w:ascii="仿宋_GB2312" w:eastAsia="仿宋_GB2312" w:cs="ArialUnicodeMS"/>
          <w:kern w:val="0"/>
          <w:sz w:val="32"/>
          <w:szCs w:val="32"/>
          <w:lang w:val="en-US" w:eastAsia="zh-CN"/>
        </w:rPr>
        <w:t>0</w:t>
      </w:r>
      <w:r>
        <w:rPr>
          <w:rFonts w:hint="eastAsia" w:ascii="仿宋_GB2312" w:eastAsia="仿宋_GB2312" w:cs="ArialUnicodeMS"/>
          <w:kern w:val="0"/>
          <w:sz w:val="32"/>
          <w:szCs w:val="32"/>
        </w:rPr>
        <w:t>万元，占</w:t>
      </w:r>
      <w:r>
        <w:rPr>
          <w:rFonts w:hint="eastAsia" w:ascii="仿宋_GB2312" w:eastAsia="仿宋_GB2312" w:cs="ArialUnicodeMS"/>
          <w:kern w:val="0"/>
          <w:sz w:val="32"/>
          <w:szCs w:val="32"/>
          <w:lang w:val="en-US" w:eastAsia="zh-CN"/>
        </w:rPr>
        <w:t>0</w:t>
      </w:r>
      <w:r>
        <w:rPr>
          <w:rFonts w:hint="eastAsia" w:ascii="仿宋_GB2312" w:eastAsia="仿宋_GB2312" w:cs="ArialUnicodeMS"/>
          <w:kern w:val="0"/>
          <w:sz w:val="32"/>
          <w:szCs w:val="32"/>
        </w:rPr>
        <w:t>%；经营收入</w:t>
      </w:r>
      <w:r>
        <w:rPr>
          <w:rFonts w:hint="eastAsia" w:ascii="仿宋_GB2312" w:eastAsia="仿宋_GB2312" w:cs="ArialUnicodeMS"/>
          <w:kern w:val="0"/>
          <w:sz w:val="32"/>
          <w:szCs w:val="32"/>
          <w:lang w:val="en-US" w:eastAsia="zh-CN"/>
        </w:rPr>
        <w:t>0</w:t>
      </w:r>
      <w:r>
        <w:rPr>
          <w:rFonts w:hint="eastAsia" w:ascii="仿宋_GB2312" w:eastAsia="仿宋_GB2312" w:cs="ArialUnicodeMS"/>
          <w:kern w:val="0"/>
          <w:sz w:val="32"/>
          <w:szCs w:val="32"/>
        </w:rPr>
        <w:t>万元，占</w:t>
      </w:r>
      <w:r>
        <w:rPr>
          <w:rFonts w:hint="eastAsia" w:ascii="仿宋_GB2312" w:eastAsia="仿宋_GB2312" w:cs="ArialUnicodeMS"/>
          <w:kern w:val="0"/>
          <w:sz w:val="32"/>
          <w:szCs w:val="32"/>
          <w:lang w:val="en-US" w:eastAsia="zh-CN"/>
        </w:rPr>
        <w:t>0</w:t>
      </w:r>
      <w:r>
        <w:rPr>
          <w:rFonts w:hint="eastAsia" w:ascii="仿宋_GB2312" w:eastAsia="仿宋_GB2312" w:cs="ArialUnicodeMS"/>
          <w:kern w:val="0"/>
          <w:sz w:val="32"/>
          <w:szCs w:val="32"/>
        </w:rPr>
        <w:t>%</w:t>
      </w:r>
      <w:r>
        <w:rPr>
          <w:rFonts w:hint="eastAsia" w:ascii="仿宋_GB2312" w:eastAsia="仿宋_GB2312" w:cs="ArialUnicodeMS"/>
          <w:kern w:val="0"/>
          <w:sz w:val="32"/>
          <w:szCs w:val="32"/>
          <w:lang w:eastAsia="zh-CN"/>
        </w:rPr>
        <w:t>。</w:t>
      </w:r>
    </w:p>
    <w:p>
      <w:pPr>
        <w:keepNext/>
        <w:keepLines/>
        <w:snapToGrid w:val="0"/>
        <w:spacing w:line="580" w:lineRule="exact"/>
        <w:ind w:firstLine="640" w:firstLineChars="200"/>
        <w:outlineLvl w:val="1"/>
        <w:rPr>
          <w:rFonts w:hint="eastAsia" w:ascii="仿宋_GB2312" w:hAnsi="Calibri" w:eastAsia="仿宋_GB2312"/>
          <w:sz w:val="32"/>
          <w:szCs w:val="32"/>
        </w:rPr>
      </w:pPr>
      <w:r>
        <w:rPr>
          <w:rFonts w:hint="eastAsia" w:ascii="仿宋_GB2312" w:hAnsi="Calibri" w:eastAsia="仿宋_GB2312"/>
          <w:sz w:val="32"/>
          <w:szCs w:val="32"/>
        </w:rPr>
        <w:t>三、支出决算情况说明</w:t>
      </w:r>
    </w:p>
    <w:p>
      <w:pPr>
        <w:ind w:firstLine="640" w:firstLineChars="200"/>
        <w:rPr>
          <w:rFonts w:hint="default" w:ascii="仿宋_GB2312" w:hAnsi="仿宋" w:eastAsia="仿宋_GB2312" w:cs="仿宋_GB2312"/>
          <w:sz w:val="32"/>
          <w:szCs w:val="32"/>
          <w:lang w:val="en-US" w:eastAsia="zh-CN"/>
        </w:rPr>
      </w:pPr>
      <w:r>
        <w:rPr>
          <w:rFonts w:hint="eastAsia" w:ascii="仿宋_GB2312" w:hAnsi="仿宋" w:eastAsia="仿宋_GB2312" w:cs="仿宋_GB2312"/>
          <w:sz w:val="32"/>
          <w:szCs w:val="32"/>
        </w:rPr>
        <w:t>2019年度支出总计6717.52万元，年末结转和结余13.06万元。</w:t>
      </w:r>
      <w:r>
        <w:rPr>
          <w:rFonts w:hint="eastAsia" w:ascii="仿宋_GB2312" w:hAnsi="仿宋" w:eastAsia="仿宋_GB2312" w:cs="仿宋_GB2312"/>
          <w:sz w:val="32"/>
          <w:szCs w:val="32"/>
          <w:lang w:val="en-US" w:eastAsia="zh-CN"/>
        </w:rPr>
        <w:t>其中基本支出1226.58万元，项目支出5490.94万元。</w:t>
      </w:r>
    </w:p>
    <w:p>
      <w:pPr>
        <w:keepNext/>
        <w:keepLines/>
        <w:snapToGrid w:val="0"/>
        <w:spacing w:line="580" w:lineRule="exact"/>
        <w:ind w:firstLine="640" w:firstLineChars="200"/>
        <w:outlineLvl w:val="1"/>
        <w:rPr>
          <w:rFonts w:hint="eastAsia" w:ascii="仿宋_GB2312" w:hAnsi="Calibri" w:eastAsia="仿宋_GB2312"/>
          <w:sz w:val="32"/>
          <w:szCs w:val="32"/>
        </w:rPr>
      </w:pPr>
      <w:r>
        <w:rPr>
          <w:rFonts w:hint="eastAsia" w:ascii="仿宋_GB2312" w:hAnsi="Calibri" w:eastAsia="仿宋_GB2312"/>
          <w:sz w:val="32"/>
          <w:szCs w:val="32"/>
        </w:rPr>
        <w:t>四、</w:t>
      </w:r>
      <w:r>
        <w:rPr>
          <w:rFonts w:hint="eastAsia" w:ascii="仿宋_GB2312" w:hAnsi="Cambria" w:eastAsia="仿宋_GB2312" w:cs="黑体"/>
          <w:kern w:val="0"/>
          <w:sz w:val="32"/>
          <w:szCs w:val="32"/>
        </w:rPr>
        <w:t>财政</w:t>
      </w:r>
      <w:r>
        <w:rPr>
          <w:rFonts w:hint="eastAsia" w:ascii="仿宋_GB2312" w:hAnsi="Calibri" w:eastAsia="仿宋_GB2312"/>
          <w:sz w:val="32"/>
          <w:szCs w:val="32"/>
        </w:rPr>
        <w:t>拨款收入支出决算总体情况说明</w:t>
      </w:r>
    </w:p>
    <w:p>
      <w:pPr>
        <w:snapToGrid w:val="0"/>
        <w:spacing w:line="580" w:lineRule="exact"/>
        <w:ind w:firstLine="643" w:firstLineChars="200"/>
        <w:rPr>
          <w:rFonts w:ascii="仿宋_GB2312" w:hAnsi="Times New Roman" w:eastAsia="仿宋_GB2312" w:cs="DengXian-Bold"/>
          <w:b/>
          <w:bCs/>
          <w:sz w:val="32"/>
          <w:szCs w:val="32"/>
        </w:rPr>
      </w:pPr>
      <w:r>
        <w:rPr>
          <w:rFonts w:hint="eastAsia" w:ascii="仿宋_GB2312" w:hAnsi="Times New Roman" w:eastAsia="仿宋_GB2312" w:cs="DengXian-Bold"/>
          <w:b/>
          <w:bCs/>
          <w:sz w:val="32"/>
          <w:szCs w:val="32"/>
        </w:rPr>
        <w:t>（一）财政拨款收支与2018 年度决算对比情况</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2019年度收入总计6730.59万元，其中：财政拨款收入6697.83万元。其他收入32.76万元。2018年度收入总计9508.19万元，其中：财政拨款收入9421.56万元。其他收入86.63万元。</w:t>
      </w:r>
    </w:p>
    <w:p>
      <w:pPr>
        <w:rPr>
          <w:rFonts w:ascii="仿宋_GB2312" w:hAnsi="仿宋" w:eastAsia="仿宋_GB2312" w:cs="仿宋_GB2312"/>
          <w:sz w:val="32"/>
          <w:szCs w:val="32"/>
        </w:rPr>
      </w:pPr>
      <w:r>
        <w:rPr>
          <w:rFonts w:hint="eastAsia" w:ascii="仿宋_GB2312" w:hAnsi="仿宋" w:eastAsia="仿宋_GB2312" w:cs="仿宋_GB2312"/>
          <w:sz w:val="32"/>
          <w:szCs w:val="32"/>
        </w:rPr>
        <w:t>2019年度比2018年度减少了2777.6万元，</w:t>
      </w:r>
      <w:r>
        <w:rPr>
          <w:rFonts w:hint="eastAsia" w:ascii="仿宋_GB2312" w:hAnsi="仿宋" w:eastAsia="仿宋_GB2312" w:cs="仿宋_GB2312"/>
          <w:sz w:val="32"/>
          <w:szCs w:val="32"/>
          <w:lang w:val="en-US" w:eastAsia="zh-CN"/>
        </w:rPr>
        <w:t>降低</w:t>
      </w:r>
      <w:r>
        <w:rPr>
          <w:rFonts w:hint="eastAsia" w:ascii="仿宋_GB2312" w:hAnsi="仿宋" w:eastAsia="仿宋_GB2312" w:cs="仿宋_GB2312"/>
          <w:sz w:val="32"/>
          <w:szCs w:val="32"/>
        </w:rPr>
        <w:t>了39.2%，其中：财政拨款收入减少了2723.73万元，</w:t>
      </w:r>
      <w:r>
        <w:rPr>
          <w:rFonts w:hint="eastAsia" w:ascii="仿宋_GB2312" w:hAnsi="仿宋" w:eastAsia="仿宋_GB2312" w:cs="仿宋_GB2312"/>
          <w:sz w:val="32"/>
          <w:szCs w:val="32"/>
          <w:lang w:val="en-US" w:eastAsia="zh-CN"/>
        </w:rPr>
        <w:t>降低</w:t>
      </w:r>
      <w:r>
        <w:rPr>
          <w:rFonts w:hint="eastAsia" w:ascii="仿宋_GB2312" w:hAnsi="仿宋" w:eastAsia="仿宋_GB2312" w:cs="仿宋_GB2312"/>
          <w:sz w:val="32"/>
          <w:szCs w:val="32"/>
        </w:rPr>
        <w:t>了38.9 %。其他收入减少了53.87万元，</w:t>
      </w:r>
      <w:r>
        <w:rPr>
          <w:rFonts w:hint="eastAsia" w:ascii="仿宋_GB2312" w:hAnsi="仿宋" w:eastAsia="仿宋_GB2312" w:cs="仿宋_GB2312"/>
          <w:sz w:val="32"/>
          <w:szCs w:val="32"/>
          <w:lang w:val="en-US" w:eastAsia="zh-CN"/>
        </w:rPr>
        <w:t>降低</w:t>
      </w:r>
      <w:r>
        <w:rPr>
          <w:rFonts w:hint="eastAsia" w:ascii="仿宋_GB2312" w:hAnsi="仿宋" w:eastAsia="仿宋_GB2312" w:cs="仿宋_GB2312"/>
          <w:sz w:val="32"/>
          <w:szCs w:val="32"/>
        </w:rPr>
        <w:t>了32.2%。减少原因：因机构改革，优抚安置及救灾等职能转出。2019年度支出总计6717.52万元，年末结转和结余13.06万元。2018年度支出总计9516.08万元，年末结转和结余 0万元。2019年度比2018年度减少了2798.56万元，</w:t>
      </w:r>
      <w:r>
        <w:rPr>
          <w:rFonts w:hint="eastAsia" w:ascii="仿宋_GB2312" w:hAnsi="仿宋" w:eastAsia="仿宋_GB2312" w:cs="仿宋_GB2312"/>
          <w:sz w:val="32"/>
          <w:szCs w:val="32"/>
          <w:lang w:val="en-US" w:eastAsia="zh-CN"/>
        </w:rPr>
        <w:t>降低</w:t>
      </w:r>
      <w:r>
        <w:rPr>
          <w:rFonts w:hint="eastAsia" w:ascii="仿宋_GB2312" w:hAnsi="仿宋" w:eastAsia="仿宋_GB2312" w:cs="仿宋_GB2312"/>
          <w:sz w:val="32"/>
          <w:szCs w:val="32"/>
        </w:rPr>
        <w:t>了29.4</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%，年末结转和结余增加了13.06万元。减少原因：因机构改革，优抚安置及救灾等职能转出。</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年末结转和结余增加原因：扶贫捐赠资金乡镇未及时支取。</w:t>
      </w:r>
    </w:p>
    <w:p>
      <w:pPr>
        <w:snapToGrid w:val="0"/>
        <w:spacing w:line="580" w:lineRule="exact"/>
        <w:ind w:firstLine="643" w:firstLineChars="200"/>
        <w:rPr>
          <w:rFonts w:ascii="仿宋_GB2312" w:hAnsi="Times New Roman" w:eastAsia="仿宋_GB2312" w:cs="DengXian-Bold"/>
          <w:b/>
          <w:bCs/>
          <w:sz w:val="32"/>
          <w:szCs w:val="32"/>
        </w:rPr>
      </w:pPr>
      <w:r>
        <w:rPr>
          <w:rFonts w:hint="eastAsia" w:ascii="仿宋_GB2312" w:hAnsi="Times New Roman" w:eastAsia="仿宋_GB2312" w:cs="DengXian-Bold"/>
          <w:b/>
          <w:bCs/>
          <w:sz w:val="32"/>
          <w:szCs w:val="32"/>
        </w:rPr>
        <w:t>（二）财政拨款收支与年初预算数对比情况</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2019年度财政拨款支出总计6697.82万元，其中：一般公共预算财政拨款支出6576.07万元、政府性基金预算财政拨款支出121.75万元。2019年度财政拨款支出年初预算数总计7595.45万元，其中：一般公共预算财政拨款 7434.45 万元、政府性基金预算财政拨款161</w:t>
      </w:r>
      <w:r>
        <w:rPr>
          <w:rFonts w:hint="eastAsia" w:ascii="仿宋_GB2312" w:hAnsi="仿宋" w:eastAsia="仿宋_GB2312" w:cs="仿宋_GB2312"/>
          <w:sz w:val="32"/>
          <w:szCs w:val="32"/>
          <w:lang w:val="en-US" w:eastAsia="zh-CN"/>
        </w:rPr>
        <w:t>.00</w:t>
      </w:r>
      <w:r>
        <w:rPr>
          <w:rFonts w:hint="eastAsia" w:ascii="仿宋_GB2312" w:hAnsi="仿宋" w:eastAsia="仿宋_GB2312" w:cs="仿宋_GB2312"/>
          <w:sz w:val="32"/>
          <w:szCs w:val="32"/>
        </w:rPr>
        <w:t>万元。</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2019年度财政拨款支出比2019年度财政拨款支出预算数减少了897.63万元，</w:t>
      </w:r>
      <w:r>
        <w:rPr>
          <w:rFonts w:hint="eastAsia" w:ascii="仿宋_GB2312" w:hAnsi="仿宋" w:eastAsia="仿宋_GB2312" w:cs="仿宋_GB2312"/>
          <w:sz w:val="32"/>
          <w:szCs w:val="32"/>
          <w:lang w:val="en-US" w:eastAsia="zh-CN"/>
        </w:rPr>
        <w:t>降低</w:t>
      </w:r>
      <w:r>
        <w:rPr>
          <w:rFonts w:hint="eastAsia" w:ascii="仿宋_GB2312" w:hAnsi="仿宋" w:eastAsia="仿宋_GB2312" w:cs="仿宋_GB2312"/>
          <w:sz w:val="32"/>
          <w:szCs w:val="32"/>
        </w:rPr>
        <w:t>了11.8</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%。其中：一般公共预算财政拨款减少了858.38万元，</w:t>
      </w:r>
      <w:r>
        <w:rPr>
          <w:rFonts w:hint="eastAsia" w:ascii="仿宋_GB2312" w:hAnsi="仿宋" w:eastAsia="仿宋_GB2312" w:cs="仿宋_GB2312"/>
          <w:sz w:val="32"/>
          <w:szCs w:val="32"/>
          <w:lang w:val="en-US" w:eastAsia="zh-CN"/>
        </w:rPr>
        <w:t>降低</w:t>
      </w:r>
      <w:r>
        <w:rPr>
          <w:rFonts w:hint="eastAsia" w:ascii="仿宋_GB2312" w:hAnsi="仿宋" w:eastAsia="仿宋_GB2312" w:cs="仿宋_GB2312"/>
          <w:sz w:val="32"/>
          <w:szCs w:val="32"/>
        </w:rPr>
        <w:t>了11.5</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 xml:space="preserve"> %。政府性基金预算财政拨款减少了43.48万元，</w:t>
      </w:r>
      <w:r>
        <w:rPr>
          <w:rFonts w:hint="eastAsia" w:ascii="仿宋_GB2312" w:hAnsi="仿宋" w:eastAsia="仿宋_GB2312" w:cs="仿宋_GB2312"/>
          <w:sz w:val="32"/>
          <w:szCs w:val="32"/>
          <w:lang w:val="en-US" w:eastAsia="zh-CN"/>
        </w:rPr>
        <w:t>降低</w:t>
      </w:r>
      <w:r>
        <w:rPr>
          <w:rFonts w:hint="eastAsia" w:ascii="仿宋_GB2312" w:hAnsi="仿宋" w:eastAsia="仿宋_GB2312" w:cs="仿宋_GB2312"/>
          <w:sz w:val="32"/>
          <w:szCs w:val="32"/>
        </w:rPr>
        <w:t>了 27</w:t>
      </w:r>
      <w:r>
        <w:rPr>
          <w:rFonts w:hint="eastAsia" w:ascii="仿宋_GB2312" w:hAnsi="仿宋" w:eastAsia="仿宋_GB2312" w:cs="仿宋_GB2312"/>
          <w:sz w:val="32"/>
          <w:szCs w:val="32"/>
          <w:lang w:val="en-US" w:eastAsia="zh-CN"/>
        </w:rPr>
        <w:t>.00</w:t>
      </w:r>
      <w:r>
        <w:rPr>
          <w:rFonts w:hint="eastAsia" w:ascii="仿宋_GB2312" w:hAnsi="仿宋" w:eastAsia="仿宋_GB2312" w:cs="仿宋_GB2312"/>
          <w:sz w:val="32"/>
          <w:szCs w:val="32"/>
        </w:rPr>
        <w:t>%。</w:t>
      </w:r>
    </w:p>
    <w:p>
      <w:pPr>
        <w:ind w:firstLine="570"/>
        <w:rPr>
          <w:rFonts w:ascii="仿宋_GB2312" w:hAnsi="仿宋" w:eastAsia="仿宋_GB2312" w:cs="仿宋_GB2312"/>
          <w:sz w:val="32"/>
          <w:szCs w:val="32"/>
        </w:rPr>
      </w:pPr>
      <w:r>
        <w:rPr>
          <w:rFonts w:hint="eastAsia" w:ascii="仿宋_GB2312" w:hAnsi="仿宋" w:eastAsia="仿宋_GB2312" w:cs="仿宋_GB2312"/>
          <w:sz w:val="32"/>
          <w:szCs w:val="32"/>
        </w:rPr>
        <w:t>减少原因：因机构改革，优抚安置及救灾等职能转出。</w:t>
      </w:r>
    </w:p>
    <w:p>
      <w:pPr>
        <w:numPr>
          <w:ilvl w:val="0"/>
          <w:numId w:val="1"/>
        </w:numPr>
        <w:adjustRightInd w:val="0"/>
        <w:snapToGrid w:val="0"/>
        <w:spacing w:line="580" w:lineRule="exact"/>
        <w:ind w:left="420" w:leftChars="200"/>
        <w:rPr>
          <w:rFonts w:ascii="仿宋_GB2312" w:hAnsi="Times New Roman" w:eastAsia="仿宋_GB2312" w:cs="DengXian-Bold"/>
          <w:b/>
          <w:bCs/>
          <w:sz w:val="32"/>
          <w:szCs w:val="32"/>
        </w:rPr>
      </w:pPr>
      <w:r>
        <w:rPr>
          <w:rFonts w:hint="eastAsia" w:ascii="仿宋_GB2312" w:hAnsi="Times New Roman" w:eastAsia="仿宋_GB2312" w:cs="DengXian-Bold"/>
          <w:b/>
          <w:bCs/>
          <w:sz w:val="32"/>
          <w:szCs w:val="32"/>
        </w:rPr>
        <w:t>财政拨款支出决算结构情况。</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2019年度财政拨款支出总计6697.82万元，其中：一般公共预算财政拨款支出6576.07万元、政府性基金预算财政拨款支出121.75万元。</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年度财政拨款基本支出1226.58万元，其中：人员经费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1152.52万元，主要包括基本工资、津贴补贴、奖金、绩效工资、机关事业单位基本养老保险缴费、职业年金缴费、职工基本医疗保险缴费、住房公积金、其他社会保障缴费、退休费、抚恤金、生活补助、奖励金、其他对个人和家庭的补助支出；公用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74.06万元，主要包括办公费、印刷费、手续费、水费、电费、邮电费、维修（护）费、公务用车运行维护费、办公设备购置。</w:t>
      </w:r>
    </w:p>
    <w:p>
      <w:pPr>
        <w:keepNext/>
        <w:keepLines/>
        <w:snapToGrid w:val="0"/>
        <w:spacing w:line="580" w:lineRule="exact"/>
        <w:ind w:firstLine="640" w:firstLineChars="200"/>
        <w:outlineLvl w:val="1"/>
        <w:rPr>
          <w:rFonts w:hint="eastAsia" w:ascii="仿宋_GB2312" w:hAnsi="Calibri" w:eastAsia="仿宋_GB2312"/>
          <w:sz w:val="32"/>
          <w:szCs w:val="32"/>
        </w:rPr>
      </w:pPr>
      <w:r>
        <w:rPr>
          <w:rFonts w:hint="eastAsia" w:ascii="仿宋_GB2312" w:hAnsi="Calibri" w:eastAsia="仿宋_GB2312"/>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本部门2019年度“三公”经费支出共计9.22万元，完成预算的52%,较预算减少8.28万元，主要是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；较2018年度减少4.73万元，降低33.9%，主要是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Bold"/>
          <w:b/>
          <w:bCs/>
          <w:sz w:val="32"/>
          <w:szCs w:val="32"/>
        </w:rPr>
        <w:t>（一）因公出国（境）费支出0万元</w:t>
      </w:r>
      <w:r>
        <w:rPr>
          <w:rFonts w:hint="eastAsia" w:ascii="仿宋_GB2312" w:hAnsi="Times New Roman" w:eastAsia="仿宋_GB2312" w:cs="DengXian-Bold"/>
          <w:b/>
          <w:bCs/>
          <w:sz w:val="32"/>
          <w:szCs w:val="32"/>
          <w:lang w:val="en-US" w:eastAsia="zh-CN"/>
        </w:rPr>
        <w:t>0人次0组次</w:t>
      </w:r>
      <w:r>
        <w:rPr>
          <w:rFonts w:hint="eastAsia" w:ascii="仿宋_GB2312" w:hAnsi="Times New Roman" w:eastAsia="仿宋_GB2312" w:cs="DengXian-Bold"/>
          <w:b/>
          <w:bCs/>
          <w:sz w:val="32"/>
          <w:szCs w:val="32"/>
        </w:rPr>
        <w:t>。</w:t>
      </w:r>
      <w:r>
        <w:rPr>
          <w:rFonts w:hint="eastAsia" w:ascii="仿宋_GB2312" w:hAnsi="Times New Roman" w:eastAsia="仿宋_GB2312" w:cs="DengXian-Regular"/>
          <w:sz w:val="32"/>
          <w:szCs w:val="32"/>
        </w:rPr>
        <w:t>本部门2019年度无因公出国（境）团组。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仿宋_GB2312" w:hAnsi="Times New Roman" w:eastAsia="仿宋_GB2312" w:cs="DengXian-Bold"/>
          <w:b/>
          <w:bCs/>
          <w:sz w:val="32"/>
          <w:szCs w:val="32"/>
        </w:rPr>
        <w:t>（二）公务用车购置及运行维护费支出9.22万元。</w:t>
      </w:r>
      <w:r>
        <w:rPr>
          <w:rFonts w:hint="eastAsia" w:ascii="仿宋_GB2312" w:hAnsi="Times New Roman" w:eastAsia="仿宋_GB2312" w:cs="DengXian-Regular"/>
          <w:sz w:val="32"/>
          <w:szCs w:val="32"/>
        </w:rPr>
        <w:t>本部门2019年度公务用车购置及运行维护费较预算减少8.28万元，降低52</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；较上年减少4.73万元，降低33.9</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w:t>
      </w:r>
      <w:r>
        <w:rPr>
          <w:rFonts w:hint="eastAsia" w:ascii="仿宋_GB2312" w:hAnsi="Times New Roman" w:eastAsia="仿宋_GB2312" w:cs="DengXian-Regular"/>
          <w:sz w:val="32"/>
          <w:szCs w:val="32"/>
          <w:lang w:val="en-US" w:eastAsia="zh-CN"/>
        </w:rPr>
        <w:t>未发生</w:t>
      </w:r>
      <w:r>
        <w:rPr>
          <w:rFonts w:hint="eastAsia" w:ascii="仿宋_GB2312" w:hAnsi="Times New Roman" w:eastAsia="仿宋_GB2312" w:cs="DengXian-Regular"/>
          <w:sz w:val="32"/>
          <w:szCs w:val="32"/>
        </w:rPr>
        <w:t>公务用车</w:t>
      </w:r>
      <w:r>
        <w:rPr>
          <w:rFonts w:hint="eastAsia" w:ascii="仿宋_GB2312" w:hAnsi="Times New Roman" w:eastAsia="仿宋_GB2312" w:cs="DengXian-Regular"/>
          <w:sz w:val="32"/>
          <w:szCs w:val="32"/>
          <w:lang w:val="en-US" w:eastAsia="zh-CN"/>
        </w:rPr>
        <w:t>购置，与年初预算持平。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本部门2019年度单位公务用车保有量7辆。公车运行维护费支出较预算减少8.28万元，降低52</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；较上年减少4.73万元，降低33.9</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Bold"/>
          <w:b/>
          <w:bCs/>
          <w:sz w:val="32"/>
          <w:szCs w:val="32"/>
        </w:rPr>
        <w:t>（三）公务接待费支出0万元。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eastAsia="仿宋_GB2312" w:cs="DengXian-Regular"/>
          <w:sz w:val="32"/>
          <w:szCs w:val="32"/>
          <w:lang w:eastAsia="zh-CN"/>
        </w:rPr>
        <w:t>。</w:t>
      </w:r>
    </w:p>
    <w:p>
      <w:pPr>
        <w:adjustRightInd w:val="0"/>
        <w:snapToGrid w:val="0"/>
        <w:spacing w:line="580" w:lineRule="exact"/>
        <w:ind w:firstLine="640" w:firstLineChars="200"/>
        <w:rPr>
          <w:rFonts w:ascii="仿宋_GB2312" w:hAnsi="Times New Roman" w:eastAsia="仿宋_GB2312" w:cs="DengXian-Regular"/>
          <w:sz w:val="32"/>
          <w:szCs w:val="32"/>
        </w:rPr>
      </w:pPr>
    </w:p>
    <w:p>
      <w:pPr>
        <w:adjustRightInd w:val="0"/>
        <w:snapToGrid w:val="0"/>
        <w:spacing w:line="580" w:lineRule="exact"/>
        <w:ind w:firstLine="640" w:firstLineChars="200"/>
        <w:rPr>
          <w:rFonts w:ascii="仿宋_GB2312" w:hAnsi="Times New Roman" w:eastAsia="仿宋_GB2312"/>
          <w:sz w:val="32"/>
          <w:szCs w:val="40"/>
        </w:rPr>
      </w:pPr>
      <w:r>
        <w:rPr>
          <w:rFonts w:hint="eastAsia" w:ascii="仿宋_GB2312" w:hAnsi="Times New Roman" w:eastAsia="仿宋_GB2312"/>
          <w:sz w:val="32"/>
          <w:szCs w:val="40"/>
        </w:rPr>
        <w:t>六、预算绩效情况说明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根据预算绩效管理要求，本部门组织对2019年度一般公共预算项目支出全面开展绩效自评。从评价情况来看，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地实现了预算项目绩效目标。</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二）项目绩效自评结果。我单位主要采取自行监控模式，按照预算绩效运行的管理制度要求和有关规定，对照项目绩效目标，完善项目支出责任制度，提高支出执行的及时性、均衡性和有效性；及时掌握项目绩效目标的完成情况、项目实施进度和资金支付进度；当项目执行绩效与绩效目标发生偏离时，及时报告，并采取相应措施予以纠正</w:t>
      </w:r>
      <w:r>
        <w:rPr>
          <w:rFonts w:hint="eastAsia" w:ascii="仿宋_GB2312" w:hAnsi="仿宋_GB2312" w:eastAsia="仿宋_GB2312" w:cs="仿宋_GB2312"/>
          <w:sz w:val="32"/>
          <w:szCs w:val="32"/>
        </w:rPr>
        <w:t>，不存在项目执行绩效与绩效目标发</w:t>
      </w:r>
      <w:r>
        <w:rPr>
          <w:rFonts w:hint="eastAsia" w:ascii="仿宋_GB2312" w:eastAsia="仿宋_GB2312" w:cs="DengXian-Regular"/>
          <w:sz w:val="32"/>
          <w:szCs w:val="32"/>
        </w:rPr>
        <w:t>生偏离</w:t>
      </w:r>
      <w:r>
        <w:rPr>
          <w:rFonts w:hint="eastAsia" w:ascii="仿宋_GB2312" w:hAnsi="仿宋_GB2312" w:eastAsia="仿宋_GB2312" w:cs="仿宋_GB2312"/>
          <w:sz w:val="32"/>
          <w:szCs w:val="32"/>
        </w:rPr>
        <w:t>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（三）重点项目绩效评价结果。</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无。</w:t>
      </w:r>
    </w:p>
    <w:p>
      <w:pPr>
        <w:keepNext/>
        <w:keepLines/>
        <w:snapToGrid w:val="0"/>
        <w:spacing w:line="580" w:lineRule="exact"/>
        <w:ind w:firstLine="643" w:firstLineChars="200"/>
        <w:outlineLvl w:val="1"/>
        <w:rPr>
          <w:rFonts w:hint="eastAsia" w:ascii="仿宋_GB2312" w:hAnsi="Calibri" w:eastAsia="仿宋_GB2312"/>
          <w:b/>
          <w:bCs/>
          <w:sz w:val="32"/>
          <w:szCs w:val="32"/>
        </w:rPr>
      </w:pPr>
      <w:r>
        <w:rPr>
          <w:rFonts w:hint="eastAsia" w:ascii="仿宋_GB2312" w:hAnsi="Calibri" w:eastAsia="仿宋_GB2312"/>
          <w:b/>
          <w:bCs/>
          <w:sz w:val="32"/>
          <w:szCs w:val="32"/>
        </w:rPr>
        <w:t>七、其他重要事项的说明</w:t>
      </w:r>
    </w:p>
    <w:p>
      <w:pPr>
        <w:keepNext/>
        <w:keepLines/>
        <w:snapToGrid w:val="0"/>
        <w:spacing w:line="580" w:lineRule="exact"/>
        <w:ind w:firstLine="643" w:firstLineChars="200"/>
        <w:outlineLvl w:val="2"/>
        <w:rPr>
          <w:rFonts w:ascii="仿宋_GB2312" w:hAnsi="Times New Roman" w:eastAsia="仿宋_GB2312" w:cs="DengXian-Bold"/>
          <w:b/>
          <w:bCs/>
          <w:sz w:val="32"/>
          <w:szCs w:val="32"/>
        </w:rPr>
      </w:pPr>
      <w:r>
        <w:rPr>
          <w:rFonts w:hint="eastAsia" w:ascii="仿宋_GB2312" w:hAnsi="Times New Roman" w:eastAsia="仿宋_GB2312" w:cs="DengXian-Bold"/>
          <w:b/>
          <w:bCs/>
          <w:sz w:val="32"/>
          <w:szCs w:val="32"/>
        </w:rPr>
        <w:t>（一）机关运行经费情况</w:t>
      </w:r>
    </w:p>
    <w:p>
      <w:pPr>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2019年度公用经费总支出74.06万元，</w:t>
      </w:r>
      <w:r>
        <w:rPr>
          <w:rFonts w:hint="eastAsia" w:ascii="仿宋_GB2312" w:hAnsi="Times New Roman" w:eastAsia="仿宋_GB2312" w:cs="DengXian-Regular"/>
          <w:sz w:val="32"/>
          <w:szCs w:val="32"/>
          <w:lang w:val="en-US" w:eastAsia="zh-CN"/>
        </w:rPr>
        <w:t>较上年减少9.73万元，降低11.61%。较年初预算增加6.42万元，增加10.00%。主要是印刷费用有所增加。</w:t>
      </w:r>
      <w:r>
        <w:rPr>
          <w:rFonts w:hint="eastAsia" w:ascii="仿宋_GB2312" w:hAnsi="Times New Roman" w:eastAsia="仿宋_GB2312" w:cs="DengXian-Regular"/>
          <w:sz w:val="32"/>
          <w:szCs w:val="32"/>
        </w:rPr>
        <w:t>其中办公费 11.43万元、水费0.55万元、电费4.67万元、邮电费 7.62万元、 差旅费17.2万元、维修（护）费 2.2万元、印刷费17.77万元、手续费0.11万元、公务用车运行维护费7.51万元、办公设备购置费用5</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万元等。</w:t>
      </w:r>
    </w:p>
    <w:p>
      <w:pPr>
        <w:keepNext/>
        <w:keepLines/>
        <w:snapToGrid w:val="0"/>
        <w:spacing w:line="580" w:lineRule="exact"/>
        <w:ind w:firstLine="643" w:firstLineChars="200"/>
        <w:outlineLvl w:val="2"/>
        <w:rPr>
          <w:rFonts w:ascii="仿宋_GB2312" w:hAnsi="Times New Roman" w:eastAsia="仿宋_GB2312" w:cs="DengXian-Bold"/>
          <w:b/>
          <w:bCs/>
          <w:sz w:val="32"/>
          <w:szCs w:val="32"/>
        </w:rPr>
      </w:pPr>
      <w:r>
        <w:rPr>
          <w:rFonts w:hint="eastAsia" w:ascii="仿宋_GB2312" w:hAnsi="Times New Roman" w:eastAsia="仿宋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仿宋_GB2312" w:hAnsi="Times New Roman" w:eastAsia="仿宋_GB2312" w:cs="DengXian-Bold"/>
          <w:b/>
          <w:bCs/>
          <w:sz w:val="32"/>
          <w:szCs w:val="32"/>
        </w:rPr>
      </w:pPr>
      <w:r>
        <w:rPr>
          <w:rFonts w:hint="eastAsia" w:ascii="仿宋_GB2312" w:hAnsi="Times New Roman" w:eastAsia="仿宋_GB2312" w:cs="DengXian-Bold"/>
          <w:b/>
          <w:bCs/>
          <w:sz w:val="32"/>
          <w:szCs w:val="32"/>
        </w:rPr>
        <w:t>（三）国有资产占用情况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10</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val="en-US" w:eastAsia="zh-CN"/>
        </w:rPr>
        <w:t>其他用车10辆。</w:t>
      </w:r>
      <w:r>
        <w:rPr>
          <w:rFonts w:hint="eastAsia" w:ascii="仿宋_GB2312" w:hAnsi="Times New Roman" w:eastAsia="仿宋_GB2312" w:cs="DengXian-Regular"/>
          <w:sz w:val="32"/>
          <w:szCs w:val="32"/>
        </w:rPr>
        <w:t>本部门2019年末固定资产总额为1231.64万元，主要包括房屋及建筑物价值854.24万元，通用设备价值300.25万元，专用设备价值55.35万元，家具、用具、装具及动植物价值21.8万元。单位价值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万元以上通用设备0台（套），比上年增加0套，主要是</w:t>
      </w:r>
      <w:r>
        <w:rPr>
          <w:rFonts w:hint="eastAsia" w:ascii="仿宋_GB2312" w:eastAsia="仿宋_GB2312" w:cs="DengXian-Regular"/>
          <w:sz w:val="32"/>
          <w:szCs w:val="32"/>
        </w:rPr>
        <w:t>厉行节约，压减开支</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万元以上专用设备0台（套），比上年增加0套，主要是</w:t>
      </w:r>
      <w:r>
        <w:rPr>
          <w:rFonts w:hint="eastAsia" w:ascii="仿宋_GB2312" w:eastAsia="仿宋_GB2312" w:cs="DengXian-Regular"/>
          <w:sz w:val="32"/>
          <w:szCs w:val="32"/>
        </w:rPr>
        <w:t>厉行节约，压减开支</w:t>
      </w:r>
      <w:r>
        <w:rPr>
          <w:rFonts w:hint="eastAsia" w:ascii="仿宋_GB2312" w:hAnsi="Times New Roman" w:eastAsia="仿宋_GB2312" w:cs="DengXian-Regular"/>
          <w:sz w:val="32"/>
          <w:szCs w:val="32"/>
        </w:rPr>
        <w:t>。</w:t>
      </w:r>
    </w:p>
    <w:p>
      <w:pPr>
        <w:ind w:firstLine="561"/>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 2019年资产</w:t>
      </w:r>
      <w:r>
        <w:rPr>
          <w:rFonts w:hint="eastAsia" w:ascii="仿宋_GB2312" w:hAnsi="Times New Roman" w:eastAsia="仿宋_GB2312" w:cs="DengXian-Regular"/>
          <w:sz w:val="32"/>
          <w:szCs w:val="32"/>
          <w:lang w:val="en-US" w:eastAsia="zh-CN"/>
        </w:rPr>
        <w:t>较上年</w:t>
      </w:r>
      <w:r>
        <w:rPr>
          <w:rFonts w:hint="eastAsia" w:ascii="仿宋_GB2312" w:hAnsi="Times New Roman" w:eastAsia="仿宋_GB2312" w:cs="DengXian-Regular"/>
          <w:sz w:val="32"/>
          <w:szCs w:val="32"/>
        </w:rPr>
        <w:t>变动情况：固定资产增加44.1万元。</w:t>
      </w:r>
    </w:p>
    <w:p>
      <w:pPr>
        <w:keepNext/>
        <w:keepLines/>
        <w:snapToGrid w:val="0"/>
        <w:spacing w:line="580" w:lineRule="exact"/>
        <w:ind w:firstLine="643" w:firstLineChars="200"/>
        <w:outlineLvl w:val="2"/>
        <w:rPr>
          <w:rFonts w:ascii="仿宋_GB2312" w:hAnsi="Times New Roman" w:eastAsia="仿宋_GB2312" w:cs="DengXian-Bold"/>
          <w:b/>
          <w:bCs/>
          <w:sz w:val="32"/>
          <w:szCs w:val="32"/>
        </w:rPr>
      </w:pPr>
      <w:r>
        <w:rPr>
          <w:rFonts w:hint="eastAsia" w:ascii="仿宋_GB2312" w:hAnsi="Times New Roman" w:eastAsia="仿宋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本部门2019年度无收支及结转结余情况。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mc:AlternateContent>
          <mc:Choice Requires="wps">
            <w:drawing>
              <wp:anchor distT="0" distB="0" distL="114300" distR="114300" simplePos="0" relativeHeight="251659264" behindDoc="0" locked="0" layoutInCell="1" allowOverlap="1">
                <wp:simplePos x="0" y="0"/>
                <wp:positionH relativeFrom="column">
                  <wp:posOffset>-1021715</wp:posOffset>
                </wp:positionH>
                <wp:positionV relativeFrom="paragraph">
                  <wp:posOffset>441960</wp:posOffset>
                </wp:positionV>
                <wp:extent cx="7793355" cy="3341370"/>
                <wp:effectExtent l="4445" t="4445" r="5080" b="6985"/>
                <wp:wrapNone/>
                <wp:docPr id="12" name="文本框 6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wps:txbx>
                      <wps:bodyPr anchor="ctr" upright="1"/>
                    </wps:wsp>
                  </a:graphicData>
                </a:graphic>
              </wp:anchor>
            </w:drawing>
          </mc:Choice>
          <mc:Fallback>
            <w:pict>
              <v:shape id="文本框 64" o:spid="_x0000_s1026" o:spt="202" type="#_x0000_t202" style="position:absolute;left:0pt;margin-left:-80.45pt;margin-top:34.8pt;height:263.1pt;width:613.65pt;z-index:251659264;v-text-anchor:middle;mso-width-relative:page;mso-height-relative:page;" fillcolor="#FFD966" filled="t" stroked="t" coordsize="21600,21600" o:gfxdata="UEsDBAoAAAAAAIdO4kAAAAAAAAAAAAAAAAAEAAAAZHJzL1BLAwQUAAAACACHTuJAQ/c0pdcAAAAM&#10;AQAADwAAAGRycy9kb3ducmV2LnhtbE2PsW7CMBCG90q8g3WVuoEd1FgkxGFA7dCxwMLmxEcSNT5H&#10;tiHw9jVTO57u+//7rtrd7chu6MPgSEG2EsCQWmcG6hScjp/LDbAQNRk9OkIFDwywqxcvlS6Nm+kb&#10;b4fYsVRCodQK+hinkvPQ9mh1WLkJKe0uzlsd0+g7bryeU7kd+VoIya0eKF3o9YT7Htufw9UmjXhu&#10;5qn78kdJj2DXw0nm8kOpt9dMbIFFvMc/GJ76KQN1cmrclUxgo4JlJkWRWAWykMCehJDyHVijIC/y&#10;DfC64v+fqH8BUEsDBBQAAAAIAIdO4kBD8PJsNwIAAI8EAAAOAAAAZHJzL2Uyb0RvYy54bWytVEuO&#10;EzEQ3SNxB8t70vlMMkwrnZEghA0CpIEDVGx3tyX/ZDvpDgeAG7Biw55z5RyUnZ4MDBopC7LoVNvP&#10;Ve+9cvXytteK7IUP0pqKTkZjSoRhlkvTVPTzp82Ll5SECIaDskZU9CACvV09f7bsXCmmtrWKC08w&#10;iQll5yraxujKogisFRrCyDphcLO2XkPEV98U3EOH2bUqpuPxouis585bJkLA1fVpkw4Z/SUJbV1L&#10;JtaW7bQw8ZTVCwURJYVWukBXmW1dCxY/1HUQkaiKotKYn1gE4216FqsllI0H10o2UIBLKDzSpEEa&#10;LHpOtYYIZOflP6m0ZN4GW8cRs7o4CcmOoIrJ+JE3dy04kbWg1cGdTQ//Ly17v//oieR4E6aUGNDY&#10;8eP3b8cfv44/v5LFVTKoc6FE3J1DZOxf2R7B9+sBF5PuvvY6/aMigvto7+Fsr+gjYbh4fX0zm83n&#10;lDDcm82uJrPr3IDi4bjzIb4VVpMUVNRj/7KtsH8XIlJB6D0kVXMQ40YqNcBb679keN28VplW8M0W&#10;Q7IH7P9ms75ZLBJzTHOGbJ/AbvA3YAdIKj4UTMWVIV1FF7M5imWAk1DjDcRQO3QzmCYzCVZJniim&#10;E0+z+QuWFK4htCfWeSsRgdLbneE5agXwN4aTeHDYMIODShMZLTglSuBcpygjI0h1CRLFKYPOpGaf&#10;mpqi2G97TJPCreUHvABgGNpcURY9JTvnZdNio/J9yGfxnmZ/h5lKg/Dne67w8B1Z/Q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D9zSl1wAAAAwBAAAPAAAAAAAAAAEAIAAAACIAAABkcnMvZG93bnJl&#10;di54bWxQSwECFAAUAAAACACHTuJAQ/DybDcCAACPBAAADgAAAAAAAAABACAAAAAmAQAAZHJzL2Uy&#10;b0RvYy54bWxQSwUGAAAAAAYABgBZAQAAzwUAAAAA&#10;">
                <v:fill type="pattern" on="t" color2="#FFFFFF" focussize="0,0" r:id="rId14"/>
                <v:stroke weight="0.5pt" color="#FFD966" joinstyle="round"/>
                <v:imagedata o:title=""/>
                <o:lock v:ext="edit" aspectratio="f"/>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mc:Fallback>
        </mc:AlternateContent>
      </w:r>
    </w:p>
    <w:p/>
    <w:p/>
    <w:p/>
    <w:p/>
    <w:p/>
    <w:p/>
    <w:p/>
    <w:p/>
    <w:p/>
    <w:p/>
    <w:p/>
    <w:p/>
    <w:p/>
    <w:p>
      <w:pPr>
        <w:tabs>
          <w:tab w:val="left" w:pos="886"/>
        </w:tabs>
        <w:jc w:val="left"/>
        <w:sectPr>
          <w:headerReference r:id="rId11"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0" w:firstLineChars="200"/>
        <w:rPr>
          <w:rFonts w:ascii="仿宋_GB2312" w:hAnsi="宋体" w:eastAsia="仿宋_GB2312" w:cs="ArialUnicodeMS"/>
          <w:sz w:val="32"/>
          <w:szCs w:val="32"/>
        </w:rPr>
      </w:pPr>
    </w:p>
    <w:p>
      <w:pPr>
        <w:widowControl/>
        <w:spacing w:line="560" w:lineRule="exact"/>
        <w:ind w:firstLine="640" w:firstLineChars="200"/>
        <w:rPr>
          <w:rFonts w:ascii="仿宋_GB2312" w:hAnsi="宋体" w:eastAsia="仿宋_GB2312" w:cs="ArialUnicodeMS"/>
          <w:sz w:val="32"/>
          <w:szCs w:val="32"/>
        </w:rPr>
      </w:pPr>
    </w:p>
    <w:p>
      <w:pPr>
        <w:widowControl/>
        <w:spacing w:line="560" w:lineRule="exact"/>
        <w:ind w:firstLine="640" w:firstLineChars="200"/>
        <w:rPr>
          <w:rFonts w:ascii="仿宋_GB2312" w:hAnsi="宋体" w:eastAsia="仿宋_GB2312" w:cs="ArialUnicodeMS"/>
          <w:sz w:val="32"/>
          <w:szCs w:val="32"/>
        </w:rPr>
      </w:pPr>
    </w:p>
    <w:p>
      <w:pPr>
        <w:widowControl/>
        <w:spacing w:line="560" w:lineRule="exact"/>
        <w:ind w:firstLine="640" w:firstLineChars="200"/>
        <w:rPr>
          <w:rFonts w:ascii="仿宋_GB2312" w:hAnsi="宋体" w:eastAsia="仿宋_GB2312" w:cs="ArialUnicodeMS"/>
          <w:sz w:val="32"/>
          <w:szCs w:val="32"/>
        </w:rPr>
      </w:pPr>
    </w:p>
    <w:p>
      <w:pPr>
        <w:widowControl/>
        <w:spacing w:line="560" w:lineRule="exact"/>
        <w:ind w:firstLine="640" w:firstLineChars="200"/>
        <w:rPr>
          <w:rFonts w:ascii="仿宋_GB2312" w:hAnsi="宋体" w:eastAsia="仿宋_GB2312" w:cs="ArialUnicodeMS"/>
          <w:sz w:val="32"/>
          <w:szCs w:val="32"/>
        </w:rPr>
      </w:pPr>
    </w:p>
    <w:p>
      <w:pPr>
        <w:widowControl/>
        <w:spacing w:line="560" w:lineRule="exact"/>
        <w:ind w:firstLine="640" w:firstLineChars="200"/>
        <w:rPr>
          <w:rFonts w:ascii="仿宋_GB2312" w:hAnsi="宋体" w:eastAsia="仿宋_GB2312" w:cs="ArialUnicodeMS"/>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2"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mc:AlternateContent>
          <mc:Choice Requires="wps">
            <w:drawing>
              <wp:anchor distT="0" distB="0" distL="114300" distR="114300" simplePos="0" relativeHeight="251660288" behindDoc="1" locked="0" layoutInCell="1" allowOverlap="1">
                <wp:simplePos x="0" y="0"/>
                <wp:positionH relativeFrom="column">
                  <wp:posOffset>-1042035</wp:posOffset>
                </wp:positionH>
                <wp:positionV relativeFrom="paragraph">
                  <wp:posOffset>1725295</wp:posOffset>
                </wp:positionV>
                <wp:extent cx="7793355" cy="3341370"/>
                <wp:effectExtent l="4445" t="4445" r="5080" b="6985"/>
                <wp:wrapNone/>
                <wp:docPr id="17" name="文本框 6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wps:txbx>
                      <wps:bodyPr anchor="ctr" upright="1"/>
                    </wps:wsp>
                  </a:graphicData>
                </a:graphic>
              </wp:anchor>
            </w:drawing>
          </mc:Choice>
          <mc:Fallback>
            <w:pict>
              <v:shape id="文本框 65" o:spid="_x0000_s1026" o:spt="202" type="#_x0000_t202" style="position:absolute;left:0pt;margin-left:-82.05pt;margin-top:135.85pt;height:263.1pt;width:613.65pt;z-index:-251656192;v-text-anchor:middle;mso-width-relative:page;mso-height-relative:page;" fillcolor="#FFD966" filled="t" stroked="t" coordsize="21600,21600" o:gfxdata="UEsDBAoAAAAAAIdO4kAAAAAAAAAAAAAAAAAEAAAAZHJzL1BLAwQUAAAACACHTuJAaOMPYdgAAAAN&#10;AQAADwAAAGRycy9kb3ducmV2LnhtbE2PsU7DMBCGdyTewTokttZ2AIeGOB0QDIy0Xdic+Egi4nNk&#10;u0379rgTjKf7/v++q7dnN7EThjh60iDXAhhS5+1IvYbD/n31DCwmQ9ZMnlDDBSNsm9ub2lTWL/SJ&#10;p13qWS6hWBkNQ0pzxXnsBnQmrv2MlHffPjiT8hh6boNZcrmbeCGE4s6MlC8MZsbXAbuf3dFljfTV&#10;LnP/EfaKLtEV40E9qTet7++keAGW8Jz+YLjq5ww02an1R7KRTRpWUj3KzGooSlkCuyJCPRTAWg3l&#10;ptwAb2r+/4vmF1BLAwQUAAAACACHTuJA8MVK7jcCAACPBAAADgAAAGRycy9lMm9Eb2MueG1srVTN&#10;jtMwEL4j8Q6W7zTthrZs1HQlKOWCAGnhAaa2k1jyn2y3TXkAeANOXLjvc/U5GLvZLixaqQd6SCf2&#10;55nv+8aTxU2vFdkJH6Q1NZ2MxpQIwyyXpq3pl8/rF68oCREMB2WNqOlBBHqzfP5ssXeVuLKdVVx4&#10;gklMqPaupl2MriqKwDqhIYysEwY3G+s1RHz1bcE97DG7VsXVeDwr9tZz5y0TIeDq6rRJh4z+koS2&#10;aSQTK8u2Wph4yuqFgoiSQiddoMvMtmkEix+bJohIVE1RacxPLILxJj2L5QKq1oPrJBsowCUUHmnS&#10;IA0WPadaQQSy9fKfVFoyb4Nt4ohZXZyEZEdQxWT8yJvbDpzIWtDq4M6mh/+Xln3YffJEcrwJc0oM&#10;aOz48cf348+7469vZDZNBu1dqBB36xAZ+9e2R/D9esDFpLtvvE7/qIjgPtp7ONsr+kgYLs7n12U5&#10;nVLCcK8sX07KeW5A8XDc+RDfCatJCmrqsX/ZVti9DxGpIPQekqo5iHEtlRrgnfVfM7xp36hMK/h2&#10;gyHZAfZ/vV5dz2aJOaY5QzZPYNf4G7ADJBUfCqbiypB9TWflFMUywElo8AZiqB26GUybmQSrJE8U&#10;04mn2fwFSwpXELoT67yViEDl7dbwHHUC+FvDSTw4bJjBQaWJjBacEiVwrlOUkRGkugSJ4pRBZ1Kz&#10;T01NUew3PaZJ4cbyA14AMAxtrimLnpKt87LtsFH5PuSzeE+zv8NMpUH48z1XePiOL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aOMPYdgAAAANAQAADwAAAAAAAAABACAAAAAiAAAAZHJzL2Rvd25y&#10;ZXYueG1sUEsBAhQAFAAAAAgAh07iQPDFSu43AgAAjwQAAA4AAAAAAAAAAQAgAAAAJwEAAGRycy9l&#10;Mm9Eb2MueG1sUEsFBgAAAAAGAAYAWQEAANAFAAAAAA==&#10;">
                <v:fill type="pattern" on="t" color2="#FFFFFF" focussize="0,0" r:id="rId14"/>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mc:Fallback>
        </mc:AlternateContent>
      </w:r>
    </w:p>
    <w:tbl>
      <w:tblPr>
        <w:tblStyle w:val="6"/>
        <w:tblW w:w="8674" w:type="dxa"/>
        <w:tblInd w:w="91" w:type="dxa"/>
        <w:tblLayout w:type="autofit"/>
        <w:tblCellMar>
          <w:top w:w="0" w:type="dxa"/>
          <w:left w:w="108" w:type="dxa"/>
          <w:bottom w:w="0" w:type="dxa"/>
          <w:right w:w="108" w:type="dxa"/>
        </w:tblCellMar>
      </w:tblPr>
      <w:tblGrid>
        <w:gridCol w:w="3059"/>
        <w:gridCol w:w="437"/>
        <w:gridCol w:w="1096"/>
        <w:gridCol w:w="3059"/>
        <w:gridCol w:w="437"/>
        <w:gridCol w:w="1096"/>
      </w:tblGrid>
      <w:tr>
        <w:tblPrEx>
          <w:tblCellMar>
            <w:top w:w="0" w:type="dxa"/>
            <w:left w:w="108" w:type="dxa"/>
            <w:bottom w:w="0" w:type="dxa"/>
            <w:right w:w="108" w:type="dxa"/>
          </w:tblCellMar>
        </w:tblPrEx>
        <w:trPr>
          <w:trHeight w:val="390" w:hRule="atLeast"/>
        </w:trPr>
        <w:tc>
          <w:tcPr>
            <w:tcW w:w="8674" w:type="dxa"/>
            <w:gridSpan w:val="6"/>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收入支出决算总表</w:t>
            </w:r>
          </w:p>
        </w:tc>
      </w:tr>
      <w:tr>
        <w:tblPrEx>
          <w:tblCellMar>
            <w:top w:w="0" w:type="dxa"/>
            <w:left w:w="108" w:type="dxa"/>
            <w:bottom w:w="0" w:type="dxa"/>
            <w:right w:w="108" w:type="dxa"/>
          </w:tblCellMar>
        </w:tblPrEx>
        <w:trPr>
          <w:trHeight w:val="255" w:hRule="atLeast"/>
        </w:trPr>
        <w:tc>
          <w:tcPr>
            <w:tcW w:w="305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41"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37" w:type="dxa"/>
            <w:gridSpan w:val="3"/>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r>
        <w:tblPrEx>
          <w:tblCellMar>
            <w:top w:w="0" w:type="dxa"/>
            <w:left w:w="108" w:type="dxa"/>
            <w:bottom w:w="0" w:type="dxa"/>
            <w:right w:w="108" w:type="dxa"/>
          </w:tblCellMar>
        </w:tblPrEx>
        <w:trPr>
          <w:trHeight w:val="255" w:hRule="atLeast"/>
        </w:trPr>
        <w:tc>
          <w:tcPr>
            <w:tcW w:w="3496" w:type="dxa"/>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部门：保定市满城区民政局</w:t>
            </w:r>
          </w:p>
        </w:tc>
        <w:tc>
          <w:tcPr>
            <w:tcW w:w="841"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37" w:type="dxa"/>
            <w:gridSpan w:val="3"/>
            <w:tcBorders>
              <w:top w:val="nil"/>
              <w:left w:val="nil"/>
              <w:bottom w:val="single" w:color="000000" w:sz="4"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337"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收入</w:t>
            </w:r>
          </w:p>
        </w:tc>
        <w:tc>
          <w:tcPr>
            <w:tcW w:w="4337" w:type="dxa"/>
            <w:gridSpan w:val="3"/>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841"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841"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841"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841"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一、一般公共预算财政拨款收入</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6,576.07</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一、一般公共服务支出</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29</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16.61</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二、政府性基金预算财政拨款收入</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121.75</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二、外交支出</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30</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三、上级补助收入</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三、国防支出</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31</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四、事业收入</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四、公共安全支出</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32</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五、经营收入</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五、教育支出</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33</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六、附属单位上缴收入</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六、科学技术支出</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34</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七、其他收入</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32.76</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七、文化旅游体育与传媒支出</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35</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八、社会保障和就业支出</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36</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5,698.16</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九、卫生健康支出</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37</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553.62</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10</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十、节能环保支出</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38</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十一、城乡社区支出</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39</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十二、农林水支出</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40</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174.37</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13</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十三、交通运输支出</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41</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14</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十四、资源勘探信息等支出</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42</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15</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十五、商业服务业等支出</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43</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16</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十六、金融支出</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44</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17</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十七、援助其他地区支出</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45</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18</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十八、自然资源海洋气象等支出</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46</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19</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十九、住房保障支出</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47</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20</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二十、粮油物资储备支出</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48</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21</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二十一、灾害防治及应急管理支出</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49</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116.93</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22</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二十二、其他支出</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50</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121.75</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23</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二十四、债务付息支出</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51</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本年收入合计</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24</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6,730.59</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本年支出合计</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52</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6,717.52</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用事业基金弥补收支差额</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25</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结余分配</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53</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年初结转和结余</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26</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年末结转和结余</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54</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13.06</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27</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55</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05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28</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6,730.59</w:t>
            </w:r>
          </w:p>
        </w:tc>
        <w:tc>
          <w:tcPr>
            <w:tcW w:w="305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43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56</w:t>
            </w:r>
          </w:p>
        </w:tc>
        <w:tc>
          <w:tcPr>
            <w:tcW w:w="84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6,730.59</w:t>
            </w:r>
          </w:p>
        </w:tc>
      </w:tr>
      <w:tr>
        <w:tblPrEx>
          <w:tblCellMar>
            <w:top w:w="0" w:type="dxa"/>
            <w:left w:w="108" w:type="dxa"/>
            <w:bottom w:w="0" w:type="dxa"/>
            <w:right w:w="108" w:type="dxa"/>
          </w:tblCellMar>
        </w:tblPrEx>
        <w:trPr>
          <w:trHeight w:val="308" w:hRule="atLeast"/>
        </w:trPr>
        <w:tc>
          <w:tcPr>
            <w:tcW w:w="8674" w:type="dxa"/>
            <w:gridSpan w:val="6"/>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注：本表反映部门本年度的总收支和年末结转结余情况。</w:t>
            </w:r>
          </w:p>
        </w:tc>
      </w:tr>
    </w:tbl>
    <w:p>
      <w:pPr>
        <w:tabs>
          <w:tab w:val="left" w:pos="886"/>
        </w:tabs>
        <w:jc w:val="left"/>
      </w:pPr>
    </w:p>
    <w:p>
      <w:pPr>
        <w:jc w:val="left"/>
      </w:pPr>
    </w:p>
    <w:tbl>
      <w:tblPr>
        <w:tblStyle w:val="6"/>
        <w:tblW w:w="9682" w:type="dxa"/>
        <w:jc w:val="center"/>
        <w:tblLayout w:type="fixed"/>
        <w:tblCellMar>
          <w:top w:w="0" w:type="dxa"/>
          <w:left w:w="0" w:type="dxa"/>
          <w:bottom w:w="0" w:type="dxa"/>
          <w:right w:w="0" w:type="dxa"/>
        </w:tblCellMar>
      </w:tblPr>
      <w:tblGrid>
        <w:gridCol w:w="316"/>
        <w:gridCol w:w="244"/>
        <w:gridCol w:w="6"/>
        <w:gridCol w:w="230"/>
        <w:gridCol w:w="32"/>
        <w:gridCol w:w="2875"/>
        <w:gridCol w:w="17"/>
        <w:gridCol w:w="1259"/>
        <w:gridCol w:w="11"/>
        <w:gridCol w:w="1123"/>
        <w:gridCol w:w="6"/>
        <w:gridCol w:w="424"/>
        <w:gridCol w:w="424"/>
        <w:gridCol w:w="359"/>
        <w:gridCol w:w="65"/>
        <w:gridCol w:w="425"/>
        <w:gridCol w:w="438"/>
        <w:gridCol w:w="425"/>
        <w:gridCol w:w="1003"/>
      </w:tblGrid>
      <w:tr>
        <w:tblPrEx>
          <w:tblCellMar>
            <w:top w:w="0" w:type="dxa"/>
            <w:left w:w="0" w:type="dxa"/>
            <w:bottom w:w="0" w:type="dxa"/>
            <w:right w:w="0" w:type="dxa"/>
          </w:tblCellMar>
        </w:tblPrEx>
        <w:trPr>
          <w:trHeight w:val="612" w:hRule="atLeast"/>
          <w:jc w:val="center"/>
        </w:trPr>
        <w:tc>
          <w:tcPr>
            <w:tcW w:w="9682" w:type="dxa"/>
            <w:gridSpan w:val="19"/>
            <w:tcBorders>
              <w:top w:val="nil"/>
              <w:left w:val="nil"/>
              <w:bottom w:val="nil"/>
              <w:right w:val="nil"/>
            </w:tcBorders>
            <w:shd w:val="clear" w:color="auto" w:fill="auto"/>
            <w:noWrap/>
            <w:tcMar>
              <w:top w:w="15" w:type="dxa"/>
              <w:left w:w="15" w:type="dxa"/>
              <w:right w:w="15" w:type="dxa"/>
            </w:tcMar>
            <w:vAlign w:val="center"/>
          </w:tcPr>
          <w:p>
            <w:pPr>
              <w:widowControl/>
              <w:jc w:val="center"/>
              <w:rPr>
                <w:rFonts w:ascii="黑体" w:hAnsi="宋体" w:eastAsia="黑体" w:cs="黑体"/>
                <w:color w:val="000000"/>
                <w:kern w:val="0"/>
                <w:sz w:val="32"/>
                <w:szCs w:val="32"/>
              </w:rPr>
            </w:pPr>
            <w:r>
              <w:rPr>
                <w:rFonts w:hint="eastAsia" w:ascii="宋体" w:hAnsi="宋体" w:eastAsia="宋体" w:cs="Arial"/>
                <w:color w:val="000000"/>
                <w:kern w:val="0"/>
                <w:sz w:val="30"/>
                <w:szCs w:val="30"/>
              </w:rPr>
              <w:t>收入决算表</w:t>
            </w:r>
          </w:p>
        </w:tc>
      </w:tr>
      <w:tr>
        <w:tblPrEx>
          <w:tblCellMar>
            <w:top w:w="0" w:type="dxa"/>
            <w:left w:w="108" w:type="dxa"/>
            <w:bottom w:w="0" w:type="dxa"/>
            <w:right w:w="108" w:type="dxa"/>
          </w:tblCellMar>
        </w:tblPrEx>
        <w:trPr>
          <w:gridAfter w:val="1"/>
          <w:wAfter w:w="1003" w:type="dxa"/>
          <w:trHeight w:val="255" w:hRule="atLeast"/>
          <w:jc w:val="center"/>
        </w:trPr>
        <w:tc>
          <w:tcPr>
            <w:tcW w:w="31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5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2"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892"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7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129"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2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36" w:type="dxa"/>
            <w:gridSpan w:val="6"/>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公开02表</w:t>
            </w:r>
          </w:p>
        </w:tc>
      </w:tr>
      <w:tr>
        <w:tblPrEx>
          <w:tblCellMar>
            <w:top w:w="0" w:type="dxa"/>
            <w:left w:w="108" w:type="dxa"/>
            <w:bottom w:w="0" w:type="dxa"/>
            <w:right w:w="108" w:type="dxa"/>
          </w:tblCellMar>
        </w:tblPrEx>
        <w:trPr>
          <w:gridAfter w:val="1"/>
          <w:wAfter w:w="1003" w:type="dxa"/>
          <w:trHeight w:val="255" w:hRule="atLeast"/>
          <w:jc w:val="center"/>
        </w:trPr>
        <w:tc>
          <w:tcPr>
            <w:tcW w:w="3720" w:type="dxa"/>
            <w:gridSpan w:val="7"/>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部门：保定市满城区民政局</w:t>
            </w:r>
          </w:p>
        </w:tc>
        <w:tc>
          <w:tcPr>
            <w:tcW w:w="127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129"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2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36" w:type="dxa"/>
            <w:gridSpan w:val="6"/>
            <w:tcBorders>
              <w:top w:val="nil"/>
              <w:left w:val="nil"/>
              <w:bottom w:val="single" w:color="000000" w:sz="4"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gridAfter w:val="1"/>
          <w:wAfter w:w="1003" w:type="dxa"/>
          <w:trHeight w:val="308" w:hRule="atLeast"/>
          <w:jc w:val="center"/>
        </w:trPr>
        <w:tc>
          <w:tcPr>
            <w:tcW w:w="3720" w:type="dxa"/>
            <w:gridSpan w:val="7"/>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27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1129"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财政拨款收入</w:t>
            </w:r>
          </w:p>
        </w:tc>
        <w:tc>
          <w:tcPr>
            <w:tcW w:w="424"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上级补助收入</w:t>
            </w:r>
          </w:p>
        </w:tc>
        <w:tc>
          <w:tcPr>
            <w:tcW w:w="424"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事业收入</w:t>
            </w:r>
          </w:p>
        </w:tc>
        <w:tc>
          <w:tcPr>
            <w:tcW w:w="424"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经营收入</w:t>
            </w:r>
          </w:p>
        </w:tc>
        <w:tc>
          <w:tcPr>
            <w:tcW w:w="425"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附属单位上缴收入</w:t>
            </w:r>
          </w:p>
        </w:tc>
        <w:tc>
          <w:tcPr>
            <w:tcW w:w="863"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其他收入</w:t>
            </w:r>
          </w:p>
        </w:tc>
      </w:tr>
      <w:tr>
        <w:tblPrEx>
          <w:tblCellMar>
            <w:top w:w="0" w:type="dxa"/>
            <w:left w:w="108" w:type="dxa"/>
            <w:bottom w:w="0" w:type="dxa"/>
            <w:right w:w="108" w:type="dxa"/>
          </w:tblCellMar>
        </w:tblPrEx>
        <w:trPr>
          <w:gridAfter w:val="1"/>
          <w:wAfter w:w="1003" w:type="dxa"/>
          <w:trHeight w:val="312" w:hRule="atLeast"/>
          <w:jc w:val="center"/>
        </w:trPr>
        <w:tc>
          <w:tcPr>
            <w:tcW w:w="828" w:type="dxa"/>
            <w:gridSpan w:val="5"/>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2892" w:type="dxa"/>
            <w:gridSpan w:val="2"/>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27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2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2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2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24"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2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63"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1003" w:type="dxa"/>
          <w:trHeight w:val="312" w:hRule="atLeast"/>
          <w:jc w:val="center"/>
        </w:trPr>
        <w:tc>
          <w:tcPr>
            <w:tcW w:w="828" w:type="dxa"/>
            <w:gridSpan w:val="5"/>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89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27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2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2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2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24"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2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63"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1003" w:type="dxa"/>
          <w:trHeight w:val="312" w:hRule="atLeast"/>
          <w:jc w:val="center"/>
        </w:trPr>
        <w:tc>
          <w:tcPr>
            <w:tcW w:w="828" w:type="dxa"/>
            <w:gridSpan w:val="5"/>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89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27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29"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2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2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24"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2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63"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1003" w:type="dxa"/>
          <w:trHeight w:val="308" w:hRule="atLeast"/>
          <w:jc w:val="center"/>
        </w:trPr>
        <w:tc>
          <w:tcPr>
            <w:tcW w:w="3720" w:type="dxa"/>
            <w:gridSpan w:val="7"/>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27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129"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424"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424"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424"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425"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863"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r>
      <w:tr>
        <w:tblPrEx>
          <w:tblCellMar>
            <w:top w:w="0" w:type="dxa"/>
            <w:left w:w="108" w:type="dxa"/>
            <w:bottom w:w="0" w:type="dxa"/>
            <w:right w:w="108" w:type="dxa"/>
          </w:tblCellMar>
        </w:tblPrEx>
        <w:trPr>
          <w:gridAfter w:val="1"/>
          <w:wAfter w:w="1003" w:type="dxa"/>
          <w:trHeight w:val="308" w:hRule="atLeast"/>
          <w:jc w:val="center"/>
        </w:trPr>
        <w:tc>
          <w:tcPr>
            <w:tcW w:w="3720" w:type="dxa"/>
            <w:gridSpan w:val="7"/>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6,730.59</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6,697.82</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32.76</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一般公共服务支出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16.61</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16.61</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政府办公厅（室）及相关机构事务</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16.61</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16.61</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2010308</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信访事务</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16.61</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16.61</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5,698.16</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5,698.16</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20802</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民政管理事务</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923.02</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923.02</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2080201</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335.64</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335.64</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2080299</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其他民政管理事务支出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587.38</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587.38</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行政事业单位离退休</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211.02</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211.02</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2080501</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归口管理的行政单位离退休</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14.18</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14.18</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2080502</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事业单位离退休</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8.53</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8.53</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142.75</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142.75</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2080506</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机关事业单位职业年金缴费支出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45.57</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45.57</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抚恤</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639.47</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639.47</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2080803</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在乡复员、退伍军人生活补助</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639.47</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639.47</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20809</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退役安置</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78.41</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78.41</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2080902</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军队移交政府的离退休人员安置</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73.84</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73.84</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2080903</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军队移交政府离退休干部管理机构</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4.57</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4.57</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20810</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社会福利</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621.85</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621.85</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2081001</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儿童福利</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13.26</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13.26</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2081002</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老年福利</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336.00</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336.00</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2081004</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殡葬</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272.60</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272.60</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20811</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残疾人事业</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200.00</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200.00</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2081107</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残疾人生活和护理补贴</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200.00</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200.00</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20819</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最低生活保障</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1,243.32</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1,243.32</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2081901</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城市最低生活保障金支出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107.84</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107.84</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2081902</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农村最低生活保障金支出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1,135.48</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1,135.48</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20820</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临时救助</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453.00</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453.00</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2082001</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临时救助支出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450.00</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450.00</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2082002</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流浪乞讨人员救助支出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3.00</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3.00</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20821</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特困人员救助供养</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386.25</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386.25</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2082101</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城市特困人员救助供养支出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2.47</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2.47</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2082102</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农村特困人员救助供养支出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383.77</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383.77</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20825</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其他生活救助</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78.20</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78.20</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2082502</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其他农村生活救助</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78.20</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78.20</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20899</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其他社会保障和就业支出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863.62</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863.62</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2089901</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其他社会保障和就业支出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863.62</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863.62</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553.62</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553.62</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39.86</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39.86</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2101101</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行政单位医疗</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12.89</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12.89</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2101102</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事业单位医疗</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26.97</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26.97</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21013</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医疗救助</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310.40</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310.40</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2101301</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城乡医疗救助</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310.40</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310.40</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21014</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优抚对象医疗</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201.07</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201.07</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2101401</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优抚对象医疗补助</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201.07</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201.07</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21099</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其他卫生健康支出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2.29</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2.29</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2109901</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其他卫生健康支出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2.29</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2.29</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农林水支出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187.44</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154.67</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32.76</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21305</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扶贫</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187.44</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154.67</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32.76</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2130599</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其他扶贫支出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187.44</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154.67</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32.76</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224</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灾害防治及应急管理支出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116.93</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116.93</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22407</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自然灾害救灾及恢复重建支出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116.93</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116.93</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2240702</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地方自然灾害生活补助</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66.13</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66.13</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2240799</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其他自然灾害生活救助支出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50.81</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50.81</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121.75</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121.75</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22960</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彩票公益金安排的支出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121.75</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121.75</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2296002</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用于社会福利的彩票公益金支出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110.75</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110.75</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28"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2296013</w:t>
            </w:r>
          </w:p>
        </w:tc>
        <w:tc>
          <w:tcPr>
            <w:tcW w:w="2892"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用于城乡医疗救助的彩票公益金支出</w:t>
            </w:r>
          </w:p>
        </w:tc>
        <w:tc>
          <w:tcPr>
            <w:tcW w:w="127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11.00</w:t>
            </w:r>
          </w:p>
        </w:tc>
        <w:tc>
          <w:tcPr>
            <w:tcW w:w="112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11.00</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679" w:type="dxa"/>
            <w:gridSpan w:val="18"/>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注：本表反映部门本年度取得的各项收入情况。</w:t>
            </w:r>
          </w:p>
        </w:tc>
      </w:tr>
      <w:tr>
        <w:tblPrEx>
          <w:tblCellMar>
            <w:top w:w="0" w:type="dxa"/>
            <w:left w:w="108" w:type="dxa"/>
            <w:bottom w:w="0" w:type="dxa"/>
            <w:right w:w="108" w:type="dxa"/>
          </w:tblCellMar>
        </w:tblPrEx>
        <w:trPr>
          <w:gridAfter w:val="1"/>
          <w:wAfter w:w="1003" w:type="dxa"/>
          <w:trHeight w:val="308" w:hRule="atLeast"/>
          <w:jc w:val="center"/>
        </w:trPr>
        <w:tc>
          <w:tcPr>
            <w:tcW w:w="8679" w:type="dxa"/>
            <w:gridSpan w:val="18"/>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p>
          <w:p>
            <w:pPr>
              <w:widowControl/>
              <w:jc w:val="left"/>
              <w:rPr>
                <w:rFonts w:ascii="宋体" w:hAnsi="宋体" w:eastAsia="宋体" w:cs="Arial"/>
                <w:color w:val="000000"/>
                <w:kern w:val="0"/>
                <w:sz w:val="22"/>
              </w:rPr>
            </w:pPr>
          </w:p>
          <w:p>
            <w:pPr>
              <w:widowControl/>
              <w:jc w:val="left"/>
              <w:rPr>
                <w:rFonts w:ascii="宋体" w:hAnsi="宋体" w:eastAsia="宋体" w:cs="Arial"/>
                <w:color w:val="000000"/>
                <w:kern w:val="0"/>
                <w:sz w:val="22"/>
              </w:rPr>
            </w:pPr>
          </w:p>
          <w:p>
            <w:pPr>
              <w:widowControl/>
              <w:jc w:val="left"/>
              <w:rPr>
                <w:rFonts w:ascii="宋体" w:hAnsi="宋体" w:eastAsia="宋体" w:cs="Arial"/>
                <w:color w:val="000000"/>
                <w:kern w:val="0"/>
                <w:sz w:val="22"/>
              </w:rPr>
            </w:pPr>
          </w:p>
          <w:p>
            <w:pPr>
              <w:widowControl/>
              <w:jc w:val="left"/>
              <w:rPr>
                <w:rFonts w:ascii="宋体" w:hAnsi="宋体" w:eastAsia="宋体" w:cs="Arial"/>
                <w:color w:val="000000"/>
                <w:kern w:val="0"/>
                <w:sz w:val="22"/>
              </w:rPr>
            </w:pPr>
          </w:p>
          <w:p>
            <w:pPr>
              <w:widowControl/>
              <w:jc w:val="left"/>
              <w:rPr>
                <w:rFonts w:ascii="宋体" w:hAnsi="宋体" w:eastAsia="宋体" w:cs="Arial"/>
                <w:color w:val="000000"/>
                <w:kern w:val="0"/>
                <w:sz w:val="22"/>
              </w:rPr>
            </w:pPr>
          </w:p>
          <w:p>
            <w:pPr>
              <w:widowControl/>
              <w:jc w:val="left"/>
              <w:rPr>
                <w:rFonts w:ascii="宋体" w:hAnsi="宋体" w:eastAsia="宋体" w:cs="Arial"/>
                <w:color w:val="000000"/>
                <w:kern w:val="0"/>
                <w:sz w:val="22"/>
              </w:rPr>
            </w:pPr>
          </w:p>
          <w:p>
            <w:pPr>
              <w:widowControl/>
              <w:jc w:val="left"/>
              <w:rPr>
                <w:rFonts w:ascii="宋体" w:hAnsi="宋体" w:eastAsia="宋体" w:cs="Arial"/>
                <w:color w:val="000000"/>
                <w:kern w:val="0"/>
                <w:sz w:val="22"/>
              </w:rPr>
            </w:pPr>
          </w:p>
          <w:p>
            <w:pPr>
              <w:widowControl/>
              <w:jc w:val="left"/>
              <w:rPr>
                <w:rFonts w:ascii="宋体" w:hAnsi="宋体" w:eastAsia="宋体" w:cs="Arial"/>
                <w:color w:val="000000"/>
                <w:kern w:val="0"/>
                <w:sz w:val="22"/>
              </w:rPr>
            </w:pPr>
          </w:p>
          <w:p>
            <w:pPr>
              <w:widowControl/>
              <w:jc w:val="left"/>
              <w:rPr>
                <w:rFonts w:ascii="宋体" w:hAnsi="宋体" w:eastAsia="宋体" w:cs="Arial"/>
                <w:color w:val="000000"/>
                <w:kern w:val="0"/>
                <w:sz w:val="22"/>
              </w:rPr>
            </w:pPr>
          </w:p>
          <w:p>
            <w:pPr>
              <w:widowControl/>
              <w:jc w:val="left"/>
              <w:rPr>
                <w:rFonts w:ascii="宋体" w:hAnsi="宋体" w:eastAsia="宋体" w:cs="Arial"/>
                <w:color w:val="000000"/>
                <w:kern w:val="0"/>
                <w:sz w:val="22"/>
              </w:rPr>
            </w:pPr>
          </w:p>
          <w:p>
            <w:pPr>
              <w:widowControl/>
              <w:jc w:val="left"/>
              <w:rPr>
                <w:rFonts w:ascii="宋体" w:hAnsi="宋体" w:eastAsia="宋体" w:cs="Arial"/>
                <w:color w:val="000000"/>
                <w:kern w:val="0"/>
                <w:sz w:val="22"/>
              </w:rPr>
            </w:pPr>
          </w:p>
          <w:p>
            <w:pPr>
              <w:widowControl/>
              <w:jc w:val="left"/>
              <w:rPr>
                <w:rFonts w:ascii="宋体" w:hAnsi="宋体" w:eastAsia="宋体" w:cs="Arial"/>
                <w:color w:val="000000"/>
                <w:kern w:val="0"/>
                <w:sz w:val="22"/>
              </w:rPr>
            </w:pPr>
          </w:p>
          <w:p>
            <w:pPr>
              <w:widowControl/>
              <w:jc w:val="left"/>
              <w:rPr>
                <w:rFonts w:ascii="宋体" w:hAnsi="宋体" w:eastAsia="宋体" w:cs="Arial"/>
                <w:color w:val="000000"/>
                <w:kern w:val="0"/>
                <w:sz w:val="22"/>
              </w:rPr>
            </w:pPr>
          </w:p>
          <w:p>
            <w:pPr>
              <w:widowControl/>
              <w:jc w:val="left"/>
              <w:rPr>
                <w:rFonts w:ascii="宋体" w:hAnsi="宋体" w:eastAsia="宋体" w:cs="Arial"/>
                <w:color w:val="000000"/>
                <w:kern w:val="0"/>
                <w:sz w:val="22"/>
              </w:rPr>
            </w:pPr>
          </w:p>
          <w:p>
            <w:pPr>
              <w:widowControl/>
              <w:jc w:val="left"/>
              <w:rPr>
                <w:rFonts w:ascii="宋体" w:hAnsi="宋体" w:eastAsia="宋体" w:cs="Arial"/>
                <w:color w:val="000000"/>
                <w:kern w:val="0"/>
                <w:sz w:val="22"/>
              </w:rPr>
            </w:pPr>
          </w:p>
          <w:p>
            <w:pPr>
              <w:widowControl/>
              <w:jc w:val="left"/>
              <w:rPr>
                <w:rFonts w:ascii="宋体" w:hAnsi="宋体" w:eastAsia="宋体" w:cs="Arial"/>
                <w:color w:val="000000"/>
                <w:kern w:val="0"/>
                <w:sz w:val="22"/>
              </w:rPr>
            </w:pPr>
          </w:p>
          <w:p>
            <w:pPr>
              <w:widowControl/>
              <w:jc w:val="left"/>
              <w:rPr>
                <w:rFonts w:ascii="宋体" w:hAnsi="宋体" w:eastAsia="宋体" w:cs="Arial"/>
                <w:color w:val="000000"/>
                <w:kern w:val="0"/>
                <w:sz w:val="22"/>
              </w:rPr>
            </w:pPr>
          </w:p>
          <w:p>
            <w:pPr>
              <w:widowControl/>
              <w:jc w:val="left"/>
              <w:rPr>
                <w:rFonts w:ascii="宋体" w:hAnsi="宋体" w:eastAsia="宋体" w:cs="Arial"/>
                <w:color w:val="000000"/>
                <w:kern w:val="0"/>
                <w:sz w:val="22"/>
              </w:rPr>
            </w:pPr>
          </w:p>
          <w:p>
            <w:pPr>
              <w:widowControl/>
              <w:jc w:val="center"/>
              <w:rPr>
                <w:rFonts w:ascii="宋体" w:hAnsi="宋体" w:eastAsia="宋体" w:cs="Arial"/>
                <w:color w:val="000000"/>
                <w:kern w:val="0"/>
                <w:sz w:val="22"/>
              </w:rPr>
            </w:pPr>
            <w:r>
              <w:rPr>
                <w:rFonts w:hint="eastAsia" w:ascii="宋体" w:hAnsi="宋体" w:eastAsia="宋体" w:cs="Arial"/>
                <w:color w:val="000000"/>
                <w:kern w:val="0"/>
                <w:sz w:val="30"/>
                <w:szCs w:val="30"/>
              </w:rPr>
              <w:t>支出决算表</w:t>
            </w:r>
          </w:p>
        </w:tc>
      </w:tr>
      <w:tr>
        <w:tblPrEx>
          <w:tblCellMar>
            <w:top w:w="0" w:type="dxa"/>
            <w:left w:w="108" w:type="dxa"/>
            <w:bottom w:w="0" w:type="dxa"/>
            <w:right w:w="108" w:type="dxa"/>
          </w:tblCellMar>
        </w:tblPrEx>
        <w:trPr>
          <w:gridAfter w:val="1"/>
          <w:wAfter w:w="1003" w:type="dxa"/>
          <w:trHeight w:val="255" w:hRule="atLeast"/>
          <w:jc w:val="center"/>
        </w:trPr>
        <w:tc>
          <w:tcPr>
            <w:tcW w:w="31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4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36"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907"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76"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134"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13" w:type="dxa"/>
            <w:gridSpan w:val="4"/>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53" w:type="dxa"/>
            <w:gridSpan w:val="4"/>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公开03表</w:t>
            </w:r>
          </w:p>
        </w:tc>
      </w:tr>
      <w:tr>
        <w:tblPrEx>
          <w:tblCellMar>
            <w:top w:w="0" w:type="dxa"/>
            <w:left w:w="108" w:type="dxa"/>
            <w:bottom w:w="0" w:type="dxa"/>
            <w:right w:w="108" w:type="dxa"/>
          </w:tblCellMar>
        </w:tblPrEx>
        <w:trPr>
          <w:gridAfter w:val="1"/>
          <w:wAfter w:w="1003" w:type="dxa"/>
          <w:trHeight w:val="255" w:hRule="atLeast"/>
          <w:jc w:val="center"/>
        </w:trPr>
        <w:tc>
          <w:tcPr>
            <w:tcW w:w="3703" w:type="dxa"/>
            <w:gridSpan w:val="6"/>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部门：保定市满城区民政局</w:t>
            </w:r>
          </w:p>
        </w:tc>
        <w:tc>
          <w:tcPr>
            <w:tcW w:w="1276"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134"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13" w:type="dxa"/>
            <w:gridSpan w:val="4"/>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53" w:type="dxa"/>
            <w:gridSpan w:val="4"/>
            <w:tcBorders>
              <w:top w:val="nil"/>
              <w:left w:val="nil"/>
              <w:bottom w:val="single" w:color="000000" w:sz="4"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gridAfter w:val="1"/>
          <w:wAfter w:w="1003" w:type="dxa"/>
          <w:trHeight w:val="308" w:hRule="atLeast"/>
          <w:jc w:val="center"/>
        </w:trPr>
        <w:tc>
          <w:tcPr>
            <w:tcW w:w="3703" w:type="dxa"/>
            <w:gridSpan w:val="6"/>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276"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1134"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213" w:type="dxa"/>
            <w:gridSpan w:val="4"/>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490"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上缴上级支出</w:t>
            </w:r>
          </w:p>
        </w:tc>
        <w:tc>
          <w:tcPr>
            <w:tcW w:w="438"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经营支出</w:t>
            </w:r>
          </w:p>
        </w:tc>
        <w:tc>
          <w:tcPr>
            <w:tcW w:w="425"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对附属单位补助支出</w:t>
            </w:r>
          </w:p>
        </w:tc>
      </w:tr>
      <w:tr>
        <w:tblPrEx>
          <w:tblCellMar>
            <w:top w:w="0" w:type="dxa"/>
            <w:left w:w="108" w:type="dxa"/>
            <w:bottom w:w="0" w:type="dxa"/>
            <w:right w:w="108" w:type="dxa"/>
          </w:tblCellMar>
        </w:tblPrEx>
        <w:trPr>
          <w:gridAfter w:val="1"/>
          <w:wAfter w:w="1003" w:type="dxa"/>
          <w:trHeight w:val="312" w:hRule="atLeast"/>
          <w:jc w:val="center"/>
        </w:trPr>
        <w:tc>
          <w:tcPr>
            <w:tcW w:w="796"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2907" w:type="dxa"/>
            <w:gridSpan w:val="2"/>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276"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34"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213" w:type="dxa"/>
            <w:gridSpan w:val="4"/>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9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2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1003" w:type="dxa"/>
          <w:trHeight w:val="312" w:hRule="atLeast"/>
          <w:jc w:val="center"/>
        </w:trPr>
        <w:tc>
          <w:tcPr>
            <w:tcW w:w="796"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90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276"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34"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213" w:type="dxa"/>
            <w:gridSpan w:val="4"/>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9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2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1003" w:type="dxa"/>
          <w:trHeight w:val="312" w:hRule="atLeast"/>
          <w:jc w:val="center"/>
        </w:trPr>
        <w:tc>
          <w:tcPr>
            <w:tcW w:w="796"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90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276"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34"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213" w:type="dxa"/>
            <w:gridSpan w:val="4"/>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9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2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1003" w:type="dxa"/>
          <w:trHeight w:val="308" w:hRule="atLeast"/>
          <w:jc w:val="center"/>
        </w:trPr>
        <w:tc>
          <w:tcPr>
            <w:tcW w:w="3703" w:type="dxa"/>
            <w:gridSpan w:val="6"/>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276"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134"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213" w:type="dxa"/>
            <w:gridSpan w:val="4"/>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490" w:type="dxa"/>
            <w:gridSpan w:val="2"/>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438"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425"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r>
      <w:tr>
        <w:tblPrEx>
          <w:tblCellMar>
            <w:top w:w="0" w:type="dxa"/>
            <w:left w:w="108" w:type="dxa"/>
            <w:bottom w:w="0" w:type="dxa"/>
            <w:right w:w="108" w:type="dxa"/>
          </w:tblCellMar>
        </w:tblPrEx>
        <w:trPr>
          <w:gridAfter w:val="1"/>
          <w:wAfter w:w="1003" w:type="dxa"/>
          <w:trHeight w:val="308" w:hRule="atLeast"/>
          <w:jc w:val="center"/>
        </w:trPr>
        <w:tc>
          <w:tcPr>
            <w:tcW w:w="3703" w:type="dxa"/>
            <w:gridSpan w:val="6"/>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6,717.52</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1,226.58</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5,490.94</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一般公共服务支出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16.61</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16.61</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政府办公厅（室）及相关机构事务</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16.61</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16.61</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2010308</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信访事务</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16.61</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16.61</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5,698.16</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1,134.04</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4,564.12</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20802</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民政管理事务</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923.02</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923.02</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2080201</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335.64</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335.64</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2080299</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其他民政管理事务支出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587.38</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587.38</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行政事业单位离退休</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211.02</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211.02</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2080501</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归口管理的行政单位离退休</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14.18</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14.18</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2080502</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事业单位离退休</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8.53</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8.53</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142.75</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142.75</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2080506</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机关事业单位职业年金缴费支出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45.57</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45.57</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抚恤</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639.47</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639.47</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2080803</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在乡复员、退伍军人生活补助</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639.47</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639.47</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20809</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退役安置</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78.41</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78.41</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2080902</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军队移交政府的离退休人员安置</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73.84</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73.84</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2080903</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军队移交政府离退休干部管理机构</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4.57</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4.57</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20810</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社会福利</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621.85</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621.85</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2081001</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儿童福利</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13.26</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13.26</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2081002</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老年福利</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336.00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336.00</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2081004</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殡葬</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272.60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272.60</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20811</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残疾人事业</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200.00</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2081107</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残疾人生活和护理补贴</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200.00</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20819</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最低生活保障</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1,243.32</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1,243.32</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2081901</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城市最低生活保障金支出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107.84</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107.84</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2081902</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农村最低生活保障金支出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1,135.48</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1,135.48</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20820</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临时救助</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453.00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453.00</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2082001</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临时救助支出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450.00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450.00</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2082002</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流浪乞讨人员救助支出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3.00</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20821</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特困人员救助供养</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386.25</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386.25</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2082101</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城市特困人员救助供养支出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2.47</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2.47</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2082102</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农村特困人员救助供养支出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383.77</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383.77</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20825</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其他生活救助</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78.20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78.20</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2082502</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其他农村生活救助</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78.20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78.20</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20899</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其他社会保障和就业支出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863.62</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863.62</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2089901</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其他社会保障和就业支出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863.62</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863.62</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553.62</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39.86</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513.76</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39.86</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39.86</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2101101</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行政单位医疗</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12.89</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12.89</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2101102</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事业单位医疗</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26.97</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26.97</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21013</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医疗救助</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310.40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310.40</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2101301</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城乡医疗救助</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310.40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310.40</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21014</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优抚对象医疗</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201.07</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201.07</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2101401</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优抚对象医疗补助</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201.07</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201.07</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21099</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其他卫生健康支出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2.29</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2.29</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2109901</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其他卫生健康支出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2.29</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2.29</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农林水支出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174.37</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174.37</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21305</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扶贫</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174.37</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174.37</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2130599</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其他扶贫支出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174.37</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174.37</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224</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灾害防治及应急管理支出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116.93</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116.93</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22407</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自然灾害救灾及恢复重建支出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116.93</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116.93</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2240702</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地方自然灾害生活补助</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66.13</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66.13</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2240799</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其他自然灾害生活救助支出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50.81</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50.81</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121.75</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121.75</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22960</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彩票公益金安排的支出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121.75</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121.75</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2296002</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用于社会福利的彩票公益金支出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110.75</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110.75</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7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2296013</w:t>
            </w:r>
          </w:p>
        </w:tc>
        <w:tc>
          <w:tcPr>
            <w:tcW w:w="2907" w:type="dxa"/>
            <w:gridSpan w:val="2"/>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用于城乡医疗救助的彩票公益金支出</w:t>
            </w:r>
          </w:p>
        </w:tc>
        <w:tc>
          <w:tcPr>
            <w:tcW w:w="1276"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11.00</w:t>
            </w:r>
          </w:p>
        </w:tc>
        <w:tc>
          <w:tcPr>
            <w:tcW w:w="113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13" w:type="dxa"/>
            <w:gridSpan w:val="4"/>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11.00</w:t>
            </w:r>
          </w:p>
        </w:tc>
        <w:tc>
          <w:tcPr>
            <w:tcW w:w="49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3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42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1003" w:type="dxa"/>
          <w:trHeight w:val="308" w:hRule="atLeast"/>
          <w:jc w:val="center"/>
        </w:trPr>
        <w:tc>
          <w:tcPr>
            <w:tcW w:w="8679" w:type="dxa"/>
            <w:gridSpan w:val="18"/>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注：本表反映部门本年度各项支出情况。</w:t>
            </w:r>
          </w:p>
        </w:tc>
      </w:tr>
    </w:tbl>
    <w:p>
      <w:r>
        <w:br w:type="page"/>
      </w:r>
    </w:p>
    <w:tbl>
      <w:tblPr>
        <w:tblStyle w:val="6"/>
        <w:tblW w:w="8340" w:type="dxa"/>
        <w:tblInd w:w="91" w:type="dxa"/>
        <w:tblLayout w:type="autofit"/>
        <w:tblCellMar>
          <w:top w:w="0" w:type="dxa"/>
          <w:left w:w="108" w:type="dxa"/>
          <w:bottom w:w="0" w:type="dxa"/>
          <w:right w:w="108" w:type="dxa"/>
        </w:tblCellMar>
      </w:tblPr>
      <w:tblGrid>
        <w:gridCol w:w="1360"/>
        <w:gridCol w:w="580"/>
        <w:gridCol w:w="1096"/>
        <w:gridCol w:w="2026"/>
        <w:gridCol w:w="580"/>
        <w:gridCol w:w="1096"/>
        <w:gridCol w:w="1096"/>
        <w:gridCol w:w="876"/>
      </w:tblGrid>
      <w:tr>
        <w:tblPrEx>
          <w:tblCellMar>
            <w:top w:w="0" w:type="dxa"/>
            <w:left w:w="108" w:type="dxa"/>
            <w:bottom w:w="0" w:type="dxa"/>
            <w:right w:w="108" w:type="dxa"/>
          </w:tblCellMar>
        </w:tblPrEx>
        <w:trPr>
          <w:trHeight w:val="390" w:hRule="atLeast"/>
        </w:trPr>
        <w:tc>
          <w:tcPr>
            <w:tcW w:w="8340" w:type="dxa"/>
            <w:gridSpan w:val="8"/>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13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5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02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5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734" w:type="dxa"/>
            <w:gridSpan w:val="3"/>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公开04表</w:t>
            </w:r>
          </w:p>
        </w:tc>
      </w:tr>
      <w:tr>
        <w:tblPrEx>
          <w:tblCellMar>
            <w:top w:w="0" w:type="dxa"/>
            <w:left w:w="108" w:type="dxa"/>
            <w:bottom w:w="0" w:type="dxa"/>
            <w:right w:w="108" w:type="dxa"/>
          </w:tblCellMar>
        </w:tblPrEx>
        <w:trPr>
          <w:trHeight w:val="255" w:hRule="atLeast"/>
        </w:trPr>
        <w:tc>
          <w:tcPr>
            <w:tcW w:w="3000" w:type="dxa"/>
            <w:gridSpan w:val="3"/>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部门：保定市满城区民政局</w:t>
            </w:r>
          </w:p>
        </w:tc>
        <w:tc>
          <w:tcPr>
            <w:tcW w:w="202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5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734" w:type="dxa"/>
            <w:gridSpan w:val="3"/>
            <w:tcBorders>
              <w:top w:val="nil"/>
              <w:left w:val="nil"/>
              <w:bottom w:val="single" w:color="000000" w:sz="4"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3000"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     入</w:t>
            </w:r>
          </w:p>
        </w:tc>
        <w:tc>
          <w:tcPr>
            <w:tcW w:w="5340" w:type="dxa"/>
            <w:gridSpan w:val="5"/>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     出</w:t>
            </w:r>
          </w:p>
        </w:tc>
      </w:tr>
      <w:tr>
        <w:tblPrEx>
          <w:tblCellMar>
            <w:top w:w="0" w:type="dxa"/>
            <w:left w:w="108" w:type="dxa"/>
            <w:bottom w:w="0" w:type="dxa"/>
            <w:right w:w="108" w:type="dxa"/>
          </w:tblCellMar>
        </w:tblPrEx>
        <w:trPr>
          <w:trHeight w:val="312" w:hRule="atLeast"/>
        </w:trPr>
        <w:tc>
          <w:tcPr>
            <w:tcW w:w="1360"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58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106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c>
          <w:tcPr>
            <w:tcW w:w="202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58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100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914"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一般公共预算财政拨款</w:t>
            </w:r>
          </w:p>
        </w:tc>
        <w:tc>
          <w:tcPr>
            <w:tcW w:w="82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政府性基金预算财政拨款</w:t>
            </w:r>
          </w:p>
        </w:tc>
      </w:tr>
      <w:tr>
        <w:tblPrEx>
          <w:tblCellMar>
            <w:top w:w="0" w:type="dxa"/>
            <w:left w:w="108" w:type="dxa"/>
            <w:bottom w:w="0" w:type="dxa"/>
            <w:right w:w="108" w:type="dxa"/>
          </w:tblCellMar>
        </w:tblPrEx>
        <w:trPr>
          <w:trHeight w:val="1020" w:hRule="atLeast"/>
        </w:trPr>
        <w:tc>
          <w:tcPr>
            <w:tcW w:w="13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5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02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5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1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106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202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100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914"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8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r>
      <w:tr>
        <w:tblPrEx>
          <w:tblCellMar>
            <w:top w:w="0" w:type="dxa"/>
            <w:left w:w="108" w:type="dxa"/>
            <w:bottom w:w="0" w:type="dxa"/>
            <w:right w:w="108" w:type="dxa"/>
          </w:tblCellMar>
        </w:tblPrEx>
        <w:trPr>
          <w:trHeight w:val="1035"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一、一般公共预算财政拨款</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6,576.07</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一、一般公共服务支出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30</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16.61</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16.61</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1050"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二、政府性基金预算财政拨款</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121.75</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二、外交支出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31</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三、国防支出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32</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四、公共安全支出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33</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五、教育支出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34</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六、科学技术支出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35</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555"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七、文化旅游体育与传媒支出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36</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840"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八、社会保障和就业支出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37</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5,698.16</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5,698.16</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九、卫生健康支出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38</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553.62</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553.62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十、节能环保支出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39</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十一、城乡社区支出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40</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十二、农林水支出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41</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154.67</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154.67</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13</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十三、交通运输支出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42</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555"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14</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十四、资源勘探信息等支出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43</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00"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15</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十五、商业服务业等支出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44</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16</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十六、金融支出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45</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750"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17</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十七、援助其他地区支出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46</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705"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18</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十八、自然资源海洋气象等支出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47</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19</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十九、住房保障支出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48</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555"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20</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二十、粮油物资储备支出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49</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555"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21</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二十一、灾害防治及应急管理支出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50</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116.93</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116.93</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22</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二十二、其他支出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51</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121.75</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121.75</w:t>
            </w:r>
          </w:p>
        </w:tc>
      </w:tr>
      <w:tr>
        <w:tblPrEx>
          <w:tblCellMar>
            <w:top w:w="0" w:type="dxa"/>
            <w:left w:w="108" w:type="dxa"/>
            <w:bottom w:w="0" w:type="dxa"/>
            <w:right w:w="108" w:type="dxa"/>
          </w:tblCellMar>
        </w:tblPrEx>
        <w:trPr>
          <w:trHeight w:val="660"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23</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二十四、债务付息支出</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52</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本年收入合计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24</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6,697.82</w:t>
            </w:r>
          </w:p>
        </w:tc>
        <w:tc>
          <w:tcPr>
            <w:tcW w:w="202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本年支出合计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53</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6,697.82</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6,576.07</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121.75</w:t>
            </w:r>
          </w:p>
        </w:tc>
      </w:tr>
      <w:tr>
        <w:tblPrEx>
          <w:tblCellMar>
            <w:top w:w="0" w:type="dxa"/>
            <w:left w:w="108" w:type="dxa"/>
            <w:bottom w:w="0" w:type="dxa"/>
            <w:right w:w="108" w:type="dxa"/>
          </w:tblCellMar>
        </w:tblPrEx>
        <w:trPr>
          <w:trHeight w:val="960"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年初财政拨款结转和结余</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25</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年末财政拨款结转和结余</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54</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900"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一、一般公共预算财政拨款</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26</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55</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885"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二、政府性基金预算财政拨款</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27</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56</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28</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2026" w:type="dxa"/>
            <w:tcBorders>
              <w:top w:val="nil"/>
              <w:left w:val="nil"/>
              <w:bottom w:val="single" w:color="000000" w:sz="4" w:space="0"/>
              <w:right w:val="single" w:color="000000" w:sz="4" w:space="0"/>
            </w:tcBorders>
            <w:shd w:val="clear" w:color="FFFFFF" w:fill="C0C0C0"/>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57</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60"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29</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6,697.82</w:t>
            </w:r>
          </w:p>
        </w:tc>
        <w:tc>
          <w:tcPr>
            <w:tcW w:w="202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58</w:t>
            </w:r>
          </w:p>
        </w:tc>
        <w:tc>
          <w:tcPr>
            <w:tcW w:w="10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6,697.82</w:t>
            </w:r>
          </w:p>
        </w:tc>
        <w:tc>
          <w:tcPr>
            <w:tcW w:w="91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6,576.07</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121.75</w:t>
            </w:r>
          </w:p>
        </w:tc>
      </w:tr>
      <w:tr>
        <w:tblPrEx>
          <w:tblCellMar>
            <w:top w:w="0" w:type="dxa"/>
            <w:left w:w="108" w:type="dxa"/>
            <w:bottom w:w="0" w:type="dxa"/>
            <w:right w:w="108" w:type="dxa"/>
          </w:tblCellMar>
        </w:tblPrEx>
        <w:trPr>
          <w:trHeight w:val="600" w:hRule="atLeast"/>
        </w:trPr>
        <w:tc>
          <w:tcPr>
            <w:tcW w:w="8340" w:type="dxa"/>
            <w:gridSpan w:val="8"/>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注：本表反映部门本年度一般公共预算财政拨款和政府性基金预算财政拨款的总收支和年末结转结余情况。</w:t>
            </w:r>
          </w:p>
        </w:tc>
      </w:tr>
    </w:tbl>
    <w:p/>
    <w:p>
      <w:r>
        <w:br w:type="page"/>
      </w:r>
    </w:p>
    <w:tbl>
      <w:tblPr>
        <w:tblStyle w:val="6"/>
        <w:tblW w:w="10002" w:type="dxa"/>
        <w:jc w:val="center"/>
        <w:tblLayout w:type="fixed"/>
        <w:tblCellMar>
          <w:top w:w="0" w:type="dxa"/>
          <w:left w:w="0" w:type="dxa"/>
          <w:bottom w:w="0" w:type="dxa"/>
          <w:right w:w="0" w:type="dxa"/>
        </w:tblCellMar>
      </w:tblPr>
      <w:tblGrid>
        <w:gridCol w:w="327"/>
        <w:gridCol w:w="257"/>
        <w:gridCol w:w="236"/>
        <w:gridCol w:w="190"/>
        <w:gridCol w:w="3575"/>
        <w:gridCol w:w="1337"/>
        <w:gridCol w:w="332"/>
        <w:gridCol w:w="1276"/>
        <w:gridCol w:w="1559"/>
        <w:gridCol w:w="913"/>
      </w:tblGrid>
      <w:tr>
        <w:tblPrEx>
          <w:tblCellMar>
            <w:top w:w="0" w:type="dxa"/>
            <w:left w:w="0" w:type="dxa"/>
            <w:bottom w:w="0" w:type="dxa"/>
            <w:right w:w="0" w:type="dxa"/>
          </w:tblCellMar>
        </w:tblPrEx>
        <w:trPr>
          <w:trHeight w:val="662" w:hRule="atLeast"/>
          <w:jc w:val="center"/>
        </w:trPr>
        <w:tc>
          <w:tcPr>
            <w:tcW w:w="10002"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一般公共预算财政拨款支出决算表</w:t>
            </w:r>
          </w:p>
        </w:tc>
      </w:tr>
      <w:tr>
        <w:tblPrEx>
          <w:tblCellMar>
            <w:top w:w="0" w:type="dxa"/>
            <w:left w:w="108" w:type="dxa"/>
            <w:bottom w:w="0" w:type="dxa"/>
            <w:right w:w="108" w:type="dxa"/>
          </w:tblCellMar>
        </w:tblPrEx>
        <w:trPr>
          <w:gridAfter w:val="1"/>
          <w:wAfter w:w="913" w:type="dxa"/>
          <w:trHeight w:val="255" w:hRule="atLeast"/>
          <w:jc w:val="center"/>
        </w:trPr>
        <w:tc>
          <w:tcPr>
            <w:tcW w:w="32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5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765"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33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167" w:type="dxa"/>
            <w:gridSpan w:val="3"/>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公开05表</w:t>
            </w:r>
          </w:p>
        </w:tc>
      </w:tr>
      <w:tr>
        <w:tblPrEx>
          <w:tblCellMar>
            <w:top w:w="0" w:type="dxa"/>
            <w:left w:w="108" w:type="dxa"/>
            <w:bottom w:w="0" w:type="dxa"/>
            <w:right w:w="108" w:type="dxa"/>
          </w:tblCellMar>
        </w:tblPrEx>
        <w:trPr>
          <w:gridAfter w:val="1"/>
          <w:wAfter w:w="913" w:type="dxa"/>
          <w:trHeight w:val="255" w:hRule="atLeast"/>
          <w:jc w:val="center"/>
        </w:trPr>
        <w:tc>
          <w:tcPr>
            <w:tcW w:w="4585" w:type="dxa"/>
            <w:gridSpan w:val="5"/>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部门：保定市满城区民政局</w:t>
            </w:r>
          </w:p>
        </w:tc>
        <w:tc>
          <w:tcPr>
            <w:tcW w:w="133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167" w:type="dxa"/>
            <w:gridSpan w:val="3"/>
            <w:tcBorders>
              <w:top w:val="nil"/>
              <w:left w:val="nil"/>
              <w:bottom w:val="single" w:color="000000" w:sz="4"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gridAfter w:val="1"/>
          <w:wAfter w:w="913" w:type="dxa"/>
          <w:trHeight w:val="308" w:hRule="atLeast"/>
          <w:jc w:val="center"/>
        </w:trPr>
        <w:tc>
          <w:tcPr>
            <w:tcW w:w="4585"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4504" w:type="dxa"/>
            <w:gridSpan w:val="4"/>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w:t>
            </w:r>
          </w:p>
        </w:tc>
      </w:tr>
      <w:tr>
        <w:tblPrEx>
          <w:tblCellMar>
            <w:top w:w="0" w:type="dxa"/>
            <w:left w:w="108" w:type="dxa"/>
            <w:bottom w:w="0" w:type="dxa"/>
            <w:right w:w="108" w:type="dxa"/>
          </w:tblCellMar>
        </w:tblPrEx>
        <w:trPr>
          <w:gridAfter w:val="1"/>
          <w:wAfter w:w="913" w:type="dxa"/>
          <w:trHeight w:val="312" w:hRule="atLeast"/>
          <w:jc w:val="center"/>
        </w:trPr>
        <w:tc>
          <w:tcPr>
            <w:tcW w:w="1010" w:type="dxa"/>
            <w:gridSpan w:val="4"/>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3575"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669"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127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559"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r>
      <w:tr>
        <w:tblPrEx>
          <w:tblCellMar>
            <w:top w:w="0" w:type="dxa"/>
            <w:left w:w="108" w:type="dxa"/>
            <w:bottom w:w="0" w:type="dxa"/>
            <w:right w:w="108" w:type="dxa"/>
          </w:tblCellMar>
        </w:tblPrEx>
        <w:trPr>
          <w:gridAfter w:val="1"/>
          <w:wAfter w:w="913" w:type="dxa"/>
          <w:trHeight w:val="312" w:hRule="atLeast"/>
          <w:jc w:val="center"/>
        </w:trPr>
        <w:tc>
          <w:tcPr>
            <w:tcW w:w="1010"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5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69"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27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5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913" w:type="dxa"/>
          <w:trHeight w:val="312" w:hRule="atLeast"/>
          <w:jc w:val="center"/>
        </w:trPr>
        <w:tc>
          <w:tcPr>
            <w:tcW w:w="1010"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5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69"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27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5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1"/>
          <w:wAfter w:w="913" w:type="dxa"/>
          <w:trHeight w:val="308" w:hRule="atLeast"/>
          <w:jc w:val="center"/>
        </w:trPr>
        <w:tc>
          <w:tcPr>
            <w:tcW w:w="4585"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669" w:type="dxa"/>
            <w:gridSpan w:val="2"/>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27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55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r>
      <w:tr>
        <w:tblPrEx>
          <w:tblCellMar>
            <w:top w:w="0" w:type="dxa"/>
            <w:left w:w="108" w:type="dxa"/>
            <w:bottom w:w="0" w:type="dxa"/>
            <w:right w:w="108" w:type="dxa"/>
          </w:tblCellMar>
        </w:tblPrEx>
        <w:trPr>
          <w:gridAfter w:val="1"/>
          <w:wAfter w:w="913" w:type="dxa"/>
          <w:trHeight w:val="308" w:hRule="atLeast"/>
          <w:jc w:val="center"/>
        </w:trPr>
        <w:tc>
          <w:tcPr>
            <w:tcW w:w="4585" w:type="dxa"/>
            <w:gridSpan w:val="5"/>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6,576.07</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1,226.58</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5,349.48</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一般公共服务支出</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16.61</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16.61</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政府办公厅（室）及相关机构事务</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16.61</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16.61</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2010308</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信访事务</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16.61</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16.61</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5,698.16</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1,134.04</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4,564.12</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20802</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民政管理事务</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923.02</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923.02</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2080201</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行政运行</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335.64</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335.64</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2080299</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其他民政管理事务支出</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587.38</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587.38</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行政事业单位离退休</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211.02</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211.02</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2080501</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归口管理的行政单位离退休</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14.18</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14.18</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2080502</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事业单位离退休</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8.53</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8.53</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142.75</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142.75</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2080506</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机关事业单位职业年金缴费支出</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45.57</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45.57</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抚恤</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639.47</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639.47</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2080803</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在乡复员、退伍军人生活补助</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639.47</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639.47</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20809</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退役安置</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78.41</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78.41</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2080902</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军队移交政府的离退休人员安置</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73.84</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73.84</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2080903</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军队移交政府离退休干部管理机构</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4.57</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4.57</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20810</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社会福利</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621.85</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621.85</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2081001</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儿童福利</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13.26</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13.26</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2081002</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老年福利</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336.00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336.00</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2081004</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殡葬</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272.60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272.60</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20811</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残疾人事业</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200.00</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2081107</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残疾人生活和护理补贴</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200.00</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20819</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最低生活保障</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1,243.32</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1,243.32</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2081901</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城市最低生活保障金支出</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107.84</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107.84</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2081902</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农村最低生活保障金支出</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1,135.48</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1,135.48</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20820</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临时救助</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453.00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453.00</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2082001</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临时救助支出</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450.00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450.00</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2082002</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流浪乞讨人员救助支出</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3.00</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20821</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特困人员救助供养</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386.25</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386.25</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2082101</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城市特困人员救助供养支出</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2.47</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2.47</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2082102</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农村特困人员救助供养支出</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383.77</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383.77</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20825</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其他生活救助</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78.20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78.20</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2082502</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其他农村生活救助</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78.20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78.20</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20899</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其他社会保障和就业支出</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863.62</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863.62</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2089901</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其他社会保障和就业支出</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863.62</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863.62</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553.62</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39.86</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513.76</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39.86</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39.86</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2101101</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行政单位医疗</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12.89</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12.89</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2101102</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事业单位医疗</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26.97</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26.97</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21013</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医疗救助</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310.40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310.40</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2101301</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城乡医疗救助</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310.40</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310.40</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21014</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优抚对象医疗</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201.07</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201.07</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2101401</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优抚对象医疗补助</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201.07</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201.07</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21099</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其他卫生健康支出</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2.29</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2.29</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2109901</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其他卫生健康支出</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2.29</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2.29</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农林水支出</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154.67</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154.67</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21305</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扶贫</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154.67</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154.67</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2130599</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其他扶贫支出</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154.67</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154.67</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224</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灾害防治及应急管理支出</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116.93</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116.93</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22407</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自然灾害救灾及恢复重建支出</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116.93</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116.93</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2240702</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地方自然灾害生活补助</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66.13</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66.13</w:t>
            </w:r>
          </w:p>
        </w:tc>
      </w:tr>
      <w:tr>
        <w:tblPrEx>
          <w:tblCellMar>
            <w:top w:w="0" w:type="dxa"/>
            <w:left w:w="108" w:type="dxa"/>
            <w:bottom w:w="0" w:type="dxa"/>
            <w:right w:w="108" w:type="dxa"/>
          </w:tblCellMar>
        </w:tblPrEx>
        <w:trPr>
          <w:gridAfter w:val="1"/>
          <w:wAfter w:w="913" w:type="dxa"/>
          <w:trHeight w:val="308" w:hRule="atLeast"/>
          <w:jc w:val="center"/>
        </w:trPr>
        <w:tc>
          <w:tcPr>
            <w:tcW w:w="1010"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2240799</w:t>
            </w:r>
          </w:p>
        </w:tc>
        <w:tc>
          <w:tcPr>
            <w:tcW w:w="357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其他自然灾害生活救助支出</w:t>
            </w:r>
          </w:p>
        </w:tc>
        <w:tc>
          <w:tcPr>
            <w:tcW w:w="166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50.81</w:t>
            </w:r>
          </w:p>
        </w:tc>
        <w:tc>
          <w:tcPr>
            <w:tcW w:w="127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5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50.81</w:t>
            </w:r>
          </w:p>
        </w:tc>
      </w:tr>
      <w:tr>
        <w:tblPrEx>
          <w:tblCellMar>
            <w:top w:w="0" w:type="dxa"/>
            <w:left w:w="108" w:type="dxa"/>
            <w:bottom w:w="0" w:type="dxa"/>
            <w:right w:w="108" w:type="dxa"/>
          </w:tblCellMar>
        </w:tblPrEx>
        <w:trPr>
          <w:gridAfter w:val="1"/>
          <w:wAfter w:w="913" w:type="dxa"/>
          <w:trHeight w:val="308" w:hRule="atLeast"/>
          <w:jc w:val="center"/>
        </w:trPr>
        <w:tc>
          <w:tcPr>
            <w:tcW w:w="9089" w:type="dxa"/>
            <w:gridSpan w:val="9"/>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注：本表反映部门本年度一般公共预算财政拨款支出情况。</w:t>
            </w:r>
          </w:p>
        </w:tc>
      </w:tr>
    </w:tbl>
    <w:p/>
    <w:p/>
    <w:p/>
    <w:p/>
    <w:p/>
    <w:p/>
    <w:p/>
    <w:p/>
    <w:p/>
    <w:p/>
    <w:p/>
    <w:p/>
    <w:p/>
    <w:p/>
    <w:p/>
    <w:p/>
    <w:tbl>
      <w:tblPr>
        <w:tblStyle w:val="6"/>
        <w:tblW w:w="9197" w:type="dxa"/>
        <w:tblInd w:w="91" w:type="dxa"/>
        <w:tblLayout w:type="autofit"/>
        <w:tblCellMar>
          <w:top w:w="0" w:type="dxa"/>
          <w:left w:w="108" w:type="dxa"/>
          <w:bottom w:w="0" w:type="dxa"/>
          <w:right w:w="108" w:type="dxa"/>
        </w:tblCellMar>
      </w:tblPr>
      <w:tblGrid>
        <w:gridCol w:w="763"/>
        <w:gridCol w:w="104"/>
        <w:gridCol w:w="1110"/>
        <w:gridCol w:w="388"/>
        <w:gridCol w:w="708"/>
        <w:gridCol w:w="895"/>
        <w:gridCol w:w="875"/>
        <w:gridCol w:w="216"/>
        <w:gridCol w:w="702"/>
        <w:gridCol w:w="765"/>
        <w:gridCol w:w="1715"/>
        <w:gridCol w:w="956"/>
      </w:tblGrid>
      <w:tr>
        <w:tblPrEx>
          <w:tblCellMar>
            <w:top w:w="0" w:type="dxa"/>
            <w:left w:w="108" w:type="dxa"/>
            <w:bottom w:w="0" w:type="dxa"/>
            <w:right w:w="108" w:type="dxa"/>
          </w:tblCellMar>
        </w:tblPrEx>
        <w:trPr>
          <w:trHeight w:val="390" w:hRule="atLeast"/>
        </w:trPr>
        <w:tc>
          <w:tcPr>
            <w:tcW w:w="9197" w:type="dxa"/>
            <w:gridSpan w:val="12"/>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一般公共预算财政拨款基本支出决算表</w:t>
            </w:r>
          </w:p>
        </w:tc>
      </w:tr>
      <w:tr>
        <w:tblPrEx>
          <w:tblCellMar>
            <w:top w:w="0" w:type="dxa"/>
            <w:left w:w="108" w:type="dxa"/>
            <w:bottom w:w="0" w:type="dxa"/>
            <w:right w:w="108" w:type="dxa"/>
          </w:tblCellMar>
        </w:tblPrEx>
        <w:trPr>
          <w:trHeight w:val="255" w:hRule="atLeast"/>
        </w:trPr>
        <w:tc>
          <w:tcPr>
            <w:tcW w:w="76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602" w:type="dxa"/>
            <w:gridSpan w:val="3"/>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0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9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9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139" w:type="dxa"/>
            <w:gridSpan w:val="4"/>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公开06表</w:t>
            </w:r>
          </w:p>
        </w:tc>
      </w:tr>
      <w:tr>
        <w:tblPrEx>
          <w:tblCellMar>
            <w:top w:w="0" w:type="dxa"/>
            <w:left w:w="108" w:type="dxa"/>
            <w:bottom w:w="0" w:type="dxa"/>
            <w:right w:w="108" w:type="dxa"/>
          </w:tblCellMar>
        </w:tblPrEx>
        <w:trPr>
          <w:trHeight w:val="255" w:hRule="atLeast"/>
        </w:trPr>
        <w:tc>
          <w:tcPr>
            <w:tcW w:w="3072" w:type="dxa"/>
            <w:gridSpan w:val="5"/>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部门：保定市满城区民政局</w:t>
            </w:r>
          </w:p>
        </w:tc>
        <w:tc>
          <w:tcPr>
            <w:tcW w:w="89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9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139" w:type="dxa"/>
            <w:gridSpan w:val="4"/>
            <w:tcBorders>
              <w:top w:val="nil"/>
              <w:left w:val="nil"/>
              <w:bottom w:val="single" w:color="000000" w:sz="4" w:space="0"/>
              <w:right w:val="nil"/>
            </w:tcBorders>
            <w:shd w:val="clear" w:color="auto" w:fill="auto"/>
            <w:noWrap/>
            <w:vAlign w:val="bottom"/>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3072" w:type="dxa"/>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人员经费</w:t>
            </w:r>
          </w:p>
        </w:tc>
        <w:tc>
          <w:tcPr>
            <w:tcW w:w="6125" w:type="dxa"/>
            <w:gridSpan w:val="7"/>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公用经费</w:t>
            </w:r>
          </w:p>
        </w:tc>
      </w:tr>
      <w:tr>
        <w:tblPrEx>
          <w:tblCellMar>
            <w:top w:w="0" w:type="dxa"/>
            <w:left w:w="108" w:type="dxa"/>
            <w:bottom w:w="0" w:type="dxa"/>
            <w:right w:w="108" w:type="dxa"/>
          </w:tblCellMar>
        </w:tblPrEx>
        <w:trPr>
          <w:trHeight w:val="312" w:hRule="atLeast"/>
        </w:trPr>
        <w:tc>
          <w:tcPr>
            <w:tcW w:w="868" w:type="dxa"/>
            <w:gridSpan w:val="2"/>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科目编码</w:t>
            </w:r>
          </w:p>
        </w:tc>
        <w:tc>
          <w:tcPr>
            <w:tcW w:w="1111"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093"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c>
          <w:tcPr>
            <w:tcW w:w="89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科目编码</w:t>
            </w:r>
          </w:p>
        </w:tc>
        <w:tc>
          <w:tcPr>
            <w:tcW w:w="874"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919" w:type="dxa"/>
            <w:gridSpan w:val="2"/>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c>
          <w:tcPr>
            <w:tcW w:w="764"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科目编码</w:t>
            </w:r>
          </w:p>
        </w:tc>
        <w:tc>
          <w:tcPr>
            <w:tcW w:w="171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95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r>
      <w:tr>
        <w:tblPrEx>
          <w:tblCellMar>
            <w:top w:w="0" w:type="dxa"/>
            <w:left w:w="108" w:type="dxa"/>
            <w:bottom w:w="0" w:type="dxa"/>
            <w:right w:w="108" w:type="dxa"/>
          </w:tblCellMar>
        </w:tblPrEx>
        <w:trPr>
          <w:trHeight w:val="312" w:hRule="atLeast"/>
        </w:trPr>
        <w:tc>
          <w:tcPr>
            <w:tcW w:w="868"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11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93"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9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7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19"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6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1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5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工资福利支出</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988.39</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商品和服务支出</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69.06</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307</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债务利息及费用支出</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30101</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基本工资</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348.63</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30201</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办公费</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11.43</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30701</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国内债务付息</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30102</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津贴补贴</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121.36</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30202</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印刷费</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17.77</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30702</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国外债务付息</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30103</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奖金</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116.76</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30203</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咨询费</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资本性支出</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30106</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伙食补助费</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30204</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手续费</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0.11</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31001</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房屋建筑物购建</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30107</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绩效工资</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85.62</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30205</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水费</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0.55</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31002</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办公设备购置</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5.00</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30108</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17.46</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30206</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电费</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4.67</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31003</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专用设备购置</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30109</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职业年金缴费</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16.54</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30207</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邮电费</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7.62</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31005</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基础设施建设</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30110</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职工基本医疗保险缴费</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39.86</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30208</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取暖费</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31006</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大型修缮</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30111</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公务员医疗补助缴费</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30209</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物业管理费</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31007</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信息网络及软件购置更新</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30112</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其他社会保障缴费</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206.08</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30211</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差旅费</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17.20</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31008</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物资储备</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30113</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36.07</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30212</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因公出国（境）费用</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31009</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土地补偿</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30114</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医疗费</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30213</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维修（护）费</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2.20</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31010</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安置补助</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30199</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其他工资福利支出</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30214</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租赁费</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31011</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地上附着物和青苗补偿</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对个人和家庭的补助</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164.13</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30215</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会议费</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31012</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拆迁补偿</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30301</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离休费</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30216</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培训费</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31013</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公务用车购置</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30302</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退休费</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25.04</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公务接待费</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31019</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其他交通工具购置</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30303</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退职（役）费</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30218</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专用材料费</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31021</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文物和陈列品购置</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30304</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抚恤金</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3.40</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30224</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被装购置费</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31022</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无形资产购置</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30305</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生活补助</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41.10</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30225</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专用燃料费</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31099</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其他资本性支出</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30306</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救济费</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60.50</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30226</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劳务费</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其他支出</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30307</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医疗费补助</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30227</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委托业务费</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39906</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赠与</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30308</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助学金</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30228</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工会经费</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39907</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国家赔偿费用支出</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30309</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奖励金</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1.40</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30229</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福利费</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39908</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对民间非营利组织和群众性自治组织补贴</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30310</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个人农业生产补贴</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30231</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公务用车运行维护费</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7.51</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39999</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其他支出</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30399</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其他对个人和家庭的补助</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32.69</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30239</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其他交通费用</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30240</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税金及附加费用</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68"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111"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9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30299</w:t>
            </w:r>
          </w:p>
        </w:tc>
        <w:tc>
          <w:tcPr>
            <w:tcW w:w="87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其他商品和服务支出</w:t>
            </w:r>
          </w:p>
        </w:tc>
        <w:tc>
          <w:tcPr>
            <w:tcW w:w="919"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64"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1716"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979" w:type="dxa"/>
            <w:gridSpan w:val="3"/>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人员经费合计</w:t>
            </w:r>
          </w:p>
        </w:tc>
        <w:tc>
          <w:tcPr>
            <w:tcW w:w="1093"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1,152.52</w:t>
            </w:r>
          </w:p>
        </w:tc>
        <w:tc>
          <w:tcPr>
            <w:tcW w:w="5169" w:type="dxa"/>
            <w:gridSpan w:val="6"/>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公用经费合计</w:t>
            </w:r>
          </w:p>
        </w:tc>
        <w:tc>
          <w:tcPr>
            <w:tcW w:w="95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74.06</w:t>
            </w:r>
          </w:p>
        </w:tc>
      </w:tr>
      <w:tr>
        <w:tblPrEx>
          <w:tblCellMar>
            <w:top w:w="0" w:type="dxa"/>
            <w:left w:w="108" w:type="dxa"/>
            <w:bottom w:w="0" w:type="dxa"/>
            <w:right w:w="108" w:type="dxa"/>
          </w:tblCellMar>
        </w:tblPrEx>
        <w:trPr>
          <w:trHeight w:val="308" w:hRule="atLeast"/>
        </w:trPr>
        <w:tc>
          <w:tcPr>
            <w:tcW w:w="9197" w:type="dxa"/>
            <w:gridSpan w:val="12"/>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注：本表反映部门本年度一般公共预算财政拨款基本支出明细情况。</w:t>
            </w:r>
          </w:p>
        </w:tc>
      </w:tr>
    </w:tbl>
    <w:p/>
    <w:p>
      <w:r>
        <w:br w:type="page"/>
      </w:r>
    </w:p>
    <w:tbl>
      <w:tblPr>
        <w:tblStyle w:val="6"/>
        <w:tblW w:w="8660" w:type="dxa"/>
        <w:tblInd w:w="91" w:type="dxa"/>
        <w:tblLayout w:type="autofit"/>
        <w:tblCellMar>
          <w:top w:w="0" w:type="dxa"/>
          <w:left w:w="108" w:type="dxa"/>
          <w:bottom w:w="0" w:type="dxa"/>
          <w:right w:w="108" w:type="dxa"/>
        </w:tblCellMar>
      </w:tblPr>
      <w:tblGrid>
        <w:gridCol w:w="766"/>
        <w:gridCol w:w="876"/>
        <w:gridCol w:w="766"/>
        <w:gridCol w:w="580"/>
        <w:gridCol w:w="840"/>
        <w:gridCol w:w="640"/>
        <w:gridCol w:w="680"/>
        <w:gridCol w:w="876"/>
        <w:gridCol w:w="820"/>
        <w:gridCol w:w="760"/>
        <w:gridCol w:w="860"/>
        <w:gridCol w:w="706"/>
      </w:tblGrid>
      <w:tr>
        <w:tblPrEx>
          <w:tblCellMar>
            <w:top w:w="0" w:type="dxa"/>
            <w:left w:w="108" w:type="dxa"/>
            <w:bottom w:w="0" w:type="dxa"/>
            <w:right w:w="108" w:type="dxa"/>
          </w:tblCellMar>
        </w:tblPrEx>
        <w:trPr>
          <w:trHeight w:val="540" w:hRule="atLeast"/>
        </w:trPr>
        <w:tc>
          <w:tcPr>
            <w:tcW w:w="8660" w:type="dxa"/>
            <w:gridSpan w:val="12"/>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44"/>
                <w:szCs w:val="44"/>
              </w:rPr>
            </w:pPr>
            <w:r>
              <w:rPr>
                <w:rFonts w:hint="eastAsia" w:ascii="宋体" w:hAnsi="宋体" w:eastAsia="宋体" w:cs="Arial"/>
                <w:color w:val="000000"/>
                <w:kern w:val="0"/>
                <w:sz w:val="30"/>
                <w:szCs w:val="30"/>
              </w:rPr>
              <w:t>一般公共预算财政拨款“三公”经费支出决算表</w:t>
            </w:r>
          </w:p>
        </w:tc>
      </w:tr>
      <w:tr>
        <w:tblPrEx>
          <w:tblCellMar>
            <w:top w:w="0" w:type="dxa"/>
            <w:left w:w="108" w:type="dxa"/>
            <w:bottom w:w="0" w:type="dxa"/>
            <w:right w:w="108" w:type="dxa"/>
          </w:tblCellMar>
        </w:tblPrEx>
        <w:trPr>
          <w:trHeight w:val="255" w:hRule="atLeast"/>
        </w:trPr>
        <w:tc>
          <w:tcPr>
            <w:tcW w:w="6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9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5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326" w:type="dxa"/>
            <w:gridSpan w:val="3"/>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公开07表</w:t>
            </w:r>
          </w:p>
        </w:tc>
      </w:tr>
      <w:tr>
        <w:tblPrEx>
          <w:tblCellMar>
            <w:top w:w="0" w:type="dxa"/>
            <w:left w:w="108" w:type="dxa"/>
            <w:bottom w:w="0" w:type="dxa"/>
            <w:right w:w="108" w:type="dxa"/>
          </w:tblCellMar>
        </w:tblPrEx>
        <w:trPr>
          <w:trHeight w:val="255" w:hRule="atLeast"/>
        </w:trPr>
        <w:tc>
          <w:tcPr>
            <w:tcW w:w="2574" w:type="dxa"/>
            <w:gridSpan w:val="4"/>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部门：保定市满城区民政局</w:t>
            </w:r>
          </w:p>
        </w:tc>
        <w:tc>
          <w:tcPr>
            <w:tcW w:w="8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326" w:type="dxa"/>
            <w:gridSpan w:val="3"/>
            <w:tcBorders>
              <w:top w:val="nil"/>
              <w:left w:val="nil"/>
              <w:bottom w:val="single" w:color="000000" w:sz="4"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054"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预算数</w:t>
            </w:r>
          </w:p>
        </w:tc>
        <w:tc>
          <w:tcPr>
            <w:tcW w:w="4606" w:type="dxa"/>
            <w:gridSpan w:val="6"/>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r>
      <w:tr>
        <w:tblPrEx>
          <w:tblCellMar>
            <w:top w:w="0" w:type="dxa"/>
            <w:left w:w="108" w:type="dxa"/>
            <w:bottom w:w="0" w:type="dxa"/>
            <w:right w:w="108" w:type="dxa"/>
          </w:tblCellMar>
        </w:tblPrEx>
        <w:trPr>
          <w:trHeight w:val="308" w:hRule="atLeast"/>
        </w:trPr>
        <w:tc>
          <w:tcPr>
            <w:tcW w:w="600"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694"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因公出国（境）费</w:t>
            </w:r>
          </w:p>
        </w:tc>
        <w:tc>
          <w:tcPr>
            <w:tcW w:w="212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公务用车购置及运行费</w:t>
            </w:r>
          </w:p>
        </w:tc>
        <w:tc>
          <w:tcPr>
            <w:tcW w:w="64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公务接待费</w:t>
            </w:r>
          </w:p>
        </w:tc>
        <w:tc>
          <w:tcPr>
            <w:tcW w:w="68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78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因公出国（境）费</w:t>
            </w:r>
          </w:p>
        </w:tc>
        <w:tc>
          <w:tcPr>
            <w:tcW w:w="244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公务用车购置及运行费</w:t>
            </w:r>
          </w:p>
        </w:tc>
        <w:tc>
          <w:tcPr>
            <w:tcW w:w="70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公务接待费</w:t>
            </w:r>
          </w:p>
        </w:tc>
      </w:tr>
      <w:tr>
        <w:tblPrEx>
          <w:tblCellMar>
            <w:top w:w="0" w:type="dxa"/>
            <w:left w:w="108" w:type="dxa"/>
            <w:bottom w:w="0" w:type="dxa"/>
            <w:right w:w="108" w:type="dxa"/>
          </w:tblCellMar>
        </w:tblPrEx>
        <w:trPr>
          <w:trHeight w:val="1410" w:hRule="atLeast"/>
        </w:trPr>
        <w:tc>
          <w:tcPr>
            <w:tcW w:w="6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9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0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公务用车购置费</w:t>
            </w:r>
          </w:p>
        </w:tc>
        <w:tc>
          <w:tcPr>
            <w:tcW w:w="84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公务用车运行费</w:t>
            </w: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76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公务用车购置费</w:t>
            </w:r>
          </w:p>
        </w:tc>
        <w:tc>
          <w:tcPr>
            <w:tcW w:w="86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公务用车运行费</w:t>
            </w:r>
          </w:p>
        </w:tc>
        <w:tc>
          <w:tcPr>
            <w:tcW w:w="70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600"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694"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70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5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84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64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6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7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8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c>
          <w:tcPr>
            <w:tcW w:w="76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10</w:t>
            </w:r>
          </w:p>
        </w:tc>
        <w:tc>
          <w:tcPr>
            <w:tcW w:w="86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70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r>
      <w:tr>
        <w:tblPrEx>
          <w:tblCellMar>
            <w:top w:w="0" w:type="dxa"/>
            <w:left w:w="108" w:type="dxa"/>
            <w:bottom w:w="0" w:type="dxa"/>
            <w:right w:w="108" w:type="dxa"/>
          </w:tblCellMar>
        </w:tblPrEx>
        <w:trPr>
          <w:trHeight w:val="308" w:hRule="atLeast"/>
        </w:trPr>
        <w:tc>
          <w:tcPr>
            <w:tcW w:w="600" w:type="dxa"/>
            <w:tcBorders>
              <w:top w:val="nil"/>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17.50</w:t>
            </w:r>
          </w:p>
        </w:tc>
        <w:tc>
          <w:tcPr>
            <w:tcW w:w="6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7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17.50</w:t>
            </w:r>
          </w:p>
        </w:tc>
        <w:tc>
          <w:tcPr>
            <w:tcW w:w="5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17.50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6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9.22</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9.22</w:t>
            </w:r>
          </w:p>
        </w:tc>
        <w:tc>
          <w:tcPr>
            <w:tcW w:w="7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9.22</w:t>
            </w:r>
          </w:p>
        </w:tc>
        <w:tc>
          <w:tcPr>
            <w:tcW w:w="7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945" w:hRule="atLeast"/>
        </w:trPr>
        <w:tc>
          <w:tcPr>
            <w:tcW w:w="8660" w:type="dxa"/>
            <w:gridSpan w:val="12"/>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r>
        <w:br w:type="page"/>
      </w:r>
    </w:p>
    <w:tbl>
      <w:tblPr>
        <w:tblStyle w:val="6"/>
        <w:tblW w:w="8545" w:type="dxa"/>
        <w:tblInd w:w="91" w:type="dxa"/>
        <w:tblLayout w:type="autofit"/>
        <w:tblCellMar>
          <w:top w:w="0" w:type="dxa"/>
          <w:left w:w="108" w:type="dxa"/>
          <w:bottom w:w="0" w:type="dxa"/>
          <w:right w:w="108" w:type="dxa"/>
        </w:tblCellMar>
      </w:tblPr>
      <w:tblGrid>
        <w:gridCol w:w="401"/>
        <w:gridCol w:w="314"/>
        <w:gridCol w:w="271"/>
        <w:gridCol w:w="3774"/>
        <w:gridCol w:w="454"/>
        <w:gridCol w:w="975"/>
        <w:gridCol w:w="932"/>
        <w:gridCol w:w="436"/>
        <w:gridCol w:w="882"/>
        <w:gridCol w:w="436"/>
      </w:tblGrid>
      <w:tr>
        <w:tblPrEx>
          <w:tblCellMar>
            <w:top w:w="0" w:type="dxa"/>
            <w:left w:w="108" w:type="dxa"/>
            <w:bottom w:w="0" w:type="dxa"/>
            <w:right w:w="108" w:type="dxa"/>
          </w:tblCellMar>
        </w:tblPrEx>
        <w:trPr>
          <w:trHeight w:val="390" w:hRule="atLeast"/>
        </w:trPr>
        <w:tc>
          <w:tcPr>
            <w:tcW w:w="8545" w:type="dxa"/>
            <w:gridSpan w:val="10"/>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32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58"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77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5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7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538" w:type="dxa"/>
            <w:gridSpan w:val="4"/>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公开08表</w:t>
            </w:r>
          </w:p>
        </w:tc>
      </w:tr>
      <w:tr>
        <w:tblPrEx>
          <w:tblCellMar>
            <w:top w:w="0" w:type="dxa"/>
            <w:left w:w="108" w:type="dxa"/>
            <w:bottom w:w="0" w:type="dxa"/>
            <w:right w:w="108" w:type="dxa"/>
          </w:tblCellMar>
        </w:tblPrEx>
        <w:trPr>
          <w:trHeight w:val="255" w:hRule="atLeast"/>
        </w:trPr>
        <w:tc>
          <w:tcPr>
            <w:tcW w:w="4578" w:type="dxa"/>
            <w:gridSpan w:val="4"/>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部门：保定市满城区民政局</w:t>
            </w:r>
          </w:p>
        </w:tc>
        <w:tc>
          <w:tcPr>
            <w:tcW w:w="45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7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538" w:type="dxa"/>
            <w:gridSpan w:val="4"/>
            <w:tcBorders>
              <w:top w:val="nil"/>
              <w:left w:val="nil"/>
              <w:bottom w:val="single" w:color="000000" w:sz="4"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578"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454"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年初结转和结余</w:t>
            </w:r>
          </w:p>
        </w:tc>
        <w:tc>
          <w:tcPr>
            <w:tcW w:w="975"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w:t>
            </w:r>
          </w:p>
        </w:tc>
        <w:tc>
          <w:tcPr>
            <w:tcW w:w="2149" w:type="dxa"/>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w:t>
            </w:r>
          </w:p>
        </w:tc>
        <w:tc>
          <w:tcPr>
            <w:tcW w:w="389"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年末结转和结余</w:t>
            </w:r>
          </w:p>
        </w:tc>
      </w:tr>
      <w:tr>
        <w:tblPrEx>
          <w:tblCellMar>
            <w:top w:w="0" w:type="dxa"/>
            <w:left w:w="108" w:type="dxa"/>
            <w:bottom w:w="0" w:type="dxa"/>
            <w:right w:w="108" w:type="dxa"/>
          </w:tblCellMar>
        </w:tblPrEx>
        <w:trPr>
          <w:trHeight w:val="312" w:hRule="atLeast"/>
        </w:trPr>
        <w:tc>
          <w:tcPr>
            <w:tcW w:w="804"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功能分类科目编码</w:t>
            </w:r>
          </w:p>
        </w:tc>
        <w:tc>
          <w:tcPr>
            <w:tcW w:w="3774"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45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32"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397"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82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38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804"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77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5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3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9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8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804"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77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5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3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9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89"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4578"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454"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975"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93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39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82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38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r>
      <w:tr>
        <w:tblPrEx>
          <w:tblCellMar>
            <w:top w:w="0" w:type="dxa"/>
            <w:left w:w="108" w:type="dxa"/>
            <w:bottom w:w="0" w:type="dxa"/>
            <w:right w:w="108" w:type="dxa"/>
          </w:tblCellMar>
        </w:tblPrEx>
        <w:trPr>
          <w:trHeight w:val="308" w:hRule="atLeast"/>
        </w:trPr>
        <w:tc>
          <w:tcPr>
            <w:tcW w:w="4578"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4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9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121.75</w:t>
            </w:r>
          </w:p>
        </w:tc>
        <w:tc>
          <w:tcPr>
            <w:tcW w:w="93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121.75</w:t>
            </w:r>
          </w:p>
        </w:tc>
        <w:tc>
          <w:tcPr>
            <w:tcW w:w="39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121.75</w:t>
            </w:r>
          </w:p>
        </w:tc>
        <w:tc>
          <w:tcPr>
            <w:tcW w:w="3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r>
              <w:rPr>
                <w:rFonts w:hint="eastAsia" w:ascii="宋体" w:hAnsi="宋体" w:eastAsia="宋体" w:cs="Arial"/>
                <w:b/>
                <w:bCs/>
                <w:color w:val="000000"/>
                <w:kern w:val="0"/>
                <w:sz w:val="22"/>
              </w:rPr>
              <w:t>　</w:t>
            </w:r>
          </w:p>
        </w:tc>
      </w:tr>
      <w:tr>
        <w:tblPrEx>
          <w:tblCellMar>
            <w:top w:w="0" w:type="dxa"/>
            <w:left w:w="108" w:type="dxa"/>
            <w:bottom w:w="0" w:type="dxa"/>
            <w:right w:w="108" w:type="dxa"/>
          </w:tblCellMar>
        </w:tblPrEx>
        <w:trPr>
          <w:trHeight w:val="308" w:hRule="atLeast"/>
        </w:trPr>
        <w:tc>
          <w:tcPr>
            <w:tcW w:w="80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w:t>
            </w:r>
          </w:p>
        </w:tc>
        <w:tc>
          <w:tcPr>
            <w:tcW w:w="377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其他支出</w:t>
            </w:r>
          </w:p>
        </w:tc>
        <w:tc>
          <w:tcPr>
            <w:tcW w:w="4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121.75</w:t>
            </w:r>
          </w:p>
        </w:tc>
        <w:tc>
          <w:tcPr>
            <w:tcW w:w="93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121.75</w:t>
            </w:r>
          </w:p>
        </w:tc>
        <w:tc>
          <w:tcPr>
            <w:tcW w:w="39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121.75</w:t>
            </w:r>
          </w:p>
        </w:tc>
        <w:tc>
          <w:tcPr>
            <w:tcW w:w="3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0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22960</w:t>
            </w:r>
          </w:p>
        </w:tc>
        <w:tc>
          <w:tcPr>
            <w:tcW w:w="377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彩票公益金安排的支出</w:t>
            </w:r>
          </w:p>
        </w:tc>
        <w:tc>
          <w:tcPr>
            <w:tcW w:w="4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121.75</w:t>
            </w:r>
          </w:p>
        </w:tc>
        <w:tc>
          <w:tcPr>
            <w:tcW w:w="93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121.75</w:t>
            </w:r>
          </w:p>
        </w:tc>
        <w:tc>
          <w:tcPr>
            <w:tcW w:w="39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121.75</w:t>
            </w:r>
          </w:p>
        </w:tc>
        <w:tc>
          <w:tcPr>
            <w:tcW w:w="3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0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2296002</w:t>
            </w:r>
          </w:p>
        </w:tc>
        <w:tc>
          <w:tcPr>
            <w:tcW w:w="377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用于社会福利的彩票公益金支出</w:t>
            </w:r>
          </w:p>
        </w:tc>
        <w:tc>
          <w:tcPr>
            <w:tcW w:w="4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110.75</w:t>
            </w:r>
          </w:p>
        </w:tc>
        <w:tc>
          <w:tcPr>
            <w:tcW w:w="93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110.75</w:t>
            </w:r>
          </w:p>
        </w:tc>
        <w:tc>
          <w:tcPr>
            <w:tcW w:w="39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110.75</w:t>
            </w:r>
          </w:p>
        </w:tc>
        <w:tc>
          <w:tcPr>
            <w:tcW w:w="3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0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2296013</w:t>
            </w:r>
          </w:p>
        </w:tc>
        <w:tc>
          <w:tcPr>
            <w:tcW w:w="377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用于城乡医疗救助的彩票公益金支出</w:t>
            </w:r>
          </w:p>
        </w:tc>
        <w:tc>
          <w:tcPr>
            <w:tcW w:w="4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11.00</w:t>
            </w:r>
          </w:p>
        </w:tc>
        <w:tc>
          <w:tcPr>
            <w:tcW w:w="93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11.00</w:t>
            </w:r>
          </w:p>
        </w:tc>
        <w:tc>
          <w:tcPr>
            <w:tcW w:w="39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11.00</w:t>
            </w:r>
          </w:p>
        </w:tc>
        <w:tc>
          <w:tcPr>
            <w:tcW w:w="3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0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377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3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9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0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377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3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9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0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377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3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9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804"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377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5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93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9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38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630" w:hRule="atLeast"/>
        </w:trPr>
        <w:tc>
          <w:tcPr>
            <w:tcW w:w="8545" w:type="dxa"/>
            <w:gridSpan w:val="10"/>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注：本表反映部门本年度政府性基金预算财政拨款收入、支出及结转和结余情况。</w:t>
            </w:r>
          </w:p>
        </w:tc>
      </w:tr>
    </w:tbl>
    <w:p>
      <w:r>
        <w:br w:type="page"/>
      </w:r>
    </w:p>
    <w:tbl>
      <w:tblPr>
        <w:tblStyle w:val="6"/>
        <w:tblW w:w="9915" w:type="dxa"/>
        <w:jc w:val="center"/>
        <w:tblLayout w:type="autofit"/>
        <w:tblCellMar>
          <w:top w:w="0" w:type="dxa"/>
          <w:left w:w="0" w:type="dxa"/>
          <w:bottom w:w="0" w:type="dxa"/>
          <w:right w:w="0" w:type="dxa"/>
        </w:tblCellMar>
      </w:tblPr>
      <w:tblGrid>
        <w:gridCol w:w="1166"/>
        <w:gridCol w:w="67"/>
        <w:gridCol w:w="67"/>
        <w:gridCol w:w="4377"/>
        <w:gridCol w:w="870"/>
        <w:gridCol w:w="1684"/>
        <w:gridCol w:w="1684"/>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宋体" w:hAnsi="宋体" w:eastAsia="宋体" w:cs="Arial"/>
                <w:color w:val="000000"/>
                <w:kern w:val="0"/>
                <w:sz w:val="30"/>
                <w:szCs w:val="30"/>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4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color w:val="000000"/>
          <w:kern w:val="0"/>
          <w:sz w:val="22"/>
        </w:rPr>
        <w:t>注：本表反映部门本年度国有资本经营预算财政拨款支出情况。本部门本年度无相关支出情况，按要求以空表列示。</w:t>
      </w:r>
      <w:r>
        <w:br w:type="page"/>
      </w:r>
    </w:p>
    <w:p>
      <w: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-1082675</wp:posOffset>
                </wp:positionV>
                <wp:extent cx="7557770" cy="10682605"/>
                <wp:effectExtent l="0" t="0" r="1270" b="635"/>
                <wp:wrapNone/>
                <wp:docPr id="13" name="矩形 81"/>
                <wp:cNvGraphicFramePr/>
                <a:graphic xmlns:a="http://schemas.openxmlformats.org/drawingml/2006/main">
                  <a:graphicData uri="http://schemas.microsoft.com/office/word/2010/wordprocessingShape">
                    <wps:wsp>
                      <wps:cNvSpPr/>
                      <wps:spPr>
                        <a:xfrm>
                          <a:off x="0" y="0"/>
                          <a:ext cx="7557770" cy="10682605"/>
                        </a:xfrm>
                        <a:prstGeom prst="rect">
                          <a:avLst/>
                        </a:prstGeom>
                        <a:solidFill>
                          <a:srgbClr val="FFC000"/>
                        </a:solidFill>
                        <a:ln w="12700">
                          <a:noFill/>
                        </a:ln>
                      </wps:spPr>
                      <wps:txbx>
                        <w:txbxContent>
                          <w:p/>
                        </w:txbxContent>
                      </wps:txbx>
                      <wps:bodyPr anchor="ctr" upright="1"/>
                    </wps:wsp>
                  </a:graphicData>
                </a:graphic>
              </wp:anchor>
            </w:drawing>
          </mc:Choice>
          <mc:Fallback>
            <w:pict>
              <v:rect id="矩形 81" o:spid="_x0000_s1026" o:spt="1" style="position:absolute;left:0pt;margin-left:-70.5pt;margin-top:-85.25pt;height:841.15pt;width:595.1pt;z-index:251659264;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c5AGSywEAAIUDAAAOAAAAZHJzL2Uyb0RvYy54&#10;bWytU82O0zAQviPxDpbvNGlRmypquoetygXBSgsP4Dp2Ysl/GrtN+jRI3HgIHgfxGoyd0IXlsgcu&#10;zoxn5pv5vnF2d6PR5CIgKGcbulyUlAjLXats19DPn45vtpSEyGzLtLOioVcR6N3+9avd4Guxcr3T&#10;rQCCIDbUg29oH6OviyLwXhgWFs4Li0HpwLCILnRFC2xAdKOLVVluisFB68FxEQLeHqYgnRHhJYBO&#10;SsXFwfGzETZOqCA0i0gp9MoHus/TSil4/ChlEJHohiLTmE9sgvYpncV+x+oOmO8Vn0dgLxnhGSfD&#10;lMWmN6gDi4ycQf0DZRQHF5yMC+5MMRHJiiCLZflMm8eeeZG5oNTB30QP/w+Wf7g8AFEtvoS3lFhm&#10;cOM/v3z78f0r2S6TOoMPNSY9+geYvYBmojpKMOmLJMiYFb3eFBVjJBwvq/W6qioUm2NsWW62q025&#10;TrDFU72HEN8JZ0gyGgq4sywlu7wPcUr9nZLaBadVe1RaZwe6070GcmG43+PxvizzShH9rzRtyYD9&#10;VxWGU5l1CWDC1hanSSwnXsmK42mcyZ5ce0WBmOW9w2fDI1By9qC6HkfNAuVa3E7mNL+ktP4//dzh&#10;6e/Z/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gm8tf3QAAAA8BAAAPAAAAAAAAAAEAIAAAACIA&#10;AABkcnMvZG93bnJldi54bWxQSwECFAAUAAAACACHTuJAHOQBkssBAACFAwAADgAAAAAAAAABACAA&#10;AAAsAQAAZHJzL2Uyb0RvYy54bWxQSwUGAAAAAAYABgBZAQAAaQUAAAAA&#10;">
                <v:fill on="t" focussize="0,0"/>
                <v:stroke on="f" weight="1pt"/>
                <v:imagedata o:title=""/>
                <o:lock v:ext="edit" aspectratio="f"/>
                <v:textbox>
                  <w:txbxContent>
                    <w:p/>
                  </w:txbxContent>
                </v:textbox>
              </v:rect>
            </w:pict>
          </mc:Fallback>
        </mc:AlternateConten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DengXian-Bold">
    <w:altName w:val="宋体"/>
    <w:panose1 w:val="00000000000000000000"/>
    <w:charset w:val="86"/>
    <w:family w:val="auto"/>
    <w:pitch w:val="default"/>
    <w:sig w:usb0="00000000" w:usb1="00000000" w:usb2="00000010" w:usb3="00000000" w:csb0="00040000" w:csb1="00000000"/>
  </w:font>
  <w:font w:name="DengXian-Regular">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NDBmMzhjNDk5MmNjNThkZTA3N2MwYTAxNGU3OTIifQ=="/>
  </w:docVars>
  <w:rsids>
    <w:rsidRoot w:val="6AAF1C96"/>
    <w:rsid w:val="0007063E"/>
    <w:rsid w:val="00071ADD"/>
    <w:rsid w:val="00073392"/>
    <w:rsid w:val="00073F4E"/>
    <w:rsid w:val="00086C89"/>
    <w:rsid w:val="000A044A"/>
    <w:rsid w:val="000A39FB"/>
    <w:rsid w:val="001123FD"/>
    <w:rsid w:val="00117746"/>
    <w:rsid w:val="0012204C"/>
    <w:rsid w:val="00163F95"/>
    <w:rsid w:val="00174EBA"/>
    <w:rsid w:val="00180A9A"/>
    <w:rsid w:val="001829C0"/>
    <w:rsid w:val="00184809"/>
    <w:rsid w:val="00192112"/>
    <w:rsid w:val="001B0127"/>
    <w:rsid w:val="001B60CD"/>
    <w:rsid w:val="001C12D5"/>
    <w:rsid w:val="001C5A05"/>
    <w:rsid w:val="001C69F7"/>
    <w:rsid w:val="001E2443"/>
    <w:rsid w:val="001E45D3"/>
    <w:rsid w:val="002212FA"/>
    <w:rsid w:val="002650EC"/>
    <w:rsid w:val="00284015"/>
    <w:rsid w:val="002A6C46"/>
    <w:rsid w:val="002C19B5"/>
    <w:rsid w:val="002D4F62"/>
    <w:rsid w:val="003024FE"/>
    <w:rsid w:val="00325910"/>
    <w:rsid w:val="00371224"/>
    <w:rsid w:val="003A4EE8"/>
    <w:rsid w:val="003B6882"/>
    <w:rsid w:val="003B76F6"/>
    <w:rsid w:val="003C4DE5"/>
    <w:rsid w:val="00442CC2"/>
    <w:rsid w:val="00446244"/>
    <w:rsid w:val="00473C20"/>
    <w:rsid w:val="004B0B28"/>
    <w:rsid w:val="004D61CB"/>
    <w:rsid w:val="004E0429"/>
    <w:rsid w:val="005011D6"/>
    <w:rsid w:val="00503F2E"/>
    <w:rsid w:val="005052E6"/>
    <w:rsid w:val="00520793"/>
    <w:rsid w:val="0055174D"/>
    <w:rsid w:val="00552226"/>
    <w:rsid w:val="00566120"/>
    <w:rsid w:val="00582E6D"/>
    <w:rsid w:val="005954D5"/>
    <w:rsid w:val="005A53FA"/>
    <w:rsid w:val="005D1293"/>
    <w:rsid w:val="005D7C56"/>
    <w:rsid w:val="0061362E"/>
    <w:rsid w:val="00644D5F"/>
    <w:rsid w:val="006727AD"/>
    <w:rsid w:val="00691425"/>
    <w:rsid w:val="006A516E"/>
    <w:rsid w:val="006B0830"/>
    <w:rsid w:val="006B2505"/>
    <w:rsid w:val="006E20EA"/>
    <w:rsid w:val="00716E2B"/>
    <w:rsid w:val="0072015C"/>
    <w:rsid w:val="00723778"/>
    <w:rsid w:val="00732852"/>
    <w:rsid w:val="00770F18"/>
    <w:rsid w:val="00773B74"/>
    <w:rsid w:val="0078290C"/>
    <w:rsid w:val="007C06CA"/>
    <w:rsid w:val="008163FB"/>
    <w:rsid w:val="00822BDF"/>
    <w:rsid w:val="0082605B"/>
    <w:rsid w:val="00855C36"/>
    <w:rsid w:val="00857DBE"/>
    <w:rsid w:val="008701BC"/>
    <w:rsid w:val="00883D92"/>
    <w:rsid w:val="008A5362"/>
    <w:rsid w:val="008F21F1"/>
    <w:rsid w:val="008F221B"/>
    <w:rsid w:val="008F5A2D"/>
    <w:rsid w:val="00921602"/>
    <w:rsid w:val="009452C0"/>
    <w:rsid w:val="00957EA1"/>
    <w:rsid w:val="00966E5B"/>
    <w:rsid w:val="00973C1D"/>
    <w:rsid w:val="009A57C4"/>
    <w:rsid w:val="009B4A16"/>
    <w:rsid w:val="009B4EF0"/>
    <w:rsid w:val="009C5F22"/>
    <w:rsid w:val="009D271F"/>
    <w:rsid w:val="00A4337A"/>
    <w:rsid w:val="00A63C37"/>
    <w:rsid w:val="00A929C2"/>
    <w:rsid w:val="00AB77DA"/>
    <w:rsid w:val="00AD097F"/>
    <w:rsid w:val="00B844F4"/>
    <w:rsid w:val="00BA06A1"/>
    <w:rsid w:val="00BA770A"/>
    <w:rsid w:val="00BC3CC1"/>
    <w:rsid w:val="00BF4D15"/>
    <w:rsid w:val="00BF684E"/>
    <w:rsid w:val="00C054DE"/>
    <w:rsid w:val="00C353B2"/>
    <w:rsid w:val="00C665B0"/>
    <w:rsid w:val="00C679A9"/>
    <w:rsid w:val="00C7541C"/>
    <w:rsid w:val="00C924EE"/>
    <w:rsid w:val="00CC0FAA"/>
    <w:rsid w:val="00CD0736"/>
    <w:rsid w:val="00CF51B3"/>
    <w:rsid w:val="00D1570F"/>
    <w:rsid w:val="00D32830"/>
    <w:rsid w:val="00D70AB5"/>
    <w:rsid w:val="00DB1820"/>
    <w:rsid w:val="00DB7153"/>
    <w:rsid w:val="00DB7F05"/>
    <w:rsid w:val="00DC7F3A"/>
    <w:rsid w:val="00E028C3"/>
    <w:rsid w:val="00E14F77"/>
    <w:rsid w:val="00E3076B"/>
    <w:rsid w:val="00E36978"/>
    <w:rsid w:val="00E82A1E"/>
    <w:rsid w:val="00EC06F4"/>
    <w:rsid w:val="00EC7B32"/>
    <w:rsid w:val="00ED0A34"/>
    <w:rsid w:val="00EE4E36"/>
    <w:rsid w:val="00F50491"/>
    <w:rsid w:val="00F665F4"/>
    <w:rsid w:val="00FB1D00"/>
    <w:rsid w:val="00FB5236"/>
    <w:rsid w:val="00FD225F"/>
    <w:rsid w:val="23C30BCD"/>
    <w:rsid w:val="2CD04E16"/>
    <w:rsid w:val="31C2036A"/>
    <w:rsid w:val="320D02A5"/>
    <w:rsid w:val="348E566F"/>
    <w:rsid w:val="3A226944"/>
    <w:rsid w:val="3AEE6A48"/>
    <w:rsid w:val="3C1620AA"/>
    <w:rsid w:val="3C8C1C87"/>
    <w:rsid w:val="3D8F080F"/>
    <w:rsid w:val="44CE1FA4"/>
    <w:rsid w:val="487F73ED"/>
    <w:rsid w:val="48FA4CF1"/>
    <w:rsid w:val="4A347EAE"/>
    <w:rsid w:val="4B312E82"/>
    <w:rsid w:val="52600405"/>
    <w:rsid w:val="529B4319"/>
    <w:rsid w:val="57773DD6"/>
    <w:rsid w:val="578B79AB"/>
    <w:rsid w:val="59EE5195"/>
    <w:rsid w:val="5CCD3FD5"/>
    <w:rsid w:val="61FA5F9D"/>
    <w:rsid w:val="64CD6910"/>
    <w:rsid w:val="6789158D"/>
    <w:rsid w:val="67D81BA4"/>
    <w:rsid w:val="6AAF1C96"/>
    <w:rsid w:val="6E3D57EA"/>
    <w:rsid w:val="75681757"/>
    <w:rsid w:val="75A346A8"/>
    <w:rsid w:val="79B9382C"/>
    <w:rsid w:val="7B043B76"/>
    <w:rsid w:val="7BF21C32"/>
    <w:rsid w:val="7C041A6A"/>
    <w:rsid w:val="7CAA5458"/>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标题 1 Char"/>
    <w:basedOn w:val="8"/>
    <w:link w:val="2"/>
    <w:qFormat/>
    <w:uiPriority w:val="9"/>
    <w:rPr>
      <w:rFonts w:ascii="等线" w:hAnsi="等线" w:eastAsia="等线"/>
      <w:b/>
      <w:bCs/>
      <w:kern w:val="44"/>
      <w:sz w:val="44"/>
      <w:szCs w:val="44"/>
    </w:rPr>
  </w:style>
  <w:style w:type="character" w:customStyle="1" w:styleId="10">
    <w:name w:val="正文文本 Char"/>
    <w:basedOn w:val="8"/>
    <w:link w:val="3"/>
    <w:semiHidden/>
    <w:qFormat/>
    <w:uiPriority w:val="99"/>
    <w:rPr>
      <w:rFonts w:ascii="等线" w:hAnsi="等线" w:eastAsia="等线"/>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仿宋_GB2312" w:hAnsi="仿宋_GB2312" w:eastAsia="仿宋_GB2312" w:cs="仿宋_GB2312"/>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bmp"/><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MS</Company>
  <Pages>37</Pages>
  <Words>2664</Words>
  <Characters>15190</Characters>
  <Lines>126</Lines>
  <Paragraphs>35</Paragraphs>
  <TotalTime>3</TotalTime>
  <ScaleCrop>false</ScaleCrop>
  <LinksUpToDate>false</LinksUpToDate>
  <CharactersWithSpaces>17819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2023-11-07T08:36:31Z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F084FF83215443BB8856A4083E152E33</vt:lpwstr>
  </property>
</Properties>
</file>