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2</w:t>
      </w:r>
      <w:r>
        <w:rPr>
          <w:rFonts w:ascii="黑体" w:hAnsi="黑体" w:eastAsia="黑体" w:cs="黑体"/>
          <w:b/>
          <w:color w:val="000000"/>
          <w:sz w:val="44"/>
        </w:rPr>
        <w:t>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18</w:t>
      </w:r>
      <w:r>
        <w:fldChar w:fldCharType="end"/>
      </w:r>
      <w:r>
        <w:fldChar w:fldCharType="end"/>
      </w:r>
    </w:p>
    <w:p>
      <w:pPr>
        <w:spacing w:before="0" w:after="0" w:line="240" w:lineRule="auto"/>
        <w:ind w:firstLine="0"/>
        <w:jc w:val="center"/>
        <w:outlineLvl w:val="0"/>
        <w:rPr>
          <w:rFonts w:ascii="方正小标宋_GBK" w:hAnsi="方正小标宋_GBK" w:eastAsia="方正小标宋_GBK" w:cs="方正小标宋_GBK"/>
          <w:color w:val="000000"/>
          <w:sz w:val="72"/>
        </w:rPr>
      </w:pPr>
      <w:r>
        <w:fldChar w:fldCharType="end"/>
      </w: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单位预算收支总表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5"/>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664"/>
        <w:gridCol w:w="3367"/>
        <w:gridCol w:w="2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2664" w:type="dxa"/>
            <w:tcBorders>
              <w:top w:val="single" w:color="FFFFFF" w:sz="6" w:space="0"/>
              <w:left w:val="single" w:color="FFFFFF" w:sz="6" w:space="0"/>
              <w:right w:val="single" w:color="FFFFFF" w:sz="6" w:space="0"/>
            </w:tcBorders>
            <w:vAlign w:val="center"/>
          </w:tcPr>
          <w:p>
            <w:pPr>
              <w:pStyle w:val="8"/>
            </w:pPr>
            <w:r>
              <w:t>预算年度：2023</w:t>
            </w:r>
          </w:p>
        </w:tc>
        <w:tc>
          <w:tcPr>
            <w:tcW w:w="621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623" w:type="dxa"/>
            <w:gridSpan w:val="2"/>
            <w:vAlign w:val="center"/>
          </w:tcPr>
          <w:p>
            <w:pPr>
              <w:pStyle w:val="10"/>
            </w:pPr>
            <w:r>
              <w:t>收入</w:t>
            </w:r>
          </w:p>
        </w:tc>
        <w:tc>
          <w:tcPr>
            <w:tcW w:w="6213"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664" w:type="dxa"/>
            <w:vAlign w:val="center"/>
          </w:tcPr>
          <w:p>
            <w:pPr>
              <w:pStyle w:val="10"/>
            </w:pPr>
            <w:r>
              <w:t>预算数</w:t>
            </w:r>
          </w:p>
        </w:tc>
        <w:tc>
          <w:tcPr>
            <w:tcW w:w="3367" w:type="dxa"/>
            <w:vAlign w:val="center"/>
          </w:tcPr>
          <w:p>
            <w:pPr>
              <w:pStyle w:val="10"/>
            </w:pPr>
            <w:r>
              <w:t>项  目</w:t>
            </w:r>
          </w:p>
        </w:tc>
        <w:tc>
          <w:tcPr>
            <w:tcW w:w="284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664" w:type="dxa"/>
            <w:vAlign w:val="center"/>
          </w:tcPr>
          <w:p>
            <w:pPr>
              <w:pStyle w:val="10"/>
            </w:pPr>
            <w:r>
              <w:t>2</w:t>
            </w:r>
          </w:p>
        </w:tc>
        <w:tc>
          <w:tcPr>
            <w:tcW w:w="3367" w:type="dxa"/>
            <w:vAlign w:val="center"/>
          </w:tcPr>
          <w:p>
            <w:pPr>
              <w:pStyle w:val="10"/>
            </w:pPr>
            <w:r>
              <w:t>3</w:t>
            </w:r>
          </w:p>
        </w:tc>
        <w:tc>
          <w:tcPr>
            <w:tcW w:w="284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w:t>
            </w:r>
          </w:p>
        </w:tc>
        <w:tc>
          <w:tcPr>
            <w:tcW w:w="2959" w:type="dxa"/>
            <w:vAlign w:val="center"/>
          </w:tcPr>
          <w:p>
            <w:pPr>
              <w:pStyle w:val="12"/>
            </w:pPr>
            <w:r>
              <w:t>一、一般公共预算拨款收入</w:t>
            </w:r>
          </w:p>
        </w:tc>
        <w:tc>
          <w:tcPr>
            <w:tcW w:w="2664" w:type="dxa"/>
            <w:vAlign w:val="center"/>
          </w:tcPr>
          <w:p>
            <w:pPr>
              <w:pStyle w:val="13"/>
            </w:pPr>
            <w:r>
              <w:t>812.29</w:t>
            </w:r>
          </w:p>
        </w:tc>
        <w:tc>
          <w:tcPr>
            <w:tcW w:w="3367" w:type="dxa"/>
            <w:vAlign w:val="center"/>
          </w:tcPr>
          <w:p>
            <w:pPr>
              <w:pStyle w:val="12"/>
            </w:pPr>
            <w:r>
              <w:t>一、一般公共服务支出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w:t>
            </w:r>
          </w:p>
        </w:tc>
        <w:tc>
          <w:tcPr>
            <w:tcW w:w="2959" w:type="dxa"/>
            <w:vAlign w:val="center"/>
          </w:tcPr>
          <w:p>
            <w:pPr>
              <w:pStyle w:val="12"/>
            </w:pPr>
            <w:r>
              <w:t>二、政府性基金预算拨款收入</w:t>
            </w:r>
          </w:p>
        </w:tc>
        <w:tc>
          <w:tcPr>
            <w:tcW w:w="2664" w:type="dxa"/>
            <w:vAlign w:val="center"/>
          </w:tcPr>
          <w:p>
            <w:pPr>
              <w:pStyle w:val="13"/>
            </w:pPr>
          </w:p>
        </w:tc>
        <w:tc>
          <w:tcPr>
            <w:tcW w:w="3367" w:type="dxa"/>
            <w:vAlign w:val="center"/>
          </w:tcPr>
          <w:p>
            <w:pPr>
              <w:pStyle w:val="12"/>
            </w:pPr>
            <w:r>
              <w:t>二、外交支出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w:t>
            </w:r>
          </w:p>
        </w:tc>
        <w:tc>
          <w:tcPr>
            <w:tcW w:w="2959" w:type="dxa"/>
            <w:vAlign w:val="center"/>
          </w:tcPr>
          <w:p>
            <w:pPr>
              <w:pStyle w:val="12"/>
            </w:pPr>
            <w:r>
              <w:t>三、国有资本经营预算拨款收入</w:t>
            </w:r>
          </w:p>
        </w:tc>
        <w:tc>
          <w:tcPr>
            <w:tcW w:w="2664" w:type="dxa"/>
            <w:vAlign w:val="center"/>
          </w:tcPr>
          <w:p>
            <w:pPr>
              <w:pStyle w:val="13"/>
            </w:pPr>
          </w:p>
        </w:tc>
        <w:tc>
          <w:tcPr>
            <w:tcW w:w="3367" w:type="dxa"/>
            <w:vAlign w:val="center"/>
          </w:tcPr>
          <w:p>
            <w:pPr>
              <w:pStyle w:val="12"/>
            </w:pPr>
            <w:r>
              <w:t>三、国防支出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4</w:t>
            </w:r>
          </w:p>
        </w:tc>
        <w:tc>
          <w:tcPr>
            <w:tcW w:w="2959" w:type="dxa"/>
            <w:vAlign w:val="center"/>
          </w:tcPr>
          <w:p>
            <w:pPr>
              <w:pStyle w:val="12"/>
            </w:pPr>
            <w:r>
              <w:t>四、财政专户管理资金收入</w:t>
            </w:r>
          </w:p>
        </w:tc>
        <w:tc>
          <w:tcPr>
            <w:tcW w:w="2664" w:type="dxa"/>
            <w:vAlign w:val="center"/>
          </w:tcPr>
          <w:p>
            <w:pPr>
              <w:pStyle w:val="13"/>
            </w:pPr>
          </w:p>
        </w:tc>
        <w:tc>
          <w:tcPr>
            <w:tcW w:w="3367" w:type="dxa"/>
            <w:vAlign w:val="center"/>
          </w:tcPr>
          <w:p>
            <w:pPr>
              <w:pStyle w:val="12"/>
            </w:pPr>
            <w:r>
              <w:t>四、公共安全支出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5</w:t>
            </w:r>
          </w:p>
        </w:tc>
        <w:tc>
          <w:tcPr>
            <w:tcW w:w="2959" w:type="dxa"/>
            <w:vAlign w:val="center"/>
          </w:tcPr>
          <w:p>
            <w:pPr>
              <w:pStyle w:val="12"/>
            </w:pPr>
            <w:r>
              <w:t>五、事业收入</w:t>
            </w:r>
          </w:p>
        </w:tc>
        <w:tc>
          <w:tcPr>
            <w:tcW w:w="2664" w:type="dxa"/>
            <w:vAlign w:val="center"/>
          </w:tcPr>
          <w:p>
            <w:pPr>
              <w:pStyle w:val="13"/>
            </w:pPr>
          </w:p>
        </w:tc>
        <w:tc>
          <w:tcPr>
            <w:tcW w:w="3367" w:type="dxa"/>
            <w:vAlign w:val="center"/>
          </w:tcPr>
          <w:p>
            <w:pPr>
              <w:pStyle w:val="12"/>
            </w:pPr>
            <w:r>
              <w:t>五、教育支出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6</w:t>
            </w:r>
          </w:p>
        </w:tc>
        <w:tc>
          <w:tcPr>
            <w:tcW w:w="2959" w:type="dxa"/>
            <w:vAlign w:val="center"/>
          </w:tcPr>
          <w:p>
            <w:pPr>
              <w:pStyle w:val="12"/>
            </w:pPr>
            <w:r>
              <w:t>六、事业单位经营收入</w:t>
            </w:r>
          </w:p>
        </w:tc>
        <w:tc>
          <w:tcPr>
            <w:tcW w:w="2664" w:type="dxa"/>
            <w:vAlign w:val="center"/>
          </w:tcPr>
          <w:p>
            <w:pPr>
              <w:pStyle w:val="13"/>
            </w:pPr>
          </w:p>
        </w:tc>
        <w:tc>
          <w:tcPr>
            <w:tcW w:w="3367" w:type="dxa"/>
            <w:vAlign w:val="center"/>
          </w:tcPr>
          <w:p>
            <w:pPr>
              <w:pStyle w:val="12"/>
            </w:pPr>
            <w:r>
              <w:t>六、科学技术支出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7</w:t>
            </w:r>
          </w:p>
        </w:tc>
        <w:tc>
          <w:tcPr>
            <w:tcW w:w="2959" w:type="dxa"/>
            <w:vAlign w:val="center"/>
          </w:tcPr>
          <w:p>
            <w:pPr>
              <w:pStyle w:val="12"/>
            </w:pPr>
            <w:r>
              <w:t>七、上级补助收入</w:t>
            </w:r>
          </w:p>
        </w:tc>
        <w:tc>
          <w:tcPr>
            <w:tcW w:w="2664" w:type="dxa"/>
            <w:vAlign w:val="center"/>
          </w:tcPr>
          <w:p>
            <w:pPr>
              <w:pStyle w:val="13"/>
            </w:pPr>
          </w:p>
        </w:tc>
        <w:tc>
          <w:tcPr>
            <w:tcW w:w="3367" w:type="dxa"/>
            <w:vAlign w:val="center"/>
          </w:tcPr>
          <w:p>
            <w:pPr>
              <w:pStyle w:val="12"/>
            </w:pPr>
            <w:r>
              <w:t>七、文化旅游体育与传媒支出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8</w:t>
            </w:r>
          </w:p>
        </w:tc>
        <w:tc>
          <w:tcPr>
            <w:tcW w:w="2959" w:type="dxa"/>
            <w:vAlign w:val="center"/>
          </w:tcPr>
          <w:p>
            <w:pPr>
              <w:pStyle w:val="12"/>
            </w:pPr>
            <w:r>
              <w:t>八、附属单位上缴收入</w:t>
            </w:r>
          </w:p>
        </w:tc>
        <w:tc>
          <w:tcPr>
            <w:tcW w:w="2664" w:type="dxa"/>
            <w:vAlign w:val="center"/>
          </w:tcPr>
          <w:p>
            <w:pPr>
              <w:pStyle w:val="13"/>
            </w:pPr>
          </w:p>
        </w:tc>
        <w:tc>
          <w:tcPr>
            <w:tcW w:w="3367" w:type="dxa"/>
            <w:vAlign w:val="center"/>
          </w:tcPr>
          <w:p>
            <w:pPr>
              <w:pStyle w:val="12"/>
            </w:pPr>
            <w:r>
              <w:t>八、社会保障和就业支出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9</w:t>
            </w:r>
          </w:p>
        </w:tc>
        <w:tc>
          <w:tcPr>
            <w:tcW w:w="2959" w:type="dxa"/>
            <w:vAlign w:val="center"/>
          </w:tcPr>
          <w:p>
            <w:pPr>
              <w:pStyle w:val="12"/>
            </w:pPr>
            <w:r>
              <w:t>九、其他收入</w:t>
            </w:r>
          </w:p>
        </w:tc>
        <w:tc>
          <w:tcPr>
            <w:tcW w:w="2664" w:type="dxa"/>
            <w:vAlign w:val="center"/>
          </w:tcPr>
          <w:p>
            <w:pPr>
              <w:pStyle w:val="13"/>
            </w:pPr>
          </w:p>
        </w:tc>
        <w:tc>
          <w:tcPr>
            <w:tcW w:w="3367" w:type="dxa"/>
            <w:vAlign w:val="center"/>
          </w:tcPr>
          <w:p>
            <w:pPr>
              <w:pStyle w:val="12"/>
            </w:pPr>
            <w:r>
              <w:t>九、社会保险基金支出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10</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十、卫生健康支出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11</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十一、节能环保支出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12</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十二、城乡社区支出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13</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十三、农林水支出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14</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十四、交通运输支出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15</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十五、资源勘探工业信息等支出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16</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十六、商业服务业等支出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17</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十七、金融支出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18</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十八、援助其他地区支出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19</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十九、自然资源海洋气象等支出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20</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二十、住房保障支出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21</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二十一、粮油物资储备支出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22</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二十二、国有资本经营预算支出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23</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二十三、灾害防治及应急管理支出</w:t>
            </w:r>
          </w:p>
        </w:tc>
        <w:tc>
          <w:tcPr>
            <w:tcW w:w="2846" w:type="dxa"/>
            <w:vAlign w:val="center"/>
          </w:tcPr>
          <w:p>
            <w:pPr>
              <w:pStyle w:val="13"/>
            </w:pPr>
            <w:r>
              <w:t>812.29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24</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二十四、预备费</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25</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二十五、其他支出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26</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二十六、转移性支出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27</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二十七、债务还本支出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28</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二十八、债务付息支出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29</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二十九、债务发行费用支出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30</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三十、抗疫特别国债安排的支出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31</w:t>
            </w:r>
          </w:p>
        </w:tc>
        <w:tc>
          <w:tcPr>
            <w:tcW w:w="2959" w:type="dxa"/>
            <w:vAlign w:val="center"/>
          </w:tcPr>
          <w:p>
            <w:pPr>
              <w:pStyle w:val="12"/>
            </w:pPr>
          </w:p>
        </w:tc>
        <w:tc>
          <w:tcPr>
            <w:tcW w:w="2664" w:type="dxa"/>
            <w:vAlign w:val="center"/>
          </w:tcPr>
          <w:p>
            <w:pPr>
              <w:pStyle w:val="13"/>
            </w:pPr>
          </w:p>
        </w:tc>
        <w:tc>
          <w:tcPr>
            <w:tcW w:w="3367" w:type="dxa"/>
            <w:vAlign w:val="center"/>
          </w:tcPr>
          <w:p>
            <w:pPr>
              <w:pStyle w:val="12"/>
            </w:pPr>
            <w:r>
              <w:t>三十一、往来性支出</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32</w:t>
            </w:r>
          </w:p>
        </w:tc>
        <w:tc>
          <w:tcPr>
            <w:tcW w:w="2959" w:type="dxa"/>
            <w:vAlign w:val="center"/>
          </w:tcPr>
          <w:p>
            <w:pPr>
              <w:pStyle w:val="14"/>
            </w:pPr>
            <w:r>
              <w:t>本年收入合计</w:t>
            </w:r>
          </w:p>
        </w:tc>
        <w:tc>
          <w:tcPr>
            <w:tcW w:w="2664" w:type="dxa"/>
            <w:vAlign w:val="center"/>
          </w:tcPr>
          <w:p>
            <w:pPr>
              <w:pStyle w:val="15"/>
            </w:pPr>
            <w:r>
              <w:t>812.29</w:t>
            </w:r>
          </w:p>
        </w:tc>
        <w:tc>
          <w:tcPr>
            <w:tcW w:w="3367" w:type="dxa"/>
            <w:vAlign w:val="center"/>
          </w:tcPr>
          <w:p>
            <w:pPr>
              <w:pStyle w:val="14"/>
            </w:pPr>
            <w:r>
              <w:t>本年支出合计</w:t>
            </w:r>
          </w:p>
        </w:tc>
        <w:tc>
          <w:tcPr>
            <w:tcW w:w="2846" w:type="dxa"/>
            <w:vAlign w:val="center"/>
          </w:tcPr>
          <w:p>
            <w:pPr>
              <w:pStyle w:val="15"/>
            </w:pPr>
            <w:r>
              <w:t>812.29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33</w:t>
            </w:r>
          </w:p>
        </w:tc>
        <w:tc>
          <w:tcPr>
            <w:tcW w:w="2959" w:type="dxa"/>
            <w:vAlign w:val="center"/>
          </w:tcPr>
          <w:p>
            <w:pPr>
              <w:pStyle w:val="12"/>
            </w:pPr>
            <w:r>
              <w:t>上年结转结余</w:t>
            </w:r>
          </w:p>
        </w:tc>
        <w:tc>
          <w:tcPr>
            <w:tcW w:w="2664" w:type="dxa"/>
            <w:vAlign w:val="center"/>
          </w:tcPr>
          <w:p>
            <w:pPr>
              <w:pStyle w:val="13"/>
            </w:pPr>
          </w:p>
        </w:tc>
        <w:tc>
          <w:tcPr>
            <w:tcW w:w="3367" w:type="dxa"/>
            <w:vAlign w:val="center"/>
          </w:tcPr>
          <w:p>
            <w:pPr>
              <w:pStyle w:val="12"/>
            </w:pPr>
            <w:r>
              <w:t>年终结转结余</w:t>
            </w:r>
          </w:p>
        </w:tc>
        <w:tc>
          <w:tcPr>
            <w:tcW w:w="28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34</w:t>
            </w:r>
          </w:p>
        </w:tc>
        <w:tc>
          <w:tcPr>
            <w:tcW w:w="2959" w:type="dxa"/>
            <w:vAlign w:val="center"/>
          </w:tcPr>
          <w:p>
            <w:pPr>
              <w:pStyle w:val="14"/>
            </w:pPr>
            <w:r>
              <w:t>收入总计</w:t>
            </w:r>
          </w:p>
        </w:tc>
        <w:tc>
          <w:tcPr>
            <w:tcW w:w="2664" w:type="dxa"/>
            <w:vAlign w:val="center"/>
          </w:tcPr>
          <w:p>
            <w:pPr>
              <w:pStyle w:val="15"/>
            </w:pPr>
            <w:r>
              <w:t>812.29</w:t>
            </w:r>
          </w:p>
        </w:tc>
        <w:tc>
          <w:tcPr>
            <w:tcW w:w="3367" w:type="dxa"/>
            <w:vAlign w:val="center"/>
          </w:tcPr>
          <w:p>
            <w:pPr>
              <w:pStyle w:val="14"/>
            </w:pPr>
            <w:r>
              <w:t>支出总计</w:t>
            </w:r>
          </w:p>
        </w:tc>
        <w:tc>
          <w:tcPr>
            <w:tcW w:w="2846" w:type="dxa"/>
            <w:vAlign w:val="center"/>
          </w:tcPr>
          <w:p>
            <w:pPr>
              <w:pStyle w:val="15"/>
            </w:pPr>
            <w:r>
              <w:t>812.29</w:t>
            </w:r>
          </w:p>
        </w:tc>
      </w:tr>
    </w:tbl>
    <w:p>
      <w:pPr>
        <w:sectPr>
          <w:footerReference r:id="rId3" w:type="default"/>
          <w:pgSz w:w="16840" w:h="11900" w:orient="landscape"/>
          <w:pgMar w:top="1361" w:right="1020" w:bottom="1134" w:left="1020" w:header="720" w:footer="720" w:gutter="0"/>
          <w:pgNumType w:fmt="decimal" w:start="3"/>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154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0"/>
        <w:gridCol w:w="1190"/>
        <w:gridCol w:w="1585"/>
        <w:gridCol w:w="971"/>
        <w:gridCol w:w="1275"/>
        <w:gridCol w:w="1"/>
        <w:gridCol w:w="1109"/>
        <w:gridCol w:w="1257"/>
        <w:gridCol w:w="1107"/>
        <w:gridCol w:w="2"/>
        <w:gridCol w:w="1219"/>
        <w:gridCol w:w="1220"/>
        <w:gridCol w:w="1106"/>
        <w:gridCol w:w="1184"/>
        <w:gridCol w:w="10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tblHeader/>
          <w:jc w:val="center"/>
        </w:trPr>
        <w:tc>
          <w:tcPr>
            <w:tcW w:w="6212" w:type="dxa"/>
            <w:gridSpan w:val="6"/>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3475" w:type="dxa"/>
            <w:gridSpan w:val="4"/>
            <w:tcBorders>
              <w:top w:val="single" w:color="FFFFFF" w:sz="6" w:space="0"/>
              <w:left w:val="single" w:color="FFFFFF" w:sz="6" w:space="0"/>
              <w:right w:val="single" w:color="FFFFFF" w:sz="6" w:space="0"/>
            </w:tcBorders>
            <w:vAlign w:val="center"/>
          </w:tcPr>
          <w:p>
            <w:pPr>
              <w:pStyle w:val="8"/>
            </w:pPr>
            <w:r>
              <w:t>预算年度：2023</w:t>
            </w:r>
          </w:p>
        </w:tc>
        <w:tc>
          <w:tcPr>
            <w:tcW w:w="5793"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tblHeader/>
          <w:jc w:val="center"/>
        </w:trPr>
        <w:tc>
          <w:tcPr>
            <w:tcW w:w="1190" w:type="dxa"/>
            <w:vMerge w:val="restart"/>
            <w:vAlign w:val="center"/>
          </w:tcPr>
          <w:p>
            <w:pPr>
              <w:pStyle w:val="10"/>
            </w:pPr>
            <w:r>
              <w:t>序号</w:t>
            </w:r>
          </w:p>
        </w:tc>
        <w:tc>
          <w:tcPr>
            <w:tcW w:w="2775" w:type="dxa"/>
            <w:gridSpan w:val="2"/>
            <w:vAlign w:val="center"/>
          </w:tcPr>
          <w:p>
            <w:pPr>
              <w:pStyle w:val="10"/>
            </w:pPr>
            <w:r>
              <w:t>功能分类科目</w:t>
            </w:r>
          </w:p>
        </w:tc>
        <w:tc>
          <w:tcPr>
            <w:tcW w:w="971" w:type="dxa"/>
            <w:vMerge w:val="restart"/>
            <w:vAlign w:val="center"/>
          </w:tcPr>
          <w:p>
            <w:pPr>
              <w:pStyle w:val="10"/>
            </w:pPr>
            <w:r>
              <w:t>合计</w:t>
            </w:r>
          </w:p>
        </w:tc>
        <w:tc>
          <w:tcPr>
            <w:tcW w:w="9480" w:type="dxa"/>
            <w:gridSpan w:val="10"/>
            <w:vAlign w:val="center"/>
          </w:tcPr>
          <w:p>
            <w:pPr>
              <w:pStyle w:val="10"/>
            </w:pPr>
            <w:r>
              <w:t>本年收入</w:t>
            </w:r>
          </w:p>
        </w:tc>
        <w:tc>
          <w:tcPr>
            <w:tcW w:w="1064" w:type="dxa"/>
            <w:vAlign w:val="center"/>
          </w:tcPr>
          <w:p>
            <w:pPr>
              <w:pStyle w:val="10"/>
            </w:pPr>
            <w:r>
              <w:t>上年</w:t>
            </w:r>
          </w:p>
          <w:p>
            <w:pPr>
              <w:pStyle w:val="10"/>
            </w:pPr>
            <w:r>
              <w:t>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tblHeader/>
          <w:jc w:val="center"/>
        </w:trPr>
        <w:tc>
          <w:tcPr>
            <w:tcW w:w="1190" w:type="dxa"/>
            <w:vMerge w:val="continue"/>
          </w:tcPr>
          <w:p/>
        </w:tc>
        <w:tc>
          <w:tcPr>
            <w:tcW w:w="1190" w:type="dxa"/>
            <w:vAlign w:val="center"/>
          </w:tcPr>
          <w:p>
            <w:pPr>
              <w:pStyle w:val="10"/>
            </w:pPr>
            <w:r>
              <w:t>科目    编码</w:t>
            </w:r>
          </w:p>
        </w:tc>
        <w:tc>
          <w:tcPr>
            <w:tcW w:w="1585" w:type="dxa"/>
            <w:vAlign w:val="center"/>
          </w:tcPr>
          <w:p>
            <w:pPr>
              <w:pStyle w:val="10"/>
            </w:pPr>
            <w:r>
              <w:t>科目名称</w:t>
            </w:r>
          </w:p>
        </w:tc>
        <w:tc>
          <w:tcPr>
            <w:tcW w:w="971" w:type="dxa"/>
            <w:vMerge w:val="continue"/>
          </w:tcPr>
          <w:p/>
        </w:tc>
        <w:tc>
          <w:tcPr>
            <w:tcW w:w="1275" w:type="dxa"/>
            <w:vAlign w:val="center"/>
          </w:tcPr>
          <w:p>
            <w:pPr>
              <w:pStyle w:val="10"/>
            </w:pPr>
            <w:r>
              <w:t>小计</w:t>
            </w:r>
          </w:p>
        </w:tc>
        <w:tc>
          <w:tcPr>
            <w:tcW w:w="1110" w:type="dxa"/>
            <w:gridSpan w:val="2"/>
            <w:vAlign w:val="center"/>
          </w:tcPr>
          <w:p>
            <w:pPr>
              <w:pStyle w:val="10"/>
            </w:pPr>
            <w:r>
              <w:t>财政拨款 收入</w:t>
            </w:r>
          </w:p>
        </w:tc>
        <w:tc>
          <w:tcPr>
            <w:tcW w:w="1257" w:type="dxa"/>
            <w:vAlign w:val="center"/>
          </w:tcPr>
          <w:p>
            <w:pPr>
              <w:pStyle w:val="10"/>
            </w:pPr>
            <w:r>
              <w:t>财政专户收入</w:t>
            </w:r>
          </w:p>
        </w:tc>
        <w:tc>
          <w:tcPr>
            <w:tcW w:w="1107" w:type="dxa"/>
            <w:vAlign w:val="center"/>
          </w:tcPr>
          <w:p>
            <w:pPr>
              <w:pStyle w:val="10"/>
            </w:pPr>
            <w:r>
              <w:t>事业收入</w:t>
            </w:r>
          </w:p>
        </w:tc>
        <w:tc>
          <w:tcPr>
            <w:tcW w:w="1221" w:type="dxa"/>
            <w:gridSpan w:val="2"/>
            <w:vAlign w:val="center"/>
          </w:tcPr>
          <w:p>
            <w:pPr>
              <w:pStyle w:val="10"/>
            </w:pPr>
            <w:r>
              <w:t>经营收入</w:t>
            </w:r>
          </w:p>
        </w:tc>
        <w:tc>
          <w:tcPr>
            <w:tcW w:w="1220" w:type="dxa"/>
            <w:vAlign w:val="center"/>
          </w:tcPr>
          <w:p>
            <w:pPr>
              <w:pStyle w:val="10"/>
            </w:pPr>
            <w:r>
              <w:t>上级补助收入</w:t>
            </w:r>
          </w:p>
        </w:tc>
        <w:tc>
          <w:tcPr>
            <w:tcW w:w="1106" w:type="dxa"/>
            <w:vAlign w:val="center"/>
          </w:tcPr>
          <w:p>
            <w:pPr>
              <w:pStyle w:val="10"/>
            </w:pPr>
            <w:r>
              <w:t>附属单位上缴收入</w:t>
            </w:r>
          </w:p>
        </w:tc>
        <w:tc>
          <w:tcPr>
            <w:tcW w:w="1184" w:type="dxa"/>
            <w:vAlign w:val="center"/>
          </w:tcPr>
          <w:p>
            <w:pPr>
              <w:pStyle w:val="10"/>
            </w:pPr>
            <w:r>
              <w:t>其他收入</w:t>
            </w:r>
          </w:p>
        </w:tc>
        <w:tc>
          <w:tcPr>
            <w:tcW w:w="106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tblHeader/>
          <w:jc w:val="center"/>
        </w:trPr>
        <w:tc>
          <w:tcPr>
            <w:tcW w:w="1190" w:type="dxa"/>
            <w:vAlign w:val="center"/>
          </w:tcPr>
          <w:p>
            <w:pPr>
              <w:pStyle w:val="10"/>
            </w:pPr>
            <w:r>
              <w:t>栏次</w:t>
            </w:r>
          </w:p>
        </w:tc>
        <w:tc>
          <w:tcPr>
            <w:tcW w:w="1190" w:type="dxa"/>
            <w:vAlign w:val="center"/>
          </w:tcPr>
          <w:p>
            <w:pPr>
              <w:pStyle w:val="10"/>
            </w:pPr>
            <w:r>
              <w:t>1</w:t>
            </w:r>
          </w:p>
        </w:tc>
        <w:tc>
          <w:tcPr>
            <w:tcW w:w="1585" w:type="dxa"/>
            <w:vAlign w:val="center"/>
          </w:tcPr>
          <w:p>
            <w:pPr>
              <w:pStyle w:val="10"/>
            </w:pPr>
            <w:r>
              <w:t>2</w:t>
            </w:r>
          </w:p>
        </w:tc>
        <w:tc>
          <w:tcPr>
            <w:tcW w:w="971" w:type="dxa"/>
            <w:vAlign w:val="center"/>
          </w:tcPr>
          <w:p>
            <w:pPr>
              <w:pStyle w:val="10"/>
            </w:pPr>
            <w:r>
              <w:t>3</w:t>
            </w:r>
          </w:p>
        </w:tc>
        <w:tc>
          <w:tcPr>
            <w:tcW w:w="1275" w:type="dxa"/>
            <w:vAlign w:val="center"/>
          </w:tcPr>
          <w:p>
            <w:pPr>
              <w:pStyle w:val="10"/>
            </w:pPr>
            <w:r>
              <w:t>4</w:t>
            </w:r>
          </w:p>
        </w:tc>
        <w:tc>
          <w:tcPr>
            <w:tcW w:w="1110" w:type="dxa"/>
            <w:gridSpan w:val="2"/>
            <w:vAlign w:val="center"/>
          </w:tcPr>
          <w:p>
            <w:pPr>
              <w:pStyle w:val="10"/>
            </w:pPr>
            <w:r>
              <w:t>5</w:t>
            </w:r>
          </w:p>
        </w:tc>
        <w:tc>
          <w:tcPr>
            <w:tcW w:w="1257" w:type="dxa"/>
            <w:vAlign w:val="center"/>
          </w:tcPr>
          <w:p>
            <w:pPr>
              <w:pStyle w:val="10"/>
            </w:pPr>
            <w:r>
              <w:t>6</w:t>
            </w:r>
          </w:p>
        </w:tc>
        <w:tc>
          <w:tcPr>
            <w:tcW w:w="1107" w:type="dxa"/>
            <w:vAlign w:val="center"/>
          </w:tcPr>
          <w:p>
            <w:pPr>
              <w:pStyle w:val="10"/>
            </w:pPr>
            <w:r>
              <w:t>7</w:t>
            </w:r>
          </w:p>
        </w:tc>
        <w:tc>
          <w:tcPr>
            <w:tcW w:w="1221" w:type="dxa"/>
            <w:gridSpan w:val="2"/>
            <w:vAlign w:val="center"/>
          </w:tcPr>
          <w:p>
            <w:pPr>
              <w:pStyle w:val="10"/>
            </w:pPr>
            <w:r>
              <w:t>8</w:t>
            </w:r>
          </w:p>
        </w:tc>
        <w:tc>
          <w:tcPr>
            <w:tcW w:w="1220" w:type="dxa"/>
            <w:vAlign w:val="center"/>
          </w:tcPr>
          <w:p>
            <w:pPr>
              <w:pStyle w:val="10"/>
            </w:pPr>
            <w:r>
              <w:t>9</w:t>
            </w:r>
          </w:p>
        </w:tc>
        <w:tc>
          <w:tcPr>
            <w:tcW w:w="1106" w:type="dxa"/>
            <w:vAlign w:val="center"/>
          </w:tcPr>
          <w:p>
            <w:pPr>
              <w:pStyle w:val="10"/>
            </w:pPr>
            <w:r>
              <w:t>10</w:t>
            </w:r>
          </w:p>
        </w:tc>
        <w:tc>
          <w:tcPr>
            <w:tcW w:w="1184" w:type="dxa"/>
            <w:vAlign w:val="center"/>
          </w:tcPr>
          <w:p>
            <w:pPr>
              <w:pStyle w:val="10"/>
            </w:pPr>
            <w:r>
              <w:t>11</w:t>
            </w:r>
          </w:p>
        </w:tc>
        <w:tc>
          <w:tcPr>
            <w:tcW w:w="106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jc w:val="center"/>
        </w:trPr>
        <w:tc>
          <w:tcPr>
            <w:tcW w:w="1190" w:type="dxa"/>
            <w:vAlign w:val="center"/>
          </w:tcPr>
          <w:p>
            <w:pPr>
              <w:pStyle w:val="11"/>
            </w:pPr>
            <w:r>
              <w:t>1</w:t>
            </w:r>
          </w:p>
        </w:tc>
        <w:tc>
          <w:tcPr>
            <w:tcW w:w="1190" w:type="dxa"/>
            <w:vAlign w:val="center"/>
          </w:tcPr>
          <w:p>
            <w:pPr>
              <w:pStyle w:val="16"/>
            </w:pPr>
          </w:p>
        </w:tc>
        <w:tc>
          <w:tcPr>
            <w:tcW w:w="1585" w:type="dxa"/>
            <w:vAlign w:val="center"/>
          </w:tcPr>
          <w:p>
            <w:pPr>
              <w:pStyle w:val="14"/>
            </w:pPr>
            <w:r>
              <w:t>合计</w:t>
            </w:r>
          </w:p>
        </w:tc>
        <w:tc>
          <w:tcPr>
            <w:tcW w:w="971" w:type="dxa"/>
            <w:vAlign w:val="center"/>
          </w:tcPr>
          <w:p>
            <w:pPr>
              <w:pStyle w:val="15"/>
            </w:pPr>
            <w:r>
              <w:t>812.29</w:t>
            </w:r>
          </w:p>
        </w:tc>
        <w:tc>
          <w:tcPr>
            <w:tcW w:w="1275" w:type="dxa"/>
            <w:vAlign w:val="center"/>
          </w:tcPr>
          <w:p>
            <w:pPr>
              <w:pStyle w:val="15"/>
            </w:pPr>
            <w:r>
              <w:t>812.29</w:t>
            </w:r>
          </w:p>
        </w:tc>
        <w:tc>
          <w:tcPr>
            <w:tcW w:w="1110" w:type="dxa"/>
            <w:gridSpan w:val="2"/>
            <w:vAlign w:val="center"/>
          </w:tcPr>
          <w:p>
            <w:pPr>
              <w:pStyle w:val="15"/>
            </w:pPr>
            <w:r>
              <w:t>812.29</w:t>
            </w:r>
          </w:p>
        </w:tc>
        <w:tc>
          <w:tcPr>
            <w:tcW w:w="1257" w:type="dxa"/>
            <w:vAlign w:val="center"/>
          </w:tcPr>
          <w:p>
            <w:pPr>
              <w:pStyle w:val="15"/>
            </w:pPr>
          </w:p>
        </w:tc>
        <w:tc>
          <w:tcPr>
            <w:tcW w:w="1107" w:type="dxa"/>
            <w:vAlign w:val="center"/>
          </w:tcPr>
          <w:p>
            <w:pPr>
              <w:pStyle w:val="15"/>
            </w:pPr>
          </w:p>
        </w:tc>
        <w:tc>
          <w:tcPr>
            <w:tcW w:w="1221" w:type="dxa"/>
            <w:gridSpan w:val="2"/>
            <w:vAlign w:val="center"/>
          </w:tcPr>
          <w:p>
            <w:pPr>
              <w:pStyle w:val="15"/>
            </w:pPr>
          </w:p>
        </w:tc>
        <w:tc>
          <w:tcPr>
            <w:tcW w:w="1220" w:type="dxa"/>
            <w:vAlign w:val="center"/>
          </w:tcPr>
          <w:p>
            <w:pPr>
              <w:pStyle w:val="15"/>
            </w:pPr>
          </w:p>
        </w:tc>
        <w:tc>
          <w:tcPr>
            <w:tcW w:w="1106" w:type="dxa"/>
            <w:vAlign w:val="center"/>
          </w:tcPr>
          <w:p>
            <w:pPr>
              <w:pStyle w:val="15"/>
            </w:pPr>
          </w:p>
        </w:tc>
        <w:tc>
          <w:tcPr>
            <w:tcW w:w="1184" w:type="dxa"/>
            <w:vAlign w:val="center"/>
          </w:tcPr>
          <w:p>
            <w:pPr>
              <w:pStyle w:val="15"/>
            </w:pPr>
          </w:p>
        </w:tc>
        <w:tc>
          <w:tcPr>
            <w:tcW w:w="10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jc w:val="center"/>
        </w:trPr>
        <w:tc>
          <w:tcPr>
            <w:tcW w:w="1190" w:type="dxa"/>
            <w:vAlign w:val="center"/>
          </w:tcPr>
          <w:p>
            <w:pPr>
              <w:pStyle w:val="11"/>
            </w:pPr>
            <w:r>
              <w:t>2</w:t>
            </w:r>
          </w:p>
        </w:tc>
        <w:tc>
          <w:tcPr>
            <w:tcW w:w="1190" w:type="dxa"/>
            <w:vAlign w:val="center"/>
          </w:tcPr>
          <w:p>
            <w:pPr>
              <w:pStyle w:val="12"/>
            </w:pPr>
            <w:r>
              <w:t>224</w:t>
            </w:r>
          </w:p>
        </w:tc>
        <w:tc>
          <w:tcPr>
            <w:tcW w:w="1585" w:type="dxa"/>
            <w:vAlign w:val="center"/>
          </w:tcPr>
          <w:p>
            <w:pPr>
              <w:pStyle w:val="12"/>
            </w:pPr>
            <w:r>
              <w:t>灾害防治及应急管理支出</w:t>
            </w:r>
          </w:p>
        </w:tc>
        <w:tc>
          <w:tcPr>
            <w:tcW w:w="971" w:type="dxa"/>
            <w:vAlign w:val="center"/>
          </w:tcPr>
          <w:p>
            <w:pPr>
              <w:pStyle w:val="13"/>
            </w:pPr>
            <w:r>
              <w:t>812.29</w:t>
            </w:r>
          </w:p>
        </w:tc>
        <w:tc>
          <w:tcPr>
            <w:tcW w:w="1275" w:type="dxa"/>
            <w:vAlign w:val="center"/>
          </w:tcPr>
          <w:p>
            <w:pPr>
              <w:pStyle w:val="13"/>
            </w:pPr>
            <w:r>
              <w:t>812.29</w:t>
            </w:r>
          </w:p>
        </w:tc>
        <w:tc>
          <w:tcPr>
            <w:tcW w:w="1110" w:type="dxa"/>
            <w:gridSpan w:val="2"/>
            <w:vAlign w:val="center"/>
          </w:tcPr>
          <w:p>
            <w:pPr>
              <w:pStyle w:val="13"/>
            </w:pPr>
            <w:r>
              <w:t>812.29</w:t>
            </w:r>
          </w:p>
        </w:tc>
        <w:tc>
          <w:tcPr>
            <w:tcW w:w="1257" w:type="dxa"/>
            <w:vAlign w:val="center"/>
          </w:tcPr>
          <w:p>
            <w:pPr>
              <w:pStyle w:val="13"/>
            </w:pPr>
          </w:p>
        </w:tc>
        <w:tc>
          <w:tcPr>
            <w:tcW w:w="1107" w:type="dxa"/>
            <w:vAlign w:val="center"/>
          </w:tcPr>
          <w:p>
            <w:pPr>
              <w:pStyle w:val="13"/>
            </w:pPr>
          </w:p>
        </w:tc>
        <w:tc>
          <w:tcPr>
            <w:tcW w:w="1221" w:type="dxa"/>
            <w:gridSpan w:val="2"/>
            <w:vAlign w:val="center"/>
          </w:tcPr>
          <w:p>
            <w:pPr>
              <w:pStyle w:val="13"/>
            </w:pPr>
          </w:p>
        </w:tc>
        <w:tc>
          <w:tcPr>
            <w:tcW w:w="1220" w:type="dxa"/>
            <w:vAlign w:val="center"/>
          </w:tcPr>
          <w:p>
            <w:pPr>
              <w:pStyle w:val="13"/>
            </w:pPr>
          </w:p>
        </w:tc>
        <w:tc>
          <w:tcPr>
            <w:tcW w:w="1106" w:type="dxa"/>
            <w:vAlign w:val="center"/>
          </w:tcPr>
          <w:p>
            <w:pPr>
              <w:pStyle w:val="13"/>
            </w:pPr>
          </w:p>
        </w:tc>
        <w:tc>
          <w:tcPr>
            <w:tcW w:w="1184" w:type="dxa"/>
            <w:vAlign w:val="center"/>
          </w:tcPr>
          <w:p>
            <w:pPr>
              <w:pStyle w:val="13"/>
            </w:pPr>
          </w:p>
        </w:tc>
        <w:tc>
          <w:tcPr>
            <w:tcW w:w="10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jc w:val="center"/>
        </w:trPr>
        <w:tc>
          <w:tcPr>
            <w:tcW w:w="1190" w:type="dxa"/>
            <w:vAlign w:val="center"/>
          </w:tcPr>
          <w:p>
            <w:pPr>
              <w:pStyle w:val="11"/>
            </w:pPr>
            <w:r>
              <w:t>3</w:t>
            </w:r>
          </w:p>
        </w:tc>
        <w:tc>
          <w:tcPr>
            <w:tcW w:w="1190" w:type="dxa"/>
            <w:vAlign w:val="center"/>
          </w:tcPr>
          <w:p>
            <w:pPr>
              <w:pStyle w:val="12"/>
            </w:pPr>
            <w:r>
              <w:t>22402</w:t>
            </w:r>
          </w:p>
        </w:tc>
        <w:tc>
          <w:tcPr>
            <w:tcW w:w="1585" w:type="dxa"/>
            <w:vAlign w:val="center"/>
          </w:tcPr>
          <w:p>
            <w:pPr>
              <w:pStyle w:val="12"/>
            </w:pPr>
            <w:r>
              <w:t>消防救援事务</w:t>
            </w:r>
          </w:p>
        </w:tc>
        <w:tc>
          <w:tcPr>
            <w:tcW w:w="971" w:type="dxa"/>
            <w:vAlign w:val="center"/>
          </w:tcPr>
          <w:p>
            <w:pPr>
              <w:pStyle w:val="13"/>
            </w:pPr>
            <w:r>
              <w:t>812.29</w:t>
            </w:r>
          </w:p>
        </w:tc>
        <w:tc>
          <w:tcPr>
            <w:tcW w:w="1275" w:type="dxa"/>
            <w:vAlign w:val="center"/>
          </w:tcPr>
          <w:p>
            <w:pPr>
              <w:pStyle w:val="13"/>
            </w:pPr>
            <w:r>
              <w:t>812.29</w:t>
            </w:r>
          </w:p>
        </w:tc>
        <w:tc>
          <w:tcPr>
            <w:tcW w:w="1110" w:type="dxa"/>
            <w:gridSpan w:val="2"/>
            <w:vAlign w:val="center"/>
          </w:tcPr>
          <w:p>
            <w:pPr>
              <w:pStyle w:val="13"/>
            </w:pPr>
            <w:r>
              <w:t>812.29</w:t>
            </w:r>
          </w:p>
        </w:tc>
        <w:tc>
          <w:tcPr>
            <w:tcW w:w="1257" w:type="dxa"/>
            <w:vAlign w:val="center"/>
          </w:tcPr>
          <w:p>
            <w:pPr>
              <w:pStyle w:val="13"/>
            </w:pPr>
          </w:p>
        </w:tc>
        <w:tc>
          <w:tcPr>
            <w:tcW w:w="1107" w:type="dxa"/>
            <w:vAlign w:val="center"/>
          </w:tcPr>
          <w:p>
            <w:pPr>
              <w:pStyle w:val="13"/>
            </w:pPr>
          </w:p>
        </w:tc>
        <w:tc>
          <w:tcPr>
            <w:tcW w:w="1221" w:type="dxa"/>
            <w:gridSpan w:val="2"/>
            <w:vAlign w:val="center"/>
          </w:tcPr>
          <w:p>
            <w:pPr>
              <w:pStyle w:val="13"/>
            </w:pPr>
          </w:p>
        </w:tc>
        <w:tc>
          <w:tcPr>
            <w:tcW w:w="1220" w:type="dxa"/>
            <w:vAlign w:val="center"/>
          </w:tcPr>
          <w:p>
            <w:pPr>
              <w:pStyle w:val="13"/>
            </w:pPr>
          </w:p>
        </w:tc>
        <w:tc>
          <w:tcPr>
            <w:tcW w:w="1106" w:type="dxa"/>
            <w:vAlign w:val="center"/>
          </w:tcPr>
          <w:p>
            <w:pPr>
              <w:pStyle w:val="13"/>
            </w:pPr>
          </w:p>
        </w:tc>
        <w:tc>
          <w:tcPr>
            <w:tcW w:w="1184" w:type="dxa"/>
            <w:vAlign w:val="center"/>
          </w:tcPr>
          <w:p>
            <w:pPr>
              <w:pStyle w:val="13"/>
            </w:pPr>
          </w:p>
        </w:tc>
        <w:tc>
          <w:tcPr>
            <w:tcW w:w="10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5" w:hRule="atLeast"/>
          <w:jc w:val="center"/>
        </w:trPr>
        <w:tc>
          <w:tcPr>
            <w:tcW w:w="1190" w:type="dxa"/>
            <w:vAlign w:val="center"/>
          </w:tcPr>
          <w:p>
            <w:pPr>
              <w:pStyle w:val="11"/>
            </w:pPr>
            <w:r>
              <w:t>4</w:t>
            </w:r>
          </w:p>
        </w:tc>
        <w:tc>
          <w:tcPr>
            <w:tcW w:w="1190" w:type="dxa"/>
            <w:vAlign w:val="center"/>
          </w:tcPr>
          <w:p>
            <w:pPr>
              <w:pStyle w:val="12"/>
            </w:pPr>
            <w:r>
              <w:t>2240204</w:t>
            </w:r>
          </w:p>
        </w:tc>
        <w:tc>
          <w:tcPr>
            <w:tcW w:w="1585" w:type="dxa"/>
            <w:vAlign w:val="center"/>
          </w:tcPr>
          <w:p>
            <w:pPr>
              <w:pStyle w:val="12"/>
            </w:pPr>
            <w:r>
              <w:t>消防应急救援</w:t>
            </w:r>
          </w:p>
        </w:tc>
        <w:tc>
          <w:tcPr>
            <w:tcW w:w="971" w:type="dxa"/>
            <w:vAlign w:val="center"/>
          </w:tcPr>
          <w:p>
            <w:pPr>
              <w:pStyle w:val="13"/>
            </w:pPr>
            <w:r>
              <w:t>812.29</w:t>
            </w:r>
          </w:p>
        </w:tc>
        <w:tc>
          <w:tcPr>
            <w:tcW w:w="1275" w:type="dxa"/>
            <w:vAlign w:val="center"/>
          </w:tcPr>
          <w:p>
            <w:pPr>
              <w:pStyle w:val="13"/>
            </w:pPr>
            <w:r>
              <w:t>812.29</w:t>
            </w:r>
          </w:p>
        </w:tc>
        <w:tc>
          <w:tcPr>
            <w:tcW w:w="1110" w:type="dxa"/>
            <w:gridSpan w:val="2"/>
            <w:vAlign w:val="center"/>
          </w:tcPr>
          <w:p>
            <w:pPr>
              <w:pStyle w:val="13"/>
            </w:pPr>
            <w:r>
              <w:t>812.29</w:t>
            </w:r>
          </w:p>
        </w:tc>
        <w:tc>
          <w:tcPr>
            <w:tcW w:w="1257" w:type="dxa"/>
            <w:vAlign w:val="center"/>
          </w:tcPr>
          <w:p>
            <w:pPr>
              <w:pStyle w:val="13"/>
            </w:pPr>
          </w:p>
        </w:tc>
        <w:tc>
          <w:tcPr>
            <w:tcW w:w="1107" w:type="dxa"/>
            <w:vAlign w:val="center"/>
          </w:tcPr>
          <w:p>
            <w:pPr>
              <w:pStyle w:val="13"/>
            </w:pPr>
          </w:p>
        </w:tc>
        <w:tc>
          <w:tcPr>
            <w:tcW w:w="1221" w:type="dxa"/>
            <w:gridSpan w:val="2"/>
            <w:vAlign w:val="center"/>
          </w:tcPr>
          <w:p>
            <w:pPr>
              <w:pStyle w:val="13"/>
            </w:pPr>
          </w:p>
        </w:tc>
        <w:tc>
          <w:tcPr>
            <w:tcW w:w="1220" w:type="dxa"/>
            <w:vAlign w:val="center"/>
          </w:tcPr>
          <w:p>
            <w:pPr>
              <w:pStyle w:val="13"/>
            </w:pPr>
          </w:p>
        </w:tc>
        <w:tc>
          <w:tcPr>
            <w:tcW w:w="1106" w:type="dxa"/>
            <w:vAlign w:val="center"/>
          </w:tcPr>
          <w:p>
            <w:pPr>
              <w:pStyle w:val="13"/>
            </w:pPr>
          </w:p>
        </w:tc>
        <w:tc>
          <w:tcPr>
            <w:tcW w:w="1184" w:type="dxa"/>
            <w:vAlign w:val="center"/>
          </w:tcPr>
          <w:p>
            <w:pPr>
              <w:pStyle w:val="13"/>
            </w:pPr>
          </w:p>
        </w:tc>
        <w:tc>
          <w:tcPr>
            <w:tcW w:w="1064"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151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5"/>
        <w:gridCol w:w="1685"/>
        <w:gridCol w:w="1684"/>
        <w:gridCol w:w="1684"/>
        <w:gridCol w:w="1683"/>
        <w:gridCol w:w="1685"/>
        <w:gridCol w:w="1685"/>
        <w:gridCol w:w="1682"/>
        <w:gridCol w:w="16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tblHeader/>
          <w:jc w:val="center"/>
        </w:trPr>
        <w:tc>
          <w:tcPr>
            <w:tcW w:w="5054" w:type="dxa"/>
            <w:gridSpan w:val="3"/>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3367"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673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tblHeader/>
          <w:jc w:val="center"/>
        </w:trPr>
        <w:tc>
          <w:tcPr>
            <w:tcW w:w="1685" w:type="dxa"/>
            <w:vMerge w:val="restart"/>
            <w:vAlign w:val="center"/>
          </w:tcPr>
          <w:p>
            <w:pPr>
              <w:pStyle w:val="10"/>
            </w:pPr>
            <w:r>
              <w:t>序号</w:t>
            </w:r>
          </w:p>
        </w:tc>
        <w:tc>
          <w:tcPr>
            <w:tcW w:w="3369" w:type="dxa"/>
            <w:gridSpan w:val="2"/>
            <w:vAlign w:val="center"/>
          </w:tcPr>
          <w:p>
            <w:pPr>
              <w:pStyle w:val="10"/>
            </w:pPr>
            <w:r>
              <w:t>功能分类科目</w:t>
            </w:r>
          </w:p>
        </w:tc>
        <w:tc>
          <w:tcPr>
            <w:tcW w:w="1684" w:type="dxa"/>
            <w:vMerge w:val="restart"/>
            <w:vAlign w:val="center"/>
          </w:tcPr>
          <w:p>
            <w:pPr>
              <w:pStyle w:val="10"/>
            </w:pPr>
            <w:r>
              <w:t>合计</w:t>
            </w:r>
          </w:p>
        </w:tc>
        <w:tc>
          <w:tcPr>
            <w:tcW w:w="1683" w:type="dxa"/>
            <w:vMerge w:val="restart"/>
            <w:vAlign w:val="center"/>
          </w:tcPr>
          <w:p>
            <w:pPr>
              <w:pStyle w:val="10"/>
            </w:pPr>
            <w:r>
              <w:t>基本支出</w:t>
            </w:r>
          </w:p>
        </w:tc>
        <w:tc>
          <w:tcPr>
            <w:tcW w:w="1685" w:type="dxa"/>
            <w:vMerge w:val="restart"/>
            <w:vAlign w:val="center"/>
          </w:tcPr>
          <w:p>
            <w:pPr>
              <w:pStyle w:val="10"/>
            </w:pPr>
            <w:r>
              <w:t>项目支出</w:t>
            </w:r>
          </w:p>
        </w:tc>
        <w:tc>
          <w:tcPr>
            <w:tcW w:w="1685" w:type="dxa"/>
            <w:vMerge w:val="restart"/>
            <w:vAlign w:val="center"/>
          </w:tcPr>
          <w:p>
            <w:pPr>
              <w:pStyle w:val="10"/>
            </w:pPr>
            <w:r>
              <w:t>经营支出</w:t>
            </w:r>
          </w:p>
        </w:tc>
        <w:tc>
          <w:tcPr>
            <w:tcW w:w="1682" w:type="dxa"/>
            <w:vMerge w:val="restart"/>
            <w:vAlign w:val="center"/>
          </w:tcPr>
          <w:p>
            <w:pPr>
              <w:pStyle w:val="10"/>
            </w:pPr>
            <w:r>
              <w:t>上解上级     支出</w:t>
            </w:r>
          </w:p>
        </w:tc>
        <w:tc>
          <w:tcPr>
            <w:tcW w:w="1687"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tblHeader/>
          <w:jc w:val="center"/>
        </w:trPr>
        <w:tc>
          <w:tcPr>
            <w:tcW w:w="1685" w:type="dxa"/>
            <w:vMerge w:val="continue"/>
          </w:tcPr>
          <w:p/>
        </w:tc>
        <w:tc>
          <w:tcPr>
            <w:tcW w:w="1685" w:type="dxa"/>
            <w:vAlign w:val="center"/>
          </w:tcPr>
          <w:p>
            <w:pPr>
              <w:pStyle w:val="10"/>
            </w:pPr>
            <w:r>
              <w:t>科目    编码</w:t>
            </w:r>
          </w:p>
        </w:tc>
        <w:tc>
          <w:tcPr>
            <w:tcW w:w="1684" w:type="dxa"/>
            <w:vAlign w:val="center"/>
          </w:tcPr>
          <w:p>
            <w:pPr>
              <w:pStyle w:val="10"/>
            </w:pPr>
            <w:r>
              <w:t>科目名称</w:t>
            </w:r>
          </w:p>
        </w:tc>
        <w:tc>
          <w:tcPr>
            <w:tcW w:w="1684" w:type="dxa"/>
            <w:vMerge w:val="continue"/>
          </w:tcPr>
          <w:p/>
        </w:tc>
        <w:tc>
          <w:tcPr>
            <w:tcW w:w="1683" w:type="dxa"/>
            <w:vMerge w:val="continue"/>
          </w:tcPr>
          <w:p/>
        </w:tc>
        <w:tc>
          <w:tcPr>
            <w:tcW w:w="1685" w:type="dxa"/>
            <w:vMerge w:val="continue"/>
          </w:tcPr>
          <w:p/>
        </w:tc>
        <w:tc>
          <w:tcPr>
            <w:tcW w:w="1685" w:type="dxa"/>
            <w:vMerge w:val="continue"/>
          </w:tcPr>
          <w:p/>
        </w:tc>
        <w:tc>
          <w:tcPr>
            <w:tcW w:w="1682" w:type="dxa"/>
            <w:vMerge w:val="continue"/>
          </w:tcPr>
          <w:p/>
        </w:tc>
        <w:tc>
          <w:tcPr>
            <w:tcW w:w="168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tblHeader/>
          <w:jc w:val="center"/>
        </w:trPr>
        <w:tc>
          <w:tcPr>
            <w:tcW w:w="1685" w:type="dxa"/>
            <w:vAlign w:val="center"/>
          </w:tcPr>
          <w:p>
            <w:pPr>
              <w:pStyle w:val="10"/>
            </w:pPr>
            <w:r>
              <w:t>栏次</w:t>
            </w:r>
          </w:p>
        </w:tc>
        <w:tc>
          <w:tcPr>
            <w:tcW w:w="1685" w:type="dxa"/>
            <w:vAlign w:val="center"/>
          </w:tcPr>
          <w:p>
            <w:pPr>
              <w:pStyle w:val="10"/>
            </w:pPr>
            <w:r>
              <w:t>1</w:t>
            </w:r>
          </w:p>
        </w:tc>
        <w:tc>
          <w:tcPr>
            <w:tcW w:w="1684" w:type="dxa"/>
            <w:vAlign w:val="center"/>
          </w:tcPr>
          <w:p>
            <w:pPr>
              <w:pStyle w:val="10"/>
            </w:pPr>
            <w:r>
              <w:t>2</w:t>
            </w:r>
          </w:p>
        </w:tc>
        <w:tc>
          <w:tcPr>
            <w:tcW w:w="1684" w:type="dxa"/>
            <w:vAlign w:val="center"/>
          </w:tcPr>
          <w:p>
            <w:pPr>
              <w:pStyle w:val="10"/>
            </w:pPr>
            <w:r>
              <w:t>3</w:t>
            </w:r>
          </w:p>
        </w:tc>
        <w:tc>
          <w:tcPr>
            <w:tcW w:w="1683" w:type="dxa"/>
            <w:vAlign w:val="center"/>
          </w:tcPr>
          <w:p>
            <w:pPr>
              <w:pStyle w:val="10"/>
            </w:pPr>
            <w:r>
              <w:t>4</w:t>
            </w:r>
          </w:p>
        </w:tc>
        <w:tc>
          <w:tcPr>
            <w:tcW w:w="1685" w:type="dxa"/>
            <w:vAlign w:val="center"/>
          </w:tcPr>
          <w:p>
            <w:pPr>
              <w:pStyle w:val="10"/>
            </w:pPr>
            <w:r>
              <w:t>5</w:t>
            </w:r>
          </w:p>
        </w:tc>
        <w:tc>
          <w:tcPr>
            <w:tcW w:w="1685" w:type="dxa"/>
            <w:vAlign w:val="center"/>
          </w:tcPr>
          <w:p>
            <w:pPr>
              <w:pStyle w:val="10"/>
            </w:pPr>
            <w:r>
              <w:t>6</w:t>
            </w:r>
          </w:p>
        </w:tc>
        <w:tc>
          <w:tcPr>
            <w:tcW w:w="1682" w:type="dxa"/>
            <w:vAlign w:val="center"/>
          </w:tcPr>
          <w:p>
            <w:pPr>
              <w:pStyle w:val="10"/>
            </w:pPr>
            <w:r>
              <w:t>7</w:t>
            </w:r>
          </w:p>
        </w:tc>
        <w:tc>
          <w:tcPr>
            <w:tcW w:w="1687"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1685" w:type="dxa"/>
            <w:vAlign w:val="center"/>
          </w:tcPr>
          <w:p>
            <w:pPr>
              <w:pStyle w:val="11"/>
            </w:pPr>
            <w:r>
              <w:t>1</w:t>
            </w:r>
          </w:p>
        </w:tc>
        <w:tc>
          <w:tcPr>
            <w:tcW w:w="1685" w:type="dxa"/>
            <w:vAlign w:val="center"/>
          </w:tcPr>
          <w:p>
            <w:pPr>
              <w:pStyle w:val="16"/>
            </w:pPr>
          </w:p>
        </w:tc>
        <w:tc>
          <w:tcPr>
            <w:tcW w:w="1684" w:type="dxa"/>
            <w:vAlign w:val="center"/>
          </w:tcPr>
          <w:p>
            <w:pPr>
              <w:pStyle w:val="14"/>
            </w:pPr>
            <w:r>
              <w:t>合计</w:t>
            </w:r>
          </w:p>
        </w:tc>
        <w:tc>
          <w:tcPr>
            <w:tcW w:w="1684" w:type="dxa"/>
            <w:vAlign w:val="center"/>
          </w:tcPr>
          <w:p>
            <w:pPr>
              <w:pStyle w:val="15"/>
            </w:pPr>
            <w:r>
              <w:t>812.29</w:t>
            </w:r>
          </w:p>
        </w:tc>
        <w:tc>
          <w:tcPr>
            <w:tcW w:w="1683" w:type="dxa"/>
            <w:vAlign w:val="center"/>
          </w:tcPr>
          <w:p>
            <w:pPr>
              <w:pStyle w:val="15"/>
            </w:pPr>
            <w:r>
              <w:t>556.29</w:t>
            </w:r>
          </w:p>
        </w:tc>
        <w:tc>
          <w:tcPr>
            <w:tcW w:w="1685" w:type="dxa"/>
            <w:vAlign w:val="center"/>
          </w:tcPr>
          <w:p>
            <w:pPr>
              <w:pStyle w:val="15"/>
            </w:pPr>
            <w:r>
              <w:t>256.00</w:t>
            </w:r>
          </w:p>
        </w:tc>
        <w:tc>
          <w:tcPr>
            <w:tcW w:w="1685" w:type="dxa"/>
            <w:vAlign w:val="center"/>
          </w:tcPr>
          <w:p>
            <w:pPr>
              <w:pStyle w:val="15"/>
            </w:pPr>
          </w:p>
        </w:tc>
        <w:tc>
          <w:tcPr>
            <w:tcW w:w="1682" w:type="dxa"/>
            <w:vAlign w:val="center"/>
          </w:tcPr>
          <w:p>
            <w:pPr>
              <w:pStyle w:val="15"/>
            </w:pPr>
          </w:p>
        </w:tc>
        <w:tc>
          <w:tcPr>
            <w:tcW w:w="16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1685" w:type="dxa"/>
            <w:vAlign w:val="center"/>
          </w:tcPr>
          <w:p>
            <w:pPr>
              <w:pStyle w:val="11"/>
            </w:pPr>
            <w:r>
              <w:t>2</w:t>
            </w:r>
          </w:p>
        </w:tc>
        <w:tc>
          <w:tcPr>
            <w:tcW w:w="1685" w:type="dxa"/>
            <w:vAlign w:val="center"/>
          </w:tcPr>
          <w:p>
            <w:pPr>
              <w:pStyle w:val="12"/>
            </w:pPr>
            <w:r>
              <w:t>224</w:t>
            </w:r>
          </w:p>
        </w:tc>
        <w:tc>
          <w:tcPr>
            <w:tcW w:w="1684" w:type="dxa"/>
            <w:vAlign w:val="center"/>
          </w:tcPr>
          <w:p>
            <w:pPr>
              <w:pStyle w:val="12"/>
            </w:pPr>
            <w:r>
              <w:t>灾害防治及应急管理支出</w:t>
            </w:r>
          </w:p>
        </w:tc>
        <w:tc>
          <w:tcPr>
            <w:tcW w:w="1684" w:type="dxa"/>
            <w:vAlign w:val="center"/>
          </w:tcPr>
          <w:p>
            <w:pPr>
              <w:pStyle w:val="13"/>
            </w:pPr>
            <w:r>
              <w:t>812.29</w:t>
            </w:r>
          </w:p>
        </w:tc>
        <w:tc>
          <w:tcPr>
            <w:tcW w:w="1683" w:type="dxa"/>
            <w:vAlign w:val="center"/>
          </w:tcPr>
          <w:p>
            <w:pPr>
              <w:pStyle w:val="13"/>
            </w:pPr>
            <w:r>
              <w:t>556.29</w:t>
            </w:r>
          </w:p>
        </w:tc>
        <w:tc>
          <w:tcPr>
            <w:tcW w:w="1685" w:type="dxa"/>
            <w:vAlign w:val="center"/>
          </w:tcPr>
          <w:p>
            <w:pPr>
              <w:pStyle w:val="13"/>
            </w:pPr>
            <w:r>
              <w:t>256.00</w:t>
            </w:r>
          </w:p>
        </w:tc>
        <w:tc>
          <w:tcPr>
            <w:tcW w:w="1685" w:type="dxa"/>
            <w:vAlign w:val="center"/>
          </w:tcPr>
          <w:p>
            <w:pPr>
              <w:pStyle w:val="13"/>
            </w:pPr>
          </w:p>
        </w:tc>
        <w:tc>
          <w:tcPr>
            <w:tcW w:w="1682" w:type="dxa"/>
            <w:vAlign w:val="center"/>
          </w:tcPr>
          <w:p>
            <w:pPr>
              <w:pStyle w:val="13"/>
            </w:pPr>
          </w:p>
        </w:tc>
        <w:tc>
          <w:tcPr>
            <w:tcW w:w="16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1685" w:type="dxa"/>
            <w:vAlign w:val="center"/>
          </w:tcPr>
          <w:p>
            <w:pPr>
              <w:pStyle w:val="11"/>
            </w:pPr>
            <w:r>
              <w:t>3</w:t>
            </w:r>
          </w:p>
        </w:tc>
        <w:tc>
          <w:tcPr>
            <w:tcW w:w="1685" w:type="dxa"/>
            <w:vAlign w:val="center"/>
          </w:tcPr>
          <w:p>
            <w:pPr>
              <w:pStyle w:val="12"/>
            </w:pPr>
            <w:r>
              <w:t>22402</w:t>
            </w:r>
          </w:p>
        </w:tc>
        <w:tc>
          <w:tcPr>
            <w:tcW w:w="1684" w:type="dxa"/>
            <w:vAlign w:val="center"/>
          </w:tcPr>
          <w:p>
            <w:pPr>
              <w:pStyle w:val="12"/>
            </w:pPr>
            <w:r>
              <w:t>消防救援事务</w:t>
            </w:r>
          </w:p>
        </w:tc>
        <w:tc>
          <w:tcPr>
            <w:tcW w:w="1684" w:type="dxa"/>
            <w:vAlign w:val="center"/>
          </w:tcPr>
          <w:p>
            <w:pPr>
              <w:pStyle w:val="13"/>
            </w:pPr>
            <w:r>
              <w:t>812.29</w:t>
            </w:r>
          </w:p>
        </w:tc>
        <w:tc>
          <w:tcPr>
            <w:tcW w:w="1683" w:type="dxa"/>
            <w:vAlign w:val="center"/>
          </w:tcPr>
          <w:p>
            <w:pPr>
              <w:pStyle w:val="13"/>
            </w:pPr>
            <w:r>
              <w:t>556.29</w:t>
            </w:r>
          </w:p>
        </w:tc>
        <w:tc>
          <w:tcPr>
            <w:tcW w:w="1685" w:type="dxa"/>
            <w:vAlign w:val="center"/>
          </w:tcPr>
          <w:p>
            <w:pPr>
              <w:pStyle w:val="13"/>
            </w:pPr>
            <w:r>
              <w:t>256.00</w:t>
            </w:r>
          </w:p>
        </w:tc>
        <w:tc>
          <w:tcPr>
            <w:tcW w:w="1685" w:type="dxa"/>
            <w:vAlign w:val="center"/>
          </w:tcPr>
          <w:p>
            <w:pPr>
              <w:pStyle w:val="13"/>
            </w:pPr>
          </w:p>
        </w:tc>
        <w:tc>
          <w:tcPr>
            <w:tcW w:w="1682" w:type="dxa"/>
            <w:vAlign w:val="center"/>
          </w:tcPr>
          <w:p>
            <w:pPr>
              <w:pStyle w:val="13"/>
            </w:pPr>
          </w:p>
        </w:tc>
        <w:tc>
          <w:tcPr>
            <w:tcW w:w="16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1685" w:type="dxa"/>
            <w:vAlign w:val="center"/>
          </w:tcPr>
          <w:p>
            <w:pPr>
              <w:pStyle w:val="11"/>
            </w:pPr>
            <w:r>
              <w:t>4</w:t>
            </w:r>
          </w:p>
        </w:tc>
        <w:tc>
          <w:tcPr>
            <w:tcW w:w="1685" w:type="dxa"/>
            <w:vAlign w:val="center"/>
          </w:tcPr>
          <w:p>
            <w:pPr>
              <w:pStyle w:val="12"/>
            </w:pPr>
            <w:r>
              <w:t>2240204</w:t>
            </w:r>
          </w:p>
        </w:tc>
        <w:tc>
          <w:tcPr>
            <w:tcW w:w="1684" w:type="dxa"/>
            <w:vAlign w:val="center"/>
          </w:tcPr>
          <w:p>
            <w:pPr>
              <w:pStyle w:val="12"/>
            </w:pPr>
            <w:r>
              <w:t>消防应急救援</w:t>
            </w:r>
          </w:p>
        </w:tc>
        <w:tc>
          <w:tcPr>
            <w:tcW w:w="1684" w:type="dxa"/>
            <w:vAlign w:val="center"/>
          </w:tcPr>
          <w:p>
            <w:pPr>
              <w:pStyle w:val="13"/>
            </w:pPr>
            <w:r>
              <w:t>812.29</w:t>
            </w:r>
          </w:p>
        </w:tc>
        <w:tc>
          <w:tcPr>
            <w:tcW w:w="1683" w:type="dxa"/>
            <w:vAlign w:val="center"/>
          </w:tcPr>
          <w:p>
            <w:pPr>
              <w:pStyle w:val="13"/>
            </w:pPr>
            <w:r>
              <w:t>556.29</w:t>
            </w:r>
          </w:p>
        </w:tc>
        <w:tc>
          <w:tcPr>
            <w:tcW w:w="1685" w:type="dxa"/>
            <w:vAlign w:val="center"/>
          </w:tcPr>
          <w:p>
            <w:pPr>
              <w:pStyle w:val="13"/>
            </w:pPr>
            <w:r>
              <w:t>256.00</w:t>
            </w:r>
          </w:p>
        </w:tc>
        <w:tc>
          <w:tcPr>
            <w:tcW w:w="1685" w:type="dxa"/>
            <w:vAlign w:val="center"/>
          </w:tcPr>
          <w:p>
            <w:pPr>
              <w:pStyle w:val="13"/>
            </w:pPr>
          </w:p>
        </w:tc>
        <w:tc>
          <w:tcPr>
            <w:tcW w:w="1682" w:type="dxa"/>
            <w:vAlign w:val="center"/>
          </w:tcPr>
          <w:p>
            <w:pPr>
              <w:pStyle w:val="13"/>
            </w:pPr>
          </w:p>
        </w:tc>
        <w:tc>
          <w:tcPr>
            <w:tcW w:w="1687"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156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1"/>
        <w:gridCol w:w="2957"/>
        <w:gridCol w:w="1202"/>
        <w:gridCol w:w="3505"/>
        <w:gridCol w:w="3"/>
        <w:gridCol w:w="1652"/>
        <w:gridCol w:w="1468"/>
        <w:gridCol w:w="1958"/>
        <w:gridCol w:w="1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tblHeader/>
          <w:jc w:val="center"/>
        </w:trPr>
        <w:tc>
          <w:tcPr>
            <w:tcW w:w="5120" w:type="dxa"/>
            <w:gridSpan w:val="3"/>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3505" w:type="dxa"/>
            <w:tcBorders>
              <w:top w:val="single" w:color="FFFFFF" w:sz="6" w:space="0"/>
              <w:left w:val="single" w:color="FFFFFF" w:sz="6" w:space="0"/>
              <w:right w:val="single" w:color="FFFFFF" w:sz="6" w:space="0"/>
            </w:tcBorders>
            <w:vAlign w:val="center"/>
          </w:tcPr>
          <w:p>
            <w:pPr>
              <w:pStyle w:val="8"/>
            </w:pPr>
            <w:r>
              <w:t>预算年度：2023</w:t>
            </w:r>
          </w:p>
        </w:tc>
        <w:tc>
          <w:tcPr>
            <w:tcW w:w="7035"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tblHeader/>
          <w:jc w:val="center"/>
        </w:trPr>
        <w:tc>
          <w:tcPr>
            <w:tcW w:w="961" w:type="dxa"/>
            <w:vMerge w:val="restart"/>
            <w:vAlign w:val="center"/>
          </w:tcPr>
          <w:p>
            <w:pPr>
              <w:pStyle w:val="10"/>
            </w:pPr>
            <w:r>
              <w:t>序号</w:t>
            </w:r>
          </w:p>
        </w:tc>
        <w:tc>
          <w:tcPr>
            <w:tcW w:w="4159" w:type="dxa"/>
            <w:gridSpan w:val="2"/>
            <w:vAlign w:val="center"/>
          </w:tcPr>
          <w:p>
            <w:pPr>
              <w:pStyle w:val="10"/>
            </w:pPr>
            <w:r>
              <w:t>收入</w:t>
            </w:r>
          </w:p>
        </w:tc>
        <w:tc>
          <w:tcPr>
            <w:tcW w:w="10540" w:type="dxa"/>
            <w:gridSpan w:val="6"/>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tblHeader/>
          <w:jc w:val="center"/>
        </w:trPr>
        <w:tc>
          <w:tcPr>
            <w:tcW w:w="961" w:type="dxa"/>
            <w:vMerge w:val="continue"/>
          </w:tcPr>
          <w:p/>
        </w:tc>
        <w:tc>
          <w:tcPr>
            <w:tcW w:w="2957" w:type="dxa"/>
            <w:vAlign w:val="center"/>
          </w:tcPr>
          <w:p>
            <w:pPr>
              <w:pStyle w:val="10"/>
            </w:pPr>
            <w:r>
              <w:t>项  目</w:t>
            </w:r>
          </w:p>
        </w:tc>
        <w:tc>
          <w:tcPr>
            <w:tcW w:w="1202" w:type="dxa"/>
            <w:vAlign w:val="center"/>
          </w:tcPr>
          <w:p>
            <w:pPr>
              <w:pStyle w:val="10"/>
            </w:pPr>
            <w:r>
              <w:t>金额</w:t>
            </w:r>
          </w:p>
        </w:tc>
        <w:tc>
          <w:tcPr>
            <w:tcW w:w="3508" w:type="dxa"/>
            <w:gridSpan w:val="2"/>
            <w:vAlign w:val="center"/>
          </w:tcPr>
          <w:p>
            <w:pPr>
              <w:pStyle w:val="10"/>
            </w:pPr>
            <w:r>
              <w:t>项  目</w:t>
            </w:r>
          </w:p>
        </w:tc>
        <w:tc>
          <w:tcPr>
            <w:tcW w:w="1652" w:type="dxa"/>
            <w:vAlign w:val="center"/>
          </w:tcPr>
          <w:p>
            <w:pPr>
              <w:pStyle w:val="10"/>
            </w:pPr>
            <w:r>
              <w:t>合计</w:t>
            </w:r>
          </w:p>
        </w:tc>
        <w:tc>
          <w:tcPr>
            <w:tcW w:w="1468" w:type="dxa"/>
            <w:vAlign w:val="center"/>
          </w:tcPr>
          <w:p>
            <w:pPr>
              <w:pStyle w:val="10"/>
            </w:pPr>
            <w:r>
              <w:t>一般公共预算财政拨款</w:t>
            </w:r>
          </w:p>
        </w:tc>
        <w:tc>
          <w:tcPr>
            <w:tcW w:w="1958" w:type="dxa"/>
            <w:vAlign w:val="center"/>
          </w:tcPr>
          <w:p>
            <w:pPr>
              <w:pStyle w:val="10"/>
            </w:pPr>
            <w:r>
              <w:t>政府性基金预算财政    拨款</w:t>
            </w:r>
          </w:p>
        </w:tc>
        <w:tc>
          <w:tcPr>
            <w:tcW w:w="195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tblHeader/>
          <w:jc w:val="center"/>
        </w:trPr>
        <w:tc>
          <w:tcPr>
            <w:tcW w:w="961" w:type="dxa"/>
            <w:vAlign w:val="center"/>
          </w:tcPr>
          <w:p>
            <w:pPr>
              <w:pStyle w:val="10"/>
            </w:pPr>
            <w:r>
              <w:t>栏次</w:t>
            </w:r>
          </w:p>
        </w:tc>
        <w:tc>
          <w:tcPr>
            <w:tcW w:w="2957" w:type="dxa"/>
            <w:vAlign w:val="center"/>
          </w:tcPr>
          <w:p>
            <w:pPr>
              <w:pStyle w:val="10"/>
            </w:pPr>
            <w:r>
              <w:t>1</w:t>
            </w:r>
          </w:p>
        </w:tc>
        <w:tc>
          <w:tcPr>
            <w:tcW w:w="1202" w:type="dxa"/>
            <w:vAlign w:val="center"/>
          </w:tcPr>
          <w:p>
            <w:pPr>
              <w:pStyle w:val="10"/>
            </w:pPr>
            <w:r>
              <w:t>2</w:t>
            </w:r>
          </w:p>
        </w:tc>
        <w:tc>
          <w:tcPr>
            <w:tcW w:w="3508" w:type="dxa"/>
            <w:gridSpan w:val="2"/>
            <w:vAlign w:val="center"/>
          </w:tcPr>
          <w:p>
            <w:pPr>
              <w:pStyle w:val="10"/>
            </w:pPr>
            <w:r>
              <w:t>3</w:t>
            </w:r>
          </w:p>
        </w:tc>
        <w:tc>
          <w:tcPr>
            <w:tcW w:w="1652" w:type="dxa"/>
            <w:vAlign w:val="center"/>
          </w:tcPr>
          <w:p>
            <w:pPr>
              <w:pStyle w:val="10"/>
            </w:pPr>
            <w:r>
              <w:t>4</w:t>
            </w:r>
          </w:p>
        </w:tc>
        <w:tc>
          <w:tcPr>
            <w:tcW w:w="1468" w:type="dxa"/>
            <w:vAlign w:val="center"/>
          </w:tcPr>
          <w:p>
            <w:pPr>
              <w:pStyle w:val="10"/>
            </w:pPr>
            <w:r>
              <w:t>5</w:t>
            </w:r>
          </w:p>
        </w:tc>
        <w:tc>
          <w:tcPr>
            <w:tcW w:w="1958" w:type="dxa"/>
            <w:vAlign w:val="center"/>
          </w:tcPr>
          <w:p>
            <w:pPr>
              <w:pStyle w:val="10"/>
            </w:pPr>
            <w:r>
              <w:t>6</w:t>
            </w:r>
          </w:p>
        </w:tc>
        <w:tc>
          <w:tcPr>
            <w:tcW w:w="195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w:t>
            </w:r>
          </w:p>
        </w:tc>
        <w:tc>
          <w:tcPr>
            <w:tcW w:w="2957" w:type="dxa"/>
            <w:vAlign w:val="center"/>
          </w:tcPr>
          <w:p>
            <w:pPr>
              <w:pStyle w:val="12"/>
            </w:pPr>
            <w:r>
              <w:t>一、一般公共预算拨款</w:t>
            </w:r>
          </w:p>
        </w:tc>
        <w:tc>
          <w:tcPr>
            <w:tcW w:w="1202" w:type="dxa"/>
            <w:vAlign w:val="center"/>
          </w:tcPr>
          <w:p>
            <w:pPr>
              <w:pStyle w:val="13"/>
            </w:pPr>
            <w:r>
              <w:t>812.29</w:t>
            </w:r>
          </w:p>
        </w:tc>
        <w:tc>
          <w:tcPr>
            <w:tcW w:w="3508" w:type="dxa"/>
            <w:gridSpan w:val="2"/>
            <w:vAlign w:val="center"/>
          </w:tcPr>
          <w:p>
            <w:pPr>
              <w:pStyle w:val="12"/>
            </w:pPr>
            <w:r>
              <w:t>一、一般公共服务支出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961" w:type="dxa"/>
            <w:vAlign w:val="center"/>
          </w:tcPr>
          <w:p>
            <w:pPr>
              <w:pStyle w:val="11"/>
            </w:pPr>
            <w:r>
              <w:t>2</w:t>
            </w:r>
          </w:p>
        </w:tc>
        <w:tc>
          <w:tcPr>
            <w:tcW w:w="2957" w:type="dxa"/>
            <w:vAlign w:val="center"/>
          </w:tcPr>
          <w:p>
            <w:pPr>
              <w:pStyle w:val="12"/>
            </w:pPr>
            <w:r>
              <w:t>二、政府性基金预算拨款</w:t>
            </w:r>
          </w:p>
        </w:tc>
        <w:tc>
          <w:tcPr>
            <w:tcW w:w="1202" w:type="dxa"/>
            <w:vAlign w:val="center"/>
          </w:tcPr>
          <w:p>
            <w:pPr>
              <w:pStyle w:val="13"/>
            </w:pPr>
          </w:p>
        </w:tc>
        <w:tc>
          <w:tcPr>
            <w:tcW w:w="3508" w:type="dxa"/>
            <w:gridSpan w:val="2"/>
            <w:vAlign w:val="center"/>
          </w:tcPr>
          <w:p>
            <w:pPr>
              <w:pStyle w:val="12"/>
            </w:pPr>
            <w:r>
              <w:t>二、外交支出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3</w:t>
            </w:r>
          </w:p>
        </w:tc>
        <w:tc>
          <w:tcPr>
            <w:tcW w:w="2957" w:type="dxa"/>
            <w:vAlign w:val="center"/>
          </w:tcPr>
          <w:p>
            <w:pPr>
              <w:pStyle w:val="12"/>
            </w:pPr>
            <w:r>
              <w:t>三、国有资本经营预算拨款</w:t>
            </w:r>
          </w:p>
        </w:tc>
        <w:tc>
          <w:tcPr>
            <w:tcW w:w="1202" w:type="dxa"/>
            <w:vAlign w:val="center"/>
          </w:tcPr>
          <w:p>
            <w:pPr>
              <w:pStyle w:val="13"/>
            </w:pPr>
          </w:p>
        </w:tc>
        <w:tc>
          <w:tcPr>
            <w:tcW w:w="3508" w:type="dxa"/>
            <w:gridSpan w:val="2"/>
            <w:vAlign w:val="center"/>
          </w:tcPr>
          <w:p>
            <w:pPr>
              <w:pStyle w:val="12"/>
            </w:pPr>
            <w:r>
              <w:t>三、国防支出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4</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四、公共安全支出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5</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五、教育支出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6</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六、科学技术支出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7</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七、文化旅游体育与传媒支出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8</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八、社会保障和就业支出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9</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九、社会保险基金支出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10</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十、卫生健康支出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11</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十一、节能环保支出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12</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十二、城乡社区支出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13</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十三、农林水支出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14</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十四、交通运输支出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15</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十五、资源勘探工业信息等支出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16</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十六、商业服务业等支出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17</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十七、金融支出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18</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十八、援助其他地区支出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19</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十九、自然资源海洋气象等支出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20</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二十、住房保障支出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21</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二十一、粮油物资储备支出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22</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二十二、国有资本经营预算支出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23</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二十三、灾害防治及应急管理支出</w:t>
            </w:r>
          </w:p>
        </w:tc>
        <w:tc>
          <w:tcPr>
            <w:tcW w:w="1652" w:type="dxa"/>
            <w:vAlign w:val="center"/>
          </w:tcPr>
          <w:p>
            <w:pPr>
              <w:pStyle w:val="13"/>
            </w:pPr>
            <w:r>
              <w:t>812.29</w:t>
            </w:r>
          </w:p>
        </w:tc>
        <w:tc>
          <w:tcPr>
            <w:tcW w:w="1468" w:type="dxa"/>
            <w:vAlign w:val="center"/>
          </w:tcPr>
          <w:p>
            <w:pPr>
              <w:pStyle w:val="13"/>
            </w:pPr>
            <w:r>
              <w:t>812.29</w:t>
            </w: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24</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二十四、预备费</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25</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二十五、其他支出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26</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二十六、转移性支出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27</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二十七、债务还本支出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28</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二十八、债务付息支出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29</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二十九、债务发行费用支出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30</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三十、抗疫特别国债安排的支出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31</w:t>
            </w:r>
          </w:p>
        </w:tc>
        <w:tc>
          <w:tcPr>
            <w:tcW w:w="2957" w:type="dxa"/>
            <w:vAlign w:val="center"/>
          </w:tcPr>
          <w:p>
            <w:pPr>
              <w:pStyle w:val="12"/>
            </w:pPr>
          </w:p>
        </w:tc>
        <w:tc>
          <w:tcPr>
            <w:tcW w:w="1202" w:type="dxa"/>
            <w:vAlign w:val="center"/>
          </w:tcPr>
          <w:p>
            <w:pPr>
              <w:pStyle w:val="13"/>
            </w:pPr>
          </w:p>
        </w:tc>
        <w:tc>
          <w:tcPr>
            <w:tcW w:w="3508" w:type="dxa"/>
            <w:gridSpan w:val="2"/>
            <w:vAlign w:val="center"/>
          </w:tcPr>
          <w:p>
            <w:pPr>
              <w:pStyle w:val="12"/>
            </w:pPr>
            <w:r>
              <w:t>三十一、往来性支出</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32</w:t>
            </w:r>
          </w:p>
        </w:tc>
        <w:tc>
          <w:tcPr>
            <w:tcW w:w="2957" w:type="dxa"/>
            <w:vAlign w:val="center"/>
          </w:tcPr>
          <w:p>
            <w:pPr>
              <w:pStyle w:val="14"/>
            </w:pPr>
            <w:r>
              <w:t>本年收入合计</w:t>
            </w:r>
          </w:p>
        </w:tc>
        <w:tc>
          <w:tcPr>
            <w:tcW w:w="1202" w:type="dxa"/>
            <w:vAlign w:val="center"/>
          </w:tcPr>
          <w:p>
            <w:pPr>
              <w:pStyle w:val="15"/>
            </w:pPr>
            <w:r>
              <w:t>812.29</w:t>
            </w:r>
          </w:p>
        </w:tc>
        <w:tc>
          <w:tcPr>
            <w:tcW w:w="3508" w:type="dxa"/>
            <w:gridSpan w:val="2"/>
            <w:vAlign w:val="center"/>
          </w:tcPr>
          <w:p>
            <w:pPr>
              <w:pStyle w:val="14"/>
            </w:pPr>
            <w:r>
              <w:t>本年支出合计</w:t>
            </w:r>
          </w:p>
        </w:tc>
        <w:tc>
          <w:tcPr>
            <w:tcW w:w="1652" w:type="dxa"/>
            <w:vAlign w:val="center"/>
          </w:tcPr>
          <w:p>
            <w:pPr>
              <w:pStyle w:val="15"/>
            </w:pPr>
            <w:r>
              <w:t>812.29</w:t>
            </w:r>
          </w:p>
        </w:tc>
        <w:tc>
          <w:tcPr>
            <w:tcW w:w="1468" w:type="dxa"/>
            <w:vAlign w:val="center"/>
          </w:tcPr>
          <w:p>
            <w:pPr>
              <w:pStyle w:val="15"/>
            </w:pPr>
            <w:r>
              <w:t>812.29</w:t>
            </w:r>
          </w:p>
        </w:tc>
        <w:tc>
          <w:tcPr>
            <w:tcW w:w="1958" w:type="dxa"/>
            <w:vAlign w:val="center"/>
          </w:tcPr>
          <w:p>
            <w:pPr>
              <w:pStyle w:val="15"/>
            </w:pP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33</w:t>
            </w:r>
          </w:p>
        </w:tc>
        <w:tc>
          <w:tcPr>
            <w:tcW w:w="2957" w:type="dxa"/>
            <w:vAlign w:val="center"/>
          </w:tcPr>
          <w:p>
            <w:pPr>
              <w:pStyle w:val="12"/>
            </w:pPr>
            <w:r>
              <w:t>年初财政拨款结转和结余</w:t>
            </w:r>
          </w:p>
        </w:tc>
        <w:tc>
          <w:tcPr>
            <w:tcW w:w="1202" w:type="dxa"/>
            <w:vAlign w:val="center"/>
          </w:tcPr>
          <w:p>
            <w:pPr>
              <w:pStyle w:val="13"/>
            </w:pPr>
          </w:p>
        </w:tc>
        <w:tc>
          <w:tcPr>
            <w:tcW w:w="3508" w:type="dxa"/>
            <w:gridSpan w:val="2"/>
            <w:vAlign w:val="center"/>
          </w:tcPr>
          <w:p>
            <w:pPr>
              <w:pStyle w:val="12"/>
            </w:pPr>
            <w:r>
              <w:t>年末财政拨款结转和结余</w:t>
            </w: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34</w:t>
            </w:r>
          </w:p>
        </w:tc>
        <w:tc>
          <w:tcPr>
            <w:tcW w:w="2957" w:type="dxa"/>
            <w:vAlign w:val="center"/>
          </w:tcPr>
          <w:p>
            <w:pPr>
              <w:pStyle w:val="12"/>
            </w:pPr>
            <w:r>
              <w:t>一、一般公共预算拨款</w:t>
            </w:r>
          </w:p>
        </w:tc>
        <w:tc>
          <w:tcPr>
            <w:tcW w:w="1202" w:type="dxa"/>
            <w:vAlign w:val="center"/>
          </w:tcPr>
          <w:p>
            <w:pPr>
              <w:pStyle w:val="13"/>
            </w:pPr>
          </w:p>
        </w:tc>
        <w:tc>
          <w:tcPr>
            <w:tcW w:w="3508" w:type="dxa"/>
            <w:gridSpan w:val="2"/>
            <w:vAlign w:val="center"/>
          </w:tcPr>
          <w:p>
            <w:pPr>
              <w:pStyle w:val="12"/>
            </w:pP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35</w:t>
            </w:r>
          </w:p>
        </w:tc>
        <w:tc>
          <w:tcPr>
            <w:tcW w:w="2957" w:type="dxa"/>
            <w:vAlign w:val="center"/>
          </w:tcPr>
          <w:p>
            <w:pPr>
              <w:pStyle w:val="12"/>
            </w:pPr>
            <w:r>
              <w:t>二、政府性基金预算拨款</w:t>
            </w:r>
          </w:p>
        </w:tc>
        <w:tc>
          <w:tcPr>
            <w:tcW w:w="1202" w:type="dxa"/>
            <w:vAlign w:val="center"/>
          </w:tcPr>
          <w:p>
            <w:pPr>
              <w:pStyle w:val="13"/>
            </w:pPr>
          </w:p>
        </w:tc>
        <w:tc>
          <w:tcPr>
            <w:tcW w:w="3508" w:type="dxa"/>
            <w:gridSpan w:val="2"/>
            <w:vAlign w:val="center"/>
          </w:tcPr>
          <w:p>
            <w:pPr>
              <w:pStyle w:val="12"/>
            </w:pP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961" w:type="dxa"/>
            <w:vAlign w:val="center"/>
          </w:tcPr>
          <w:p>
            <w:pPr>
              <w:pStyle w:val="11"/>
            </w:pPr>
            <w:r>
              <w:t>36</w:t>
            </w:r>
          </w:p>
        </w:tc>
        <w:tc>
          <w:tcPr>
            <w:tcW w:w="2957" w:type="dxa"/>
            <w:vAlign w:val="center"/>
          </w:tcPr>
          <w:p>
            <w:pPr>
              <w:pStyle w:val="12"/>
            </w:pPr>
            <w:r>
              <w:t>三、国有资本经营预算拨款</w:t>
            </w:r>
          </w:p>
        </w:tc>
        <w:tc>
          <w:tcPr>
            <w:tcW w:w="1202" w:type="dxa"/>
            <w:vAlign w:val="center"/>
          </w:tcPr>
          <w:p>
            <w:pPr>
              <w:pStyle w:val="13"/>
            </w:pPr>
          </w:p>
        </w:tc>
        <w:tc>
          <w:tcPr>
            <w:tcW w:w="3508" w:type="dxa"/>
            <w:gridSpan w:val="2"/>
            <w:vAlign w:val="center"/>
          </w:tcPr>
          <w:p>
            <w:pPr>
              <w:pStyle w:val="12"/>
            </w:pPr>
          </w:p>
        </w:tc>
        <w:tc>
          <w:tcPr>
            <w:tcW w:w="1652" w:type="dxa"/>
            <w:vAlign w:val="center"/>
          </w:tcPr>
          <w:p>
            <w:pPr>
              <w:pStyle w:val="13"/>
            </w:pPr>
          </w:p>
        </w:tc>
        <w:tc>
          <w:tcPr>
            <w:tcW w:w="1468" w:type="dxa"/>
            <w:vAlign w:val="center"/>
          </w:tcPr>
          <w:p>
            <w:pPr>
              <w:pStyle w:val="13"/>
            </w:pPr>
          </w:p>
        </w:tc>
        <w:tc>
          <w:tcPr>
            <w:tcW w:w="1958" w:type="dxa"/>
            <w:vAlign w:val="center"/>
          </w:tcPr>
          <w:p>
            <w:pPr>
              <w:pStyle w:val="13"/>
            </w:pPr>
          </w:p>
        </w:tc>
        <w:tc>
          <w:tcPr>
            <w:tcW w:w="195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961" w:type="dxa"/>
            <w:vAlign w:val="center"/>
          </w:tcPr>
          <w:p>
            <w:pPr>
              <w:pStyle w:val="11"/>
            </w:pPr>
            <w:r>
              <w:t>37</w:t>
            </w:r>
          </w:p>
        </w:tc>
        <w:tc>
          <w:tcPr>
            <w:tcW w:w="2957" w:type="dxa"/>
            <w:vAlign w:val="center"/>
          </w:tcPr>
          <w:p>
            <w:pPr>
              <w:pStyle w:val="14"/>
            </w:pPr>
            <w:r>
              <w:t>收入总计</w:t>
            </w:r>
          </w:p>
        </w:tc>
        <w:tc>
          <w:tcPr>
            <w:tcW w:w="1202" w:type="dxa"/>
            <w:vAlign w:val="center"/>
          </w:tcPr>
          <w:p>
            <w:pPr>
              <w:pStyle w:val="15"/>
            </w:pPr>
            <w:r>
              <w:t>812.29</w:t>
            </w:r>
          </w:p>
        </w:tc>
        <w:tc>
          <w:tcPr>
            <w:tcW w:w="3508" w:type="dxa"/>
            <w:gridSpan w:val="2"/>
            <w:vAlign w:val="center"/>
          </w:tcPr>
          <w:p>
            <w:pPr>
              <w:pStyle w:val="14"/>
            </w:pPr>
            <w:r>
              <w:t>支出总计</w:t>
            </w:r>
          </w:p>
        </w:tc>
        <w:tc>
          <w:tcPr>
            <w:tcW w:w="1652" w:type="dxa"/>
            <w:vAlign w:val="center"/>
          </w:tcPr>
          <w:p>
            <w:pPr>
              <w:pStyle w:val="15"/>
            </w:pPr>
            <w:r>
              <w:t>812.29</w:t>
            </w:r>
          </w:p>
        </w:tc>
        <w:tc>
          <w:tcPr>
            <w:tcW w:w="1468" w:type="dxa"/>
            <w:vAlign w:val="center"/>
          </w:tcPr>
          <w:p>
            <w:pPr>
              <w:pStyle w:val="15"/>
            </w:pPr>
            <w:r>
              <w:t>812.29</w:t>
            </w:r>
          </w:p>
        </w:tc>
        <w:tc>
          <w:tcPr>
            <w:tcW w:w="1958" w:type="dxa"/>
            <w:vAlign w:val="center"/>
          </w:tcPr>
          <w:p>
            <w:pPr>
              <w:pStyle w:val="15"/>
            </w:pPr>
          </w:p>
        </w:tc>
        <w:tc>
          <w:tcPr>
            <w:tcW w:w="195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15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0"/>
        <w:gridCol w:w="2650"/>
        <w:gridCol w:w="2650"/>
        <w:gridCol w:w="2650"/>
        <w:gridCol w:w="2650"/>
        <w:gridCol w:w="2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7950" w:type="dxa"/>
            <w:gridSpan w:val="3"/>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2650" w:type="dxa"/>
            <w:tcBorders>
              <w:top w:val="single" w:color="FFFFFF" w:sz="6" w:space="0"/>
              <w:left w:val="single" w:color="FFFFFF" w:sz="6" w:space="0"/>
              <w:right w:val="single" w:color="FFFFFF" w:sz="6" w:space="0"/>
            </w:tcBorders>
            <w:vAlign w:val="center"/>
          </w:tcPr>
          <w:p>
            <w:pPr>
              <w:pStyle w:val="8"/>
            </w:pPr>
            <w:r>
              <w:t>预算年度：2023</w:t>
            </w:r>
          </w:p>
        </w:tc>
        <w:tc>
          <w:tcPr>
            <w:tcW w:w="530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2650" w:type="dxa"/>
            <w:vMerge w:val="restart"/>
            <w:vAlign w:val="center"/>
          </w:tcPr>
          <w:p>
            <w:pPr>
              <w:pStyle w:val="10"/>
            </w:pPr>
            <w:r>
              <w:t>序号</w:t>
            </w:r>
          </w:p>
        </w:tc>
        <w:tc>
          <w:tcPr>
            <w:tcW w:w="5300" w:type="dxa"/>
            <w:gridSpan w:val="2"/>
            <w:vAlign w:val="center"/>
          </w:tcPr>
          <w:p>
            <w:pPr>
              <w:pStyle w:val="10"/>
            </w:pPr>
            <w:r>
              <w:t>功能分类科目</w:t>
            </w:r>
          </w:p>
        </w:tc>
        <w:tc>
          <w:tcPr>
            <w:tcW w:w="2650" w:type="dxa"/>
            <w:vMerge w:val="restart"/>
            <w:vAlign w:val="center"/>
          </w:tcPr>
          <w:p>
            <w:pPr>
              <w:pStyle w:val="10"/>
            </w:pPr>
            <w:r>
              <w:t>合计</w:t>
            </w:r>
          </w:p>
        </w:tc>
        <w:tc>
          <w:tcPr>
            <w:tcW w:w="2650" w:type="dxa"/>
            <w:vMerge w:val="restart"/>
            <w:vAlign w:val="center"/>
          </w:tcPr>
          <w:p>
            <w:pPr>
              <w:pStyle w:val="10"/>
            </w:pPr>
            <w:r>
              <w:t>基本支出</w:t>
            </w:r>
          </w:p>
        </w:tc>
        <w:tc>
          <w:tcPr>
            <w:tcW w:w="2650"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2650" w:type="dxa"/>
            <w:vMerge w:val="continue"/>
          </w:tcPr>
          <w:p/>
        </w:tc>
        <w:tc>
          <w:tcPr>
            <w:tcW w:w="2650" w:type="dxa"/>
            <w:vAlign w:val="center"/>
          </w:tcPr>
          <w:p>
            <w:pPr>
              <w:pStyle w:val="10"/>
            </w:pPr>
            <w:r>
              <w:t>科目编码</w:t>
            </w:r>
          </w:p>
        </w:tc>
        <w:tc>
          <w:tcPr>
            <w:tcW w:w="2650" w:type="dxa"/>
            <w:vAlign w:val="center"/>
          </w:tcPr>
          <w:p>
            <w:pPr>
              <w:pStyle w:val="10"/>
            </w:pPr>
            <w:r>
              <w:t>科目名称</w:t>
            </w:r>
          </w:p>
        </w:tc>
        <w:tc>
          <w:tcPr>
            <w:tcW w:w="2650" w:type="dxa"/>
            <w:vMerge w:val="continue"/>
          </w:tcPr>
          <w:p/>
        </w:tc>
        <w:tc>
          <w:tcPr>
            <w:tcW w:w="2650" w:type="dxa"/>
            <w:vMerge w:val="continue"/>
          </w:tcPr>
          <w:p/>
        </w:tc>
        <w:tc>
          <w:tcPr>
            <w:tcW w:w="265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2650" w:type="dxa"/>
            <w:vAlign w:val="center"/>
          </w:tcPr>
          <w:p>
            <w:pPr>
              <w:pStyle w:val="10"/>
            </w:pPr>
            <w:r>
              <w:t>栏次</w:t>
            </w:r>
          </w:p>
        </w:tc>
        <w:tc>
          <w:tcPr>
            <w:tcW w:w="2650" w:type="dxa"/>
            <w:vAlign w:val="center"/>
          </w:tcPr>
          <w:p>
            <w:pPr>
              <w:pStyle w:val="10"/>
            </w:pPr>
            <w:r>
              <w:t>1</w:t>
            </w:r>
          </w:p>
        </w:tc>
        <w:tc>
          <w:tcPr>
            <w:tcW w:w="2650" w:type="dxa"/>
            <w:vAlign w:val="center"/>
          </w:tcPr>
          <w:p>
            <w:pPr>
              <w:pStyle w:val="10"/>
            </w:pPr>
            <w:r>
              <w:t>2</w:t>
            </w:r>
          </w:p>
        </w:tc>
        <w:tc>
          <w:tcPr>
            <w:tcW w:w="2650" w:type="dxa"/>
            <w:vAlign w:val="center"/>
          </w:tcPr>
          <w:p>
            <w:pPr>
              <w:pStyle w:val="10"/>
            </w:pPr>
            <w:r>
              <w:t>3</w:t>
            </w:r>
          </w:p>
        </w:tc>
        <w:tc>
          <w:tcPr>
            <w:tcW w:w="2650" w:type="dxa"/>
            <w:vAlign w:val="center"/>
          </w:tcPr>
          <w:p>
            <w:pPr>
              <w:pStyle w:val="10"/>
            </w:pPr>
            <w:r>
              <w:t>4</w:t>
            </w:r>
          </w:p>
        </w:tc>
        <w:tc>
          <w:tcPr>
            <w:tcW w:w="2650"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650" w:type="dxa"/>
            <w:vAlign w:val="center"/>
          </w:tcPr>
          <w:p>
            <w:pPr>
              <w:pStyle w:val="11"/>
            </w:pPr>
            <w:r>
              <w:t>1</w:t>
            </w:r>
          </w:p>
        </w:tc>
        <w:tc>
          <w:tcPr>
            <w:tcW w:w="2650" w:type="dxa"/>
            <w:vAlign w:val="center"/>
          </w:tcPr>
          <w:p>
            <w:pPr>
              <w:pStyle w:val="16"/>
            </w:pPr>
          </w:p>
        </w:tc>
        <w:tc>
          <w:tcPr>
            <w:tcW w:w="2650" w:type="dxa"/>
            <w:vAlign w:val="center"/>
          </w:tcPr>
          <w:p>
            <w:pPr>
              <w:pStyle w:val="14"/>
            </w:pPr>
            <w:r>
              <w:t>合计</w:t>
            </w:r>
          </w:p>
        </w:tc>
        <w:tc>
          <w:tcPr>
            <w:tcW w:w="2650" w:type="dxa"/>
            <w:vAlign w:val="center"/>
          </w:tcPr>
          <w:p>
            <w:pPr>
              <w:pStyle w:val="15"/>
            </w:pPr>
            <w:r>
              <w:t>812.29</w:t>
            </w:r>
          </w:p>
        </w:tc>
        <w:tc>
          <w:tcPr>
            <w:tcW w:w="2650" w:type="dxa"/>
            <w:vAlign w:val="center"/>
          </w:tcPr>
          <w:p>
            <w:pPr>
              <w:pStyle w:val="15"/>
            </w:pPr>
            <w:r>
              <w:t>556.29</w:t>
            </w:r>
          </w:p>
        </w:tc>
        <w:tc>
          <w:tcPr>
            <w:tcW w:w="2650" w:type="dxa"/>
            <w:vAlign w:val="center"/>
          </w:tcPr>
          <w:p>
            <w:pPr>
              <w:pStyle w:val="15"/>
            </w:pPr>
            <w:r>
              <w:t>256.00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650" w:type="dxa"/>
            <w:vAlign w:val="center"/>
          </w:tcPr>
          <w:p>
            <w:pPr>
              <w:pStyle w:val="11"/>
            </w:pPr>
            <w:r>
              <w:t>2</w:t>
            </w:r>
          </w:p>
        </w:tc>
        <w:tc>
          <w:tcPr>
            <w:tcW w:w="2650" w:type="dxa"/>
            <w:vAlign w:val="center"/>
          </w:tcPr>
          <w:p>
            <w:pPr>
              <w:pStyle w:val="12"/>
            </w:pPr>
            <w:r>
              <w:t>224</w:t>
            </w:r>
          </w:p>
        </w:tc>
        <w:tc>
          <w:tcPr>
            <w:tcW w:w="2650" w:type="dxa"/>
            <w:vAlign w:val="center"/>
          </w:tcPr>
          <w:p>
            <w:pPr>
              <w:pStyle w:val="12"/>
            </w:pPr>
            <w:r>
              <w:t>灾害防治及应急管理支出</w:t>
            </w:r>
          </w:p>
        </w:tc>
        <w:tc>
          <w:tcPr>
            <w:tcW w:w="2650" w:type="dxa"/>
            <w:vAlign w:val="center"/>
          </w:tcPr>
          <w:p>
            <w:pPr>
              <w:pStyle w:val="13"/>
            </w:pPr>
            <w:r>
              <w:t>812.29</w:t>
            </w:r>
          </w:p>
        </w:tc>
        <w:tc>
          <w:tcPr>
            <w:tcW w:w="2650" w:type="dxa"/>
            <w:vAlign w:val="center"/>
          </w:tcPr>
          <w:p>
            <w:pPr>
              <w:pStyle w:val="13"/>
            </w:pPr>
            <w:r>
              <w:t>556.29</w:t>
            </w:r>
          </w:p>
        </w:tc>
        <w:tc>
          <w:tcPr>
            <w:tcW w:w="2650" w:type="dxa"/>
            <w:vAlign w:val="center"/>
          </w:tcPr>
          <w:p>
            <w:pPr>
              <w:pStyle w:val="13"/>
            </w:pPr>
            <w:r>
              <w:t>256.00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650" w:type="dxa"/>
            <w:vAlign w:val="center"/>
          </w:tcPr>
          <w:p>
            <w:pPr>
              <w:pStyle w:val="11"/>
            </w:pPr>
            <w:r>
              <w:t>3</w:t>
            </w:r>
          </w:p>
        </w:tc>
        <w:tc>
          <w:tcPr>
            <w:tcW w:w="2650" w:type="dxa"/>
            <w:vAlign w:val="center"/>
          </w:tcPr>
          <w:p>
            <w:pPr>
              <w:pStyle w:val="12"/>
            </w:pPr>
            <w:r>
              <w:t>22402</w:t>
            </w:r>
          </w:p>
        </w:tc>
        <w:tc>
          <w:tcPr>
            <w:tcW w:w="2650" w:type="dxa"/>
            <w:vAlign w:val="center"/>
          </w:tcPr>
          <w:p>
            <w:pPr>
              <w:pStyle w:val="12"/>
            </w:pPr>
            <w:r>
              <w:t>消防救援事务</w:t>
            </w:r>
          </w:p>
        </w:tc>
        <w:tc>
          <w:tcPr>
            <w:tcW w:w="2650" w:type="dxa"/>
            <w:vAlign w:val="center"/>
          </w:tcPr>
          <w:p>
            <w:pPr>
              <w:pStyle w:val="13"/>
            </w:pPr>
            <w:r>
              <w:t>812.29</w:t>
            </w:r>
          </w:p>
        </w:tc>
        <w:tc>
          <w:tcPr>
            <w:tcW w:w="2650" w:type="dxa"/>
            <w:vAlign w:val="center"/>
          </w:tcPr>
          <w:p>
            <w:pPr>
              <w:pStyle w:val="13"/>
            </w:pPr>
            <w:r>
              <w:t>556.29</w:t>
            </w:r>
          </w:p>
        </w:tc>
        <w:tc>
          <w:tcPr>
            <w:tcW w:w="2650" w:type="dxa"/>
            <w:vAlign w:val="center"/>
          </w:tcPr>
          <w:p>
            <w:pPr>
              <w:pStyle w:val="13"/>
            </w:pPr>
            <w:r>
              <w:t>256.00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650" w:type="dxa"/>
            <w:vAlign w:val="center"/>
          </w:tcPr>
          <w:p>
            <w:pPr>
              <w:pStyle w:val="11"/>
            </w:pPr>
            <w:r>
              <w:t>4</w:t>
            </w:r>
          </w:p>
        </w:tc>
        <w:tc>
          <w:tcPr>
            <w:tcW w:w="2650" w:type="dxa"/>
            <w:vAlign w:val="center"/>
          </w:tcPr>
          <w:p>
            <w:pPr>
              <w:pStyle w:val="12"/>
            </w:pPr>
            <w:r>
              <w:t>2240204</w:t>
            </w:r>
          </w:p>
        </w:tc>
        <w:tc>
          <w:tcPr>
            <w:tcW w:w="2650" w:type="dxa"/>
            <w:vAlign w:val="center"/>
          </w:tcPr>
          <w:p>
            <w:pPr>
              <w:pStyle w:val="12"/>
            </w:pPr>
            <w:r>
              <w:t>消防应急救援</w:t>
            </w:r>
          </w:p>
        </w:tc>
        <w:tc>
          <w:tcPr>
            <w:tcW w:w="2650" w:type="dxa"/>
            <w:vAlign w:val="center"/>
          </w:tcPr>
          <w:p>
            <w:pPr>
              <w:pStyle w:val="13"/>
            </w:pPr>
            <w:r>
              <w:t>812.29</w:t>
            </w:r>
          </w:p>
        </w:tc>
        <w:tc>
          <w:tcPr>
            <w:tcW w:w="2650" w:type="dxa"/>
            <w:vAlign w:val="center"/>
          </w:tcPr>
          <w:p>
            <w:pPr>
              <w:pStyle w:val="13"/>
            </w:pPr>
            <w:r>
              <w:t>556.29</w:t>
            </w:r>
          </w:p>
        </w:tc>
        <w:tc>
          <w:tcPr>
            <w:tcW w:w="2650" w:type="dxa"/>
            <w:vAlign w:val="center"/>
          </w:tcPr>
          <w:p>
            <w:pPr>
              <w:pStyle w:val="13"/>
            </w:pPr>
            <w:r>
              <w:t>256.00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155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7"/>
        <w:gridCol w:w="2587"/>
        <w:gridCol w:w="2586"/>
        <w:gridCol w:w="2586"/>
        <w:gridCol w:w="1"/>
        <w:gridCol w:w="2586"/>
        <w:gridCol w:w="25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blHeader/>
          <w:jc w:val="center"/>
        </w:trPr>
        <w:tc>
          <w:tcPr>
            <w:tcW w:w="7760" w:type="dxa"/>
            <w:gridSpan w:val="3"/>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2587"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17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blHeader/>
          <w:jc w:val="center"/>
        </w:trPr>
        <w:tc>
          <w:tcPr>
            <w:tcW w:w="2587" w:type="dxa"/>
            <w:vMerge w:val="restart"/>
            <w:vAlign w:val="center"/>
          </w:tcPr>
          <w:p>
            <w:pPr>
              <w:pStyle w:val="10"/>
            </w:pPr>
            <w:r>
              <w:t>序号</w:t>
            </w:r>
          </w:p>
        </w:tc>
        <w:tc>
          <w:tcPr>
            <w:tcW w:w="5173" w:type="dxa"/>
            <w:gridSpan w:val="2"/>
            <w:vAlign w:val="center"/>
          </w:tcPr>
          <w:p>
            <w:pPr>
              <w:pStyle w:val="10"/>
            </w:pPr>
            <w:r>
              <w:t>支出部门经济分类科目</w:t>
            </w:r>
          </w:p>
        </w:tc>
        <w:tc>
          <w:tcPr>
            <w:tcW w:w="7760" w:type="dxa"/>
            <w:gridSpan w:val="4"/>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blHeader/>
          <w:jc w:val="center"/>
        </w:trPr>
        <w:tc>
          <w:tcPr>
            <w:tcW w:w="2587" w:type="dxa"/>
            <w:vMerge w:val="continue"/>
          </w:tcPr>
          <w:p/>
        </w:tc>
        <w:tc>
          <w:tcPr>
            <w:tcW w:w="2587" w:type="dxa"/>
            <w:vAlign w:val="center"/>
          </w:tcPr>
          <w:p>
            <w:pPr>
              <w:pStyle w:val="10"/>
            </w:pPr>
            <w:r>
              <w:t>科目编码</w:t>
            </w:r>
          </w:p>
        </w:tc>
        <w:tc>
          <w:tcPr>
            <w:tcW w:w="2586" w:type="dxa"/>
            <w:vAlign w:val="center"/>
          </w:tcPr>
          <w:p>
            <w:pPr>
              <w:pStyle w:val="10"/>
            </w:pPr>
            <w:r>
              <w:t>科目名称</w:t>
            </w:r>
          </w:p>
        </w:tc>
        <w:tc>
          <w:tcPr>
            <w:tcW w:w="2586" w:type="dxa"/>
            <w:vAlign w:val="center"/>
          </w:tcPr>
          <w:p>
            <w:pPr>
              <w:pStyle w:val="10"/>
            </w:pPr>
            <w:r>
              <w:t>合计</w:t>
            </w:r>
          </w:p>
        </w:tc>
        <w:tc>
          <w:tcPr>
            <w:tcW w:w="2587" w:type="dxa"/>
            <w:gridSpan w:val="2"/>
            <w:vAlign w:val="center"/>
          </w:tcPr>
          <w:p>
            <w:pPr>
              <w:pStyle w:val="10"/>
            </w:pPr>
            <w:r>
              <w:t>人员经费</w:t>
            </w:r>
          </w:p>
        </w:tc>
        <w:tc>
          <w:tcPr>
            <w:tcW w:w="2587"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tblHeader/>
          <w:jc w:val="center"/>
        </w:trPr>
        <w:tc>
          <w:tcPr>
            <w:tcW w:w="2587" w:type="dxa"/>
            <w:vAlign w:val="center"/>
          </w:tcPr>
          <w:p>
            <w:pPr>
              <w:pStyle w:val="10"/>
            </w:pPr>
            <w:r>
              <w:t>栏次</w:t>
            </w:r>
          </w:p>
        </w:tc>
        <w:tc>
          <w:tcPr>
            <w:tcW w:w="2587" w:type="dxa"/>
            <w:vAlign w:val="center"/>
          </w:tcPr>
          <w:p>
            <w:pPr>
              <w:pStyle w:val="10"/>
            </w:pPr>
            <w:r>
              <w:t>1</w:t>
            </w:r>
          </w:p>
        </w:tc>
        <w:tc>
          <w:tcPr>
            <w:tcW w:w="2586" w:type="dxa"/>
            <w:vAlign w:val="center"/>
          </w:tcPr>
          <w:p>
            <w:pPr>
              <w:pStyle w:val="10"/>
            </w:pPr>
            <w:r>
              <w:t>2</w:t>
            </w:r>
          </w:p>
        </w:tc>
        <w:tc>
          <w:tcPr>
            <w:tcW w:w="2586" w:type="dxa"/>
            <w:vAlign w:val="center"/>
          </w:tcPr>
          <w:p>
            <w:pPr>
              <w:pStyle w:val="10"/>
            </w:pPr>
            <w:r>
              <w:t>3</w:t>
            </w:r>
          </w:p>
        </w:tc>
        <w:tc>
          <w:tcPr>
            <w:tcW w:w="2587" w:type="dxa"/>
            <w:gridSpan w:val="2"/>
            <w:vAlign w:val="center"/>
          </w:tcPr>
          <w:p>
            <w:pPr>
              <w:pStyle w:val="10"/>
            </w:pPr>
            <w:r>
              <w:t>4</w:t>
            </w:r>
          </w:p>
        </w:tc>
        <w:tc>
          <w:tcPr>
            <w:tcW w:w="2587"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2587" w:type="dxa"/>
            <w:vAlign w:val="center"/>
          </w:tcPr>
          <w:p>
            <w:pPr>
              <w:pStyle w:val="11"/>
            </w:pPr>
            <w:r>
              <w:t>1</w:t>
            </w:r>
          </w:p>
        </w:tc>
        <w:tc>
          <w:tcPr>
            <w:tcW w:w="2587" w:type="dxa"/>
            <w:vAlign w:val="center"/>
          </w:tcPr>
          <w:p>
            <w:pPr>
              <w:pStyle w:val="16"/>
            </w:pPr>
          </w:p>
        </w:tc>
        <w:tc>
          <w:tcPr>
            <w:tcW w:w="2586" w:type="dxa"/>
            <w:vAlign w:val="center"/>
          </w:tcPr>
          <w:p>
            <w:pPr>
              <w:pStyle w:val="14"/>
            </w:pPr>
            <w:r>
              <w:t>合计</w:t>
            </w:r>
          </w:p>
        </w:tc>
        <w:tc>
          <w:tcPr>
            <w:tcW w:w="2586" w:type="dxa"/>
            <w:vAlign w:val="center"/>
          </w:tcPr>
          <w:p>
            <w:pPr>
              <w:pStyle w:val="15"/>
            </w:pPr>
            <w:r>
              <w:t>556.29</w:t>
            </w:r>
          </w:p>
        </w:tc>
        <w:tc>
          <w:tcPr>
            <w:tcW w:w="2587" w:type="dxa"/>
            <w:gridSpan w:val="2"/>
            <w:vAlign w:val="center"/>
          </w:tcPr>
          <w:p>
            <w:pPr>
              <w:pStyle w:val="15"/>
            </w:pPr>
            <w:r>
              <w:t>467.99</w:t>
            </w:r>
          </w:p>
        </w:tc>
        <w:tc>
          <w:tcPr>
            <w:tcW w:w="2587" w:type="dxa"/>
            <w:vAlign w:val="center"/>
          </w:tcPr>
          <w:p>
            <w:pPr>
              <w:pStyle w:val="15"/>
            </w:pPr>
            <w:r>
              <w:t>88.30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2587" w:type="dxa"/>
            <w:vAlign w:val="center"/>
          </w:tcPr>
          <w:p>
            <w:pPr>
              <w:pStyle w:val="11"/>
            </w:pPr>
            <w:r>
              <w:t>2</w:t>
            </w:r>
          </w:p>
        </w:tc>
        <w:tc>
          <w:tcPr>
            <w:tcW w:w="2587" w:type="dxa"/>
            <w:vAlign w:val="center"/>
          </w:tcPr>
          <w:p>
            <w:pPr>
              <w:pStyle w:val="12"/>
            </w:pPr>
            <w:r>
              <w:t>301</w:t>
            </w:r>
          </w:p>
        </w:tc>
        <w:tc>
          <w:tcPr>
            <w:tcW w:w="2586" w:type="dxa"/>
            <w:vAlign w:val="center"/>
          </w:tcPr>
          <w:p>
            <w:pPr>
              <w:pStyle w:val="12"/>
            </w:pPr>
            <w:r>
              <w:t>工资福利支出</w:t>
            </w:r>
          </w:p>
        </w:tc>
        <w:tc>
          <w:tcPr>
            <w:tcW w:w="2586" w:type="dxa"/>
            <w:vAlign w:val="center"/>
          </w:tcPr>
          <w:p>
            <w:pPr>
              <w:pStyle w:val="13"/>
            </w:pPr>
            <w:r>
              <w:t>467.99</w:t>
            </w:r>
          </w:p>
        </w:tc>
        <w:tc>
          <w:tcPr>
            <w:tcW w:w="2587" w:type="dxa"/>
            <w:gridSpan w:val="2"/>
            <w:vAlign w:val="center"/>
          </w:tcPr>
          <w:p>
            <w:pPr>
              <w:pStyle w:val="13"/>
            </w:pPr>
            <w:r>
              <w:t>467.99</w:t>
            </w:r>
          </w:p>
        </w:tc>
        <w:tc>
          <w:tcPr>
            <w:tcW w:w="25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2587" w:type="dxa"/>
            <w:vAlign w:val="center"/>
          </w:tcPr>
          <w:p>
            <w:pPr>
              <w:pStyle w:val="11"/>
            </w:pPr>
            <w:r>
              <w:t>3</w:t>
            </w:r>
          </w:p>
        </w:tc>
        <w:tc>
          <w:tcPr>
            <w:tcW w:w="2587" w:type="dxa"/>
            <w:vAlign w:val="center"/>
          </w:tcPr>
          <w:p>
            <w:pPr>
              <w:pStyle w:val="12"/>
            </w:pPr>
            <w:r>
              <w:t>30102</w:t>
            </w:r>
          </w:p>
        </w:tc>
        <w:tc>
          <w:tcPr>
            <w:tcW w:w="2586" w:type="dxa"/>
            <w:vAlign w:val="center"/>
          </w:tcPr>
          <w:p>
            <w:pPr>
              <w:pStyle w:val="12"/>
            </w:pPr>
            <w:r>
              <w:t>津贴补贴</w:t>
            </w:r>
          </w:p>
        </w:tc>
        <w:tc>
          <w:tcPr>
            <w:tcW w:w="2586" w:type="dxa"/>
            <w:vAlign w:val="center"/>
          </w:tcPr>
          <w:p>
            <w:pPr>
              <w:pStyle w:val="13"/>
            </w:pPr>
            <w:r>
              <w:t>8.64</w:t>
            </w:r>
          </w:p>
        </w:tc>
        <w:tc>
          <w:tcPr>
            <w:tcW w:w="2587" w:type="dxa"/>
            <w:gridSpan w:val="2"/>
            <w:vAlign w:val="center"/>
          </w:tcPr>
          <w:p>
            <w:pPr>
              <w:pStyle w:val="13"/>
            </w:pPr>
            <w:r>
              <w:t>8.64</w:t>
            </w:r>
          </w:p>
        </w:tc>
        <w:tc>
          <w:tcPr>
            <w:tcW w:w="25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2587" w:type="dxa"/>
            <w:vAlign w:val="center"/>
          </w:tcPr>
          <w:p>
            <w:pPr>
              <w:pStyle w:val="11"/>
            </w:pPr>
            <w:r>
              <w:t>4</w:t>
            </w:r>
          </w:p>
        </w:tc>
        <w:tc>
          <w:tcPr>
            <w:tcW w:w="2587" w:type="dxa"/>
            <w:vAlign w:val="center"/>
          </w:tcPr>
          <w:p>
            <w:pPr>
              <w:pStyle w:val="12"/>
            </w:pPr>
            <w:r>
              <w:t>30103</w:t>
            </w:r>
          </w:p>
        </w:tc>
        <w:tc>
          <w:tcPr>
            <w:tcW w:w="2586" w:type="dxa"/>
            <w:vAlign w:val="center"/>
          </w:tcPr>
          <w:p>
            <w:pPr>
              <w:pStyle w:val="12"/>
            </w:pPr>
            <w:r>
              <w:t>奖金</w:t>
            </w:r>
          </w:p>
        </w:tc>
        <w:tc>
          <w:tcPr>
            <w:tcW w:w="2586" w:type="dxa"/>
            <w:vAlign w:val="center"/>
          </w:tcPr>
          <w:p>
            <w:pPr>
              <w:pStyle w:val="13"/>
            </w:pPr>
            <w:r>
              <w:t>20.33</w:t>
            </w:r>
          </w:p>
        </w:tc>
        <w:tc>
          <w:tcPr>
            <w:tcW w:w="2587" w:type="dxa"/>
            <w:gridSpan w:val="2"/>
            <w:vAlign w:val="center"/>
          </w:tcPr>
          <w:p>
            <w:pPr>
              <w:pStyle w:val="13"/>
            </w:pPr>
            <w:r>
              <w:t>20.33</w:t>
            </w:r>
          </w:p>
        </w:tc>
        <w:tc>
          <w:tcPr>
            <w:tcW w:w="25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2587" w:type="dxa"/>
            <w:vAlign w:val="center"/>
          </w:tcPr>
          <w:p>
            <w:pPr>
              <w:pStyle w:val="11"/>
            </w:pPr>
            <w:r>
              <w:t>5</w:t>
            </w:r>
          </w:p>
        </w:tc>
        <w:tc>
          <w:tcPr>
            <w:tcW w:w="2587" w:type="dxa"/>
            <w:vAlign w:val="center"/>
          </w:tcPr>
          <w:p>
            <w:pPr>
              <w:pStyle w:val="12"/>
            </w:pPr>
            <w:r>
              <w:t>30199</w:t>
            </w:r>
          </w:p>
        </w:tc>
        <w:tc>
          <w:tcPr>
            <w:tcW w:w="2586" w:type="dxa"/>
            <w:vAlign w:val="center"/>
          </w:tcPr>
          <w:p>
            <w:pPr>
              <w:pStyle w:val="12"/>
            </w:pPr>
            <w:r>
              <w:t>其他工资福利支出</w:t>
            </w:r>
          </w:p>
        </w:tc>
        <w:tc>
          <w:tcPr>
            <w:tcW w:w="2586" w:type="dxa"/>
            <w:vAlign w:val="center"/>
          </w:tcPr>
          <w:p>
            <w:pPr>
              <w:pStyle w:val="13"/>
            </w:pPr>
            <w:r>
              <w:t>439.02</w:t>
            </w:r>
          </w:p>
        </w:tc>
        <w:tc>
          <w:tcPr>
            <w:tcW w:w="2587" w:type="dxa"/>
            <w:gridSpan w:val="2"/>
            <w:vAlign w:val="center"/>
          </w:tcPr>
          <w:p>
            <w:pPr>
              <w:pStyle w:val="13"/>
            </w:pPr>
            <w:r>
              <w:t>439.02</w:t>
            </w:r>
          </w:p>
        </w:tc>
        <w:tc>
          <w:tcPr>
            <w:tcW w:w="25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2587" w:type="dxa"/>
            <w:vAlign w:val="center"/>
          </w:tcPr>
          <w:p>
            <w:pPr>
              <w:pStyle w:val="11"/>
            </w:pPr>
            <w:r>
              <w:t>6</w:t>
            </w:r>
          </w:p>
        </w:tc>
        <w:tc>
          <w:tcPr>
            <w:tcW w:w="2587" w:type="dxa"/>
            <w:vAlign w:val="center"/>
          </w:tcPr>
          <w:p>
            <w:pPr>
              <w:pStyle w:val="12"/>
            </w:pPr>
            <w:r>
              <w:t>302</w:t>
            </w:r>
          </w:p>
        </w:tc>
        <w:tc>
          <w:tcPr>
            <w:tcW w:w="2586" w:type="dxa"/>
            <w:vAlign w:val="center"/>
          </w:tcPr>
          <w:p>
            <w:pPr>
              <w:pStyle w:val="12"/>
            </w:pPr>
            <w:r>
              <w:t>商品和服务支出</w:t>
            </w:r>
          </w:p>
        </w:tc>
        <w:tc>
          <w:tcPr>
            <w:tcW w:w="2586" w:type="dxa"/>
            <w:vAlign w:val="center"/>
          </w:tcPr>
          <w:p>
            <w:pPr>
              <w:pStyle w:val="13"/>
            </w:pPr>
            <w:r>
              <w:t>88.30</w:t>
            </w:r>
          </w:p>
        </w:tc>
        <w:tc>
          <w:tcPr>
            <w:tcW w:w="2587" w:type="dxa"/>
            <w:gridSpan w:val="2"/>
            <w:vAlign w:val="center"/>
          </w:tcPr>
          <w:p>
            <w:pPr>
              <w:pStyle w:val="13"/>
            </w:pPr>
          </w:p>
        </w:tc>
        <w:tc>
          <w:tcPr>
            <w:tcW w:w="2587" w:type="dxa"/>
            <w:vAlign w:val="center"/>
          </w:tcPr>
          <w:p>
            <w:pPr>
              <w:pStyle w:val="13"/>
            </w:pPr>
            <w:r>
              <w:t>88.30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2587" w:type="dxa"/>
            <w:vAlign w:val="center"/>
          </w:tcPr>
          <w:p>
            <w:pPr>
              <w:pStyle w:val="11"/>
            </w:pPr>
            <w:r>
              <w:t>7</w:t>
            </w:r>
          </w:p>
        </w:tc>
        <w:tc>
          <w:tcPr>
            <w:tcW w:w="2587" w:type="dxa"/>
            <w:vAlign w:val="center"/>
          </w:tcPr>
          <w:p>
            <w:pPr>
              <w:pStyle w:val="12"/>
            </w:pPr>
            <w:r>
              <w:t>30207</w:t>
            </w:r>
          </w:p>
        </w:tc>
        <w:tc>
          <w:tcPr>
            <w:tcW w:w="2586" w:type="dxa"/>
            <w:vAlign w:val="center"/>
          </w:tcPr>
          <w:p>
            <w:pPr>
              <w:pStyle w:val="12"/>
            </w:pPr>
            <w:r>
              <w:t>邮电费</w:t>
            </w:r>
          </w:p>
        </w:tc>
        <w:tc>
          <w:tcPr>
            <w:tcW w:w="2586" w:type="dxa"/>
            <w:vAlign w:val="center"/>
          </w:tcPr>
          <w:p>
            <w:pPr>
              <w:pStyle w:val="13"/>
            </w:pPr>
            <w:r>
              <w:t>10.96</w:t>
            </w:r>
          </w:p>
        </w:tc>
        <w:tc>
          <w:tcPr>
            <w:tcW w:w="2587" w:type="dxa"/>
            <w:gridSpan w:val="2"/>
            <w:vAlign w:val="center"/>
          </w:tcPr>
          <w:p>
            <w:pPr>
              <w:pStyle w:val="13"/>
            </w:pPr>
          </w:p>
        </w:tc>
        <w:tc>
          <w:tcPr>
            <w:tcW w:w="2587" w:type="dxa"/>
            <w:vAlign w:val="center"/>
          </w:tcPr>
          <w:p>
            <w:pPr>
              <w:pStyle w:val="13"/>
            </w:pPr>
            <w:r>
              <w:t>10.96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2587" w:type="dxa"/>
            <w:vAlign w:val="center"/>
          </w:tcPr>
          <w:p>
            <w:pPr>
              <w:pStyle w:val="11"/>
            </w:pPr>
            <w:r>
              <w:t>8</w:t>
            </w:r>
          </w:p>
        </w:tc>
        <w:tc>
          <w:tcPr>
            <w:tcW w:w="2587" w:type="dxa"/>
            <w:vAlign w:val="center"/>
          </w:tcPr>
          <w:p>
            <w:pPr>
              <w:pStyle w:val="12"/>
            </w:pPr>
            <w:r>
              <w:t>30299</w:t>
            </w:r>
          </w:p>
        </w:tc>
        <w:tc>
          <w:tcPr>
            <w:tcW w:w="2586" w:type="dxa"/>
            <w:vAlign w:val="center"/>
          </w:tcPr>
          <w:p>
            <w:pPr>
              <w:pStyle w:val="12"/>
            </w:pPr>
            <w:r>
              <w:t>其他商品和服务支出</w:t>
            </w:r>
          </w:p>
        </w:tc>
        <w:tc>
          <w:tcPr>
            <w:tcW w:w="2586" w:type="dxa"/>
            <w:vAlign w:val="center"/>
          </w:tcPr>
          <w:p>
            <w:pPr>
              <w:pStyle w:val="13"/>
            </w:pPr>
            <w:r>
              <w:t>77.34</w:t>
            </w:r>
          </w:p>
        </w:tc>
        <w:tc>
          <w:tcPr>
            <w:tcW w:w="2587" w:type="dxa"/>
            <w:gridSpan w:val="2"/>
            <w:vAlign w:val="center"/>
          </w:tcPr>
          <w:p>
            <w:pPr>
              <w:pStyle w:val="13"/>
            </w:pPr>
          </w:p>
        </w:tc>
        <w:tc>
          <w:tcPr>
            <w:tcW w:w="2587" w:type="dxa"/>
            <w:vAlign w:val="center"/>
          </w:tcPr>
          <w:p>
            <w:pPr>
              <w:pStyle w:val="13"/>
            </w:pPr>
            <w:r>
              <w:t>77.34</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157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7"/>
        <w:gridCol w:w="2627"/>
        <w:gridCol w:w="2626"/>
        <w:gridCol w:w="2627"/>
        <w:gridCol w:w="2626"/>
        <w:gridCol w:w="2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tblHeader/>
          <w:jc w:val="center"/>
        </w:trPr>
        <w:tc>
          <w:tcPr>
            <w:tcW w:w="7880" w:type="dxa"/>
            <w:gridSpan w:val="3"/>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2627" w:type="dxa"/>
            <w:tcBorders>
              <w:top w:val="single" w:color="FFFFFF" w:sz="6" w:space="0"/>
              <w:left w:val="single" w:color="FFFFFF" w:sz="6" w:space="0"/>
              <w:right w:val="single" w:color="FFFFFF" w:sz="6" w:space="0"/>
            </w:tcBorders>
            <w:vAlign w:val="center"/>
          </w:tcPr>
          <w:p>
            <w:pPr>
              <w:pStyle w:val="8"/>
            </w:pPr>
            <w:r>
              <w:t>预算年度：2023</w:t>
            </w:r>
          </w:p>
        </w:tc>
        <w:tc>
          <w:tcPr>
            <w:tcW w:w="525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tblHeader/>
          <w:jc w:val="center"/>
        </w:trPr>
        <w:tc>
          <w:tcPr>
            <w:tcW w:w="2627" w:type="dxa"/>
            <w:vMerge w:val="restart"/>
            <w:vAlign w:val="center"/>
          </w:tcPr>
          <w:p>
            <w:pPr>
              <w:pStyle w:val="10"/>
            </w:pPr>
            <w:r>
              <w:t>序号</w:t>
            </w:r>
          </w:p>
        </w:tc>
        <w:tc>
          <w:tcPr>
            <w:tcW w:w="5253" w:type="dxa"/>
            <w:gridSpan w:val="2"/>
            <w:vAlign w:val="center"/>
          </w:tcPr>
          <w:p>
            <w:pPr>
              <w:pStyle w:val="10"/>
            </w:pPr>
            <w:r>
              <w:t>功能分类科目</w:t>
            </w:r>
          </w:p>
        </w:tc>
        <w:tc>
          <w:tcPr>
            <w:tcW w:w="2627" w:type="dxa"/>
            <w:vMerge w:val="restart"/>
            <w:vAlign w:val="center"/>
          </w:tcPr>
          <w:p>
            <w:pPr>
              <w:pStyle w:val="10"/>
            </w:pPr>
            <w:r>
              <w:t>合计</w:t>
            </w:r>
          </w:p>
        </w:tc>
        <w:tc>
          <w:tcPr>
            <w:tcW w:w="2626" w:type="dxa"/>
            <w:vMerge w:val="restart"/>
            <w:vAlign w:val="center"/>
          </w:tcPr>
          <w:p>
            <w:pPr>
              <w:pStyle w:val="10"/>
            </w:pPr>
            <w:r>
              <w:t>基本支出</w:t>
            </w:r>
          </w:p>
        </w:tc>
        <w:tc>
          <w:tcPr>
            <w:tcW w:w="2627"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tblHeader/>
          <w:jc w:val="center"/>
        </w:trPr>
        <w:tc>
          <w:tcPr>
            <w:tcW w:w="2627" w:type="dxa"/>
            <w:vMerge w:val="continue"/>
          </w:tcPr>
          <w:p/>
        </w:tc>
        <w:tc>
          <w:tcPr>
            <w:tcW w:w="2627" w:type="dxa"/>
            <w:vAlign w:val="center"/>
          </w:tcPr>
          <w:p>
            <w:pPr>
              <w:pStyle w:val="10"/>
            </w:pPr>
            <w:r>
              <w:t>科目编码</w:t>
            </w:r>
          </w:p>
        </w:tc>
        <w:tc>
          <w:tcPr>
            <w:tcW w:w="2626" w:type="dxa"/>
            <w:vAlign w:val="center"/>
          </w:tcPr>
          <w:p>
            <w:pPr>
              <w:pStyle w:val="10"/>
            </w:pPr>
            <w:r>
              <w:t>科目名称</w:t>
            </w:r>
          </w:p>
        </w:tc>
        <w:tc>
          <w:tcPr>
            <w:tcW w:w="2627" w:type="dxa"/>
            <w:vMerge w:val="continue"/>
          </w:tcPr>
          <w:p/>
        </w:tc>
        <w:tc>
          <w:tcPr>
            <w:tcW w:w="2626" w:type="dxa"/>
            <w:vMerge w:val="continue"/>
          </w:tcPr>
          <w:p/>
        </w:tc>
        <w:tc>
          <w:tcPr>
            <w:tcW w:w="262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tblHeader/>
          <w:jc w:val="center"/>
        </w:trPr>
        <w:tc>
          <w:tcPr>
            <w:tcW w:w="2627" w:type="dxa"/>
            <w:vAlign w:val="center"/>
          </w:tcPr>
          <w:p>
            <w:pPr>
              <w:pStyle w:val="10"/>
            </w:pPr>
            <w:r>
              <w:t>栏次</w:t>
            </w:r>
          </w:p>
        </w:tc>
        <w:tc>
          <w:tcPr>
            <w:tcW w:w="2627" w:type="dxa"/>
            <w:vAlign w:val="center"/>
          </w:tcPr>
          <w:p>
            <w:pPr>
              <w:pStyle w:val="10"/>
            </w:pPr>
            <w:r>
              <w:t>1</w:t>
            </w:r>
          </w:p>
        </w:tc>
        <w:tc>
          <w:tcPr>
            <w:tcW w:w="2626" w:type="dxa"/>
            <w:vAlign w:val="center"/>
          </w:tcPr>
          <w:p>
            <w:pPr>
              <w:pStyle w:val="10"/>
            </w:pPr>
            <w:r>
              <w:t>2</w:t>
            </w:r>
          </w:p>
        </w:tc>
        <w:tc>
          <w:tcPr>
            <w:tcW w:w="2627" w:type="dxa"/>
            <w:vAlign w:val="center"/>
          </w:tcPr>
          <w:p>
            <w:pPr>
              <w:pStyle w:val="10"/>
            </w:pPr>
            <w:r>
              <w:t>3</w:t>
            </w:r>
          </w:p>
        </w:tc>
        <w:tc>
          <w:tcPr>
            <w:tcW w:w="2626" w:type="dxa"/>
            <w:vAlign w:val="center"/>
          </w:tcPr>
          <w:p>
            <w:pPr>
              <w:pStyle w:val="10"/>
            </w:pPr>
            <w:r>
              <w:t>4</w:t>
            </w:r>
          </w:p>
        </w:tc>
        <w:tc>
          <w:tcPr>
            <w:tcW w:w="2627"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2627" w:type="dxa"/>
            <w:vAlign w:val="center"/>
          </w:tcPr>
          <w:p>
            <w:pPr>
              <w:pStyle w:val="11"/>
            </w:pPr>
          </w:p>
        </w:tc>
        <w:tc>
          <w:tcPr>
            <w:tcW w:w="2627" w:type="dxa"/>
            <w:vAlign w:val="center"/>
          </w:tcPr>
          <w:p>
            <w:pPr>
              <w:pStyle w:val="12"/>
            </w:pPr>
          </w:p>
        </w:tc>
        <w:tc>
          <w:tcPr>
            <w:tcW w:w="2626" w:type="dxa"/>
            <w:vAlign w:val="center"/>
          </w:tcPr>
          <w:p>
            <w:pPr>
              <w:pStyle w:val="12"/>
            </w:pPr>
          </w:p>
        </w:tc>
        <w:tc>
          <w:tcPr>
            <w:tcW w:w="2627" w:type="dxa"/>
            <w:vAlign w:val="center"/>
          </w:tcPr>
          <w:p>
            <w:pPr>
              <w:pStyle w:val="13"/>
            </w:pPr>
          </w:p>
        </w:tc>
        <w:tc>
          <w:tcPr>
            <w:tcW w:w="2626" w:type="dxa"/>
            <w:vAlign w:val="center"/>
          </w:tcPr>
          <w:p>
            <w:pPr>
              <w:pStyle w:val="13"/>
            </w:pPr>
          </w:p>
        </w:tc>
        <w:tc>
          <w:tcPr>
            <w:tcW w:w="2627" w:type="dxa"/>
            <w:vAlign w:val="center"/>
          </w:tcPr>
          <w:p>
            <w:pPr>
              <w:pStyle w:val="13"/>
            </w:pPr>
          </w:p>
        </w:tc>
      </w:tr>
    </w:tbl>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15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0"/>
        <w:gridCol w:w="2620"/>
        <w:gridCol w:w="2620"/>
        <w:gridCol w:w="2620"/>
        <w:gridCol w:w="2620"/>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1" w:hRule="atLeast"/>
          <w:tblHeader/>
          <w:jc w:val="center"/>
        </w:trPr>
        <w:tc>
          <w:tcPr>
            <w:tcW w:w="7860" w:type="dxa"/>
            <w:gridSpan w:val="3"/>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2620" w:type="dxa"/>
            <w:tcBorders>
              <w:top w:val="single" w:color="FFFFFF" w:sz="6" w:space="0"/>
              <w:left w:val="single" w:color="FFFFFF" w:sz="6" w:space="0"/>
              <w:right w:val="single" w:color="FFFFFF" w:sz="6" w:space="0"/>
            </w:tcBorders>
            <w:vAlign w:val="center"/>
          </w:tcPr>
          <w:p>
            <w:pPr>
              <w:pStyle w:val="8"/>
            </w:pPr>
            <w:r>
              <w:t>预算年度：2023</w:t>
            </w:r>
          </w:p>
        </w:tc>
        <w:tc>
          <w:tcPr>
            <w:tcW w:w="524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tblHeader/>
          <w:jc w:val="center"/>
        </w:trPr>
        <w:tc>
          <w:tcPr>
            <w:tcW w:w="2620" w:type="dxa"/>
            <w:vMerge w:val="restart"/>
            <w:vAlign w:val="center"/>
          </w:tcPr>
          <w:p>
            <w:pPr>
              <w:pStyle w:val="10"/>
            </w:pPr>
            <w:r>
              <w:t>序号</w:t>
            </w:r>
          </w:p>
        </w:tc>
        <w:tc>
          <w:tcPr>
            <w:tcW w:w="5240" w:type="dxa"/>
            <w:gridSpan w:val="2"/>
            <w:vAlign w:val="center"/>
          </w:tcPr>
          <w:p>
            <w:pPr>
              <w:pStyle w:val="10"/>
            </w:pPr>
            <w:r>
              <w:t>功能分类科目</w:t>
            </w:r>
          </w:p>
        </w:tc>
        <w:tc>
          <w:tcPr>
            <w:tcW w:w="2620" w:type="dxa"/>
            <w:vMerge w:val="restart"/>
            <w:vAlign w:val="center"/>
          </w:tcPr>
          <w:p>
            <w:pPr>
              <w:pStyle w:val="10"/>
            </w:pPr>
            <w:r>
              <w:t>合计</w:t>
            </w:r>
          </w:p>
        </w:tc>
        <w:tc>
          <w:tcPr>
            <w:tcW w:w="2620" w:type="dxa"/>
            <w:vMerge w:val="restart"/>
            <w:vAlign w:val="center"/>
          </w:tcPr>
          <w:p>
            <w:pPr>
              <w:pStyle w:val="10"/>
            </w:pPr>
            <w:r>
              <w:t>基本支出</w:t>
            </w:r>
          </w:p>
        </w:tc>
        <w:tc>
          <w:tcPr>
            <w:tcW w:w="2620"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tblHeader/>
          <w:jc w:val="center"/>
        </w:trPr>
        <w:tc>
          <w:tcPr>
            <w:tcW w:w="2620" w:type="dxa"/>
            <w:vMerge w:val="continue"/>
          </w:tcPr>
          <w:p/>
        </w:tc>
        <w:tc>
          <w:tcPr>
            <w:tcW w:w="2620" w:type="dxa"/>
            <w:vAlign w:val="center"/>
          </w:tcPr>
          <w:p>
            <w:pPr>
              <w:pStyle w:val="10"/>
            </w:pPr>
            <w:r>
              <w:t>科目编码</w:t>
            </w:r>
          </w:p>
        </w:tc>
        <w:tc>
          <w:tcPr>
            <w:tcW w:w="2620" w:type="dxa"/>
            <w:vAlign w:val="center"/>
          </w:tcPr>
          <w:p>
            <w:pPr>
              <w:pStyle w:val="10"/>
            </w:pPr>
            <w:r>
              <w:t>科目名称</w:t>
            </w:r>
          </w:p>
        </w:tc>
        <w:tc>
          <w:tcPr>
            <w:tcW w:w="2620" w:type="dxa"/>
            <w:vMerge w:val="continue"/>
          </w:tcPr>
          <w:p/>
        </w:tc>
        <w:tc>
          <w:tcPr>
            <w:tcW w:w="2620" w:type="dxa"/>
            <w:vMerge w:val="continue"/>
          </w:tcPr>
          <w:p/>
        </w:tc>
        <w:tc>
          <w:tcPr>
            <w:tcW w:w="262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tblHeader/>
          <w:jc w:val="center"/>
        </w:trPr>
        <w:tc>
          <w:tcPr>
            <w:tcW w:w="2620" w:type="dxa"/>
            <w:vAlign w:val="center"/>
          </w:tcPr>
          <w:p>
            <w:pPr>
              <w:pStyle w:val="10"/>
            </w:pPr>
            <w:r>
              <w:t>栏次</w:t>
            </w:r>
          </w:p>
        </w:tc>
        <w:tc>
          <w:tcPr>
            <w:tcW w:w="2620" w:type="dxa"/>
            <w:vAlign w:val="center"/>
          </w:tcPr>
          <w:p>
            <w:pPr>
              <w:pStyle w:val="10"/>
            </w:pPr>
            <w:r>
              <w:t>1</w:t>
            </w:r>
          </w:p>
        </w:tc>
        <w:tc>
          <w:tcPr>
            <w:tcW w:w="2620" w:type="dxa"/>
            <w:vAlign w:val="center"/>
          </w:tcPr>
          <w:p>
            <w:pPr>
              <w:pStyle w:val="10"/>
            </w:pPr>
            <w:r>
              <w:t>2</w:t>
            </w:r>
          </w:p>
        </w:tc>
        <w:tc>
          <w:tcPr>
            <w:tcW w:w="2620" w:type="dxa"/>
            <w:vAlign w:val="center"/>
          </w:tcPr>
          <w:p>
            <w:pPr>
              <w:pStyle w:val="10"/>
            </w:pPr>
            <w:r>
              <w:t>3</w:t>
            </w:r>
          </w:p>
        </w:tc>
        <w:tc>
          <w:tcPr>
            <w:tcW w:w="2620" w:type="dxa"/>
            <w:vAlign w:val="center"/>
          </w:tcPr>
          <w:p>
            <w:pPr>
              <w:pStyle w:val="10"/>
            </w:pPr>
            <w:r>
              <w:t>4</w:t>
            </w:r>
          </w:p>
        </w:tc>
        <w:tc>
          <w:tcPr>
            <w:tcW w:w="2620"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620" w:type="dxa"/>
            <w:vAlign w:val="center"/>
          </w:tcPr>
          <w:p>
            <w:pPr>
              <w:pStyle w:val="11"/>
            </w:pPr>
          </w:p>
        </w:tc>
        <w:tc>
          <w:tcPr>
            <w:tcW w:w="2620" w:type="dxa"/>
            <w:vAlign w:val="center"/>
          </w:tcPr>
          <w:p>
            <w:pPr>
              <w:pStyle w:val="12"/>
            </w:pPr>
          </w:p>
        </w:tc>
        <w:tc>
          <w:tcPr>
            <w:tcW w:w="2620" w:type="dxa"/>
            <w:vAlign w:val="center"/>
          </w:tcPr>
          <w:p>
            <w:pPr>
              <w:pStyle w:val="12"/>
            </w:pPr>
          </w:p>
        </w:tc>
        <w:tc>
          <w:tcPr>
            <w:tcW w:w="2620" w:type="dxa"/>
            <w:vAlign w:val="center"/>
          </w:tcPr>
          <w:p>
            <w:pPr>
              <w:pStyle w:val="13"/>
            </w:pPr>
          </w:p>
        </w:tc>
        <w:tc>
          <w:tcPr>
            <w:tcW w:w="2620" w:type="dxa"/>
            <w:vAlign w:val="center"/>
          </w:tcPr>
          <w:p>
            <w:pPr>
              <w:pStyle w:val="13"/>
            </w:pPr>
          </w:p>
        </w:tc>
        <w:tc>
          <w:tcPr>
            <w:tcW w:w="2620"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15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0"/>
        <w:gridCol w:w="2570"/>
        <w:gridCol w:w="2570"/>
        <w:gridCol w:w="2570"/>
        <w:gridCol w:w="2570"/>
        <w:gridCol w:w="2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3" w:hRule="atLeast"/>
          <w:tblHeader/>
          <w:jc w:val="center"/>
        </w:trPr>
        <w:tc>
          <w:tcPr>
            <w:tcW w:w="7710" w:type="dxa"/>
            <w:gridSpan w:val="3"/>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2570" w:type="dxa"/>
            <w:tcBorders>
              <w:top w:val="single" w:color="FFFFFF" w:sz="6" w:space="0"/>
              <w:left w:val="single" w:color="FFFFFF" w:sz="6" w:space="0"/>
              <w:right w:val="single" w:color="FFFFFF" w:sz="6" w:space="0"/>
            </w:tcBorders>
            <w:vAlign w:val="center"/>
          </w:tcPr>
          <w:p>
            <w:pPr>
              <w:pStyle w:val="8"/>
            </w:pPr>
            <w:r>
              <w:t>预算年度：2023</w:t>
            </w:r>
          </w:p>
        </w:tc>
        <w:tc>
          <w:tcPr>
            <w:tcW w:w="514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blHeader/>
          <w:jc w:val="center"/>
        </w:trPr>
        <w:tc>
          <w:tcPr>
            <w:tcW w:w="2570" w:type="dxa"/>
            <w:vMerge w:val="restart"/>
            <w:vAlign w:val="center"/>
          </w:tcPr>
          <w:p>
            <w:pPr>
              <w:pStyle w:val="10"/>
            </w:pPr>
            <w:r>
              <w:t>序号</w:t>
            </w:r>
          </w:p>
        </w:tc>
        <w:tc>
          <w:tcPr>
            <w:tcW w:w="2570" w:type="dxa"/>
            <w:vMerge w:val="restart"/>
            <w:vAlign w:val="center"/>
          </w:tcPr>
          <w:p>
            <w:pPr>
              <w:pStyle w:val="10"/>
            </w:pPr>
            <w:r>
              <w:t>项  目</w:t>
            </w:r>
          </w:p>
        </w:tc>
        <w:tc>
          <w:tcPr>
            <w:tcW w:w="10280"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8" w:hRule="atLeast"/>
          <w:tblHeader/>
          <w:jc w:val="center"/>
        </w:trPr>
        <w:tc>
          <w:tcPr>
            <w:tcW w:w="2570" w:type="dxa"/>
            <w:vMerge w:val="continue"/>
          </w:tcPr>
          <w:p/>
        </w:tc>
        <w:tc>
          <w:tcPr>
            <w:tcW w:w="2570" w:type="dxa"/>
            <w:vMerge w:val="continue"/>
          </w:tcPr>
          <w:p/>
        </w:tc>
        <w:tc>
          <w:tcPr>
            <w:tcW w:w="2570" w:type="dxa"/>
            <w:vAlign w:val="center"/>
          </w:tcPr>
          <w:p>
            <w:pPr>
              <w:pStyle w:val="10"/>
            </w:pPr>
            <w:r>
              <w:t>合计</w:t>
            </w:r>
          </w:p>
        </w:tc>
        <w:tc>
          <w:tcPr>
            <w:tcW w:w="2570" w:type="dxa"/>
            <w:vAlign w:val="center"/>
          </w:tcPr>
          <w:p>
            <w:pPr>
              <w:pStyle w:val="10"/>
            </w:pPr>
            <w:r>
              <w:t>一般公共预算              财政拨款</w:t>
            </w:r>
          </w:p>
        </w:tc>
        <w:tc>
          <w:tcPr>
            <w:tcW w:w="2570" w:type="dxa"/>
            <w:vAlign w:val="center"/>
          </w:tcPr>
          <w:p>
            <w:pPr>
              <w:pStyle w:val="10"/>
            </w:pPr>
            <w:r>
              <w:t>政府性基金                  预算拨款</w:t>
            </w:r>
          </w:p>
        </w:tc>
        <w:tc>
          <w:tcPr>
            <w:tcW w:w="2570"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tblHeader/>
          <w:jc w:val="center"/>
        </w:trPr>
        <w:tc>
          <w:tcPr>
            <w:tcW w:w="2570" w:type="dxa"/>
            <w:vAlign w:val="center"/>
          </w:tcPr>
          <w:p>
            <w:pPr>
              <w:pStyle w:val="10"/>
            </w:pPr>
            <w:r>
              <w:t>栏次</w:t>
            </w:r>
          </w:p>
        </w:tc>
        <w:tc>
          <w:tcPr>
            <w:tcW w:w="2570" w:type="dxa"/>
            <w:vAlign w:val="center"/>
          </w:tcPr>
          <w:p>
            <w:pPr>
              <w:pStyle w:val="10"/>
            </w:pPr>
            <w:r>
              <w:t>1</w:t>
            </w:r>
          </w:p>
        </w:tc>
        <w:tc>
          <w:tcPr>
            <w:tcW w:w="2570" w:type="dxa"/>
            <w:vAlign w:val="center"/>
          </w:tcPr>
          <w:p>
            <w:pPr>
              <w:pStyle w:val="10"/>
            </w:pPr>
            <w:r>
              <w:t>2</w:t>
            </w:r>
          </w:p>
        </w:tc>
        <w:tc>
          <w:tcPr>
            <w:tcW w:w="2570" w:type="dxa"/>
            <w:vAlign w:val="center"/>
          </w:tcPr>
          <w:p>
            <w:pPr>
              <w:pStyle w:val="10"/>
            </w:pPr>
            <w:r>
              <w:t>3</w:t>
            </w:r>
          </w:p>
        </w:tc>
        <w:tc>
          <w:tcPr>
            <w:tcW w:w="2570" w:type="dxa"/>
            <w:vAlign w:val="center"/>
          </w:tcPr>
          <w:p>
            <w:pPr>
              <w:pStyle w:val="10"/>
            </w:pPr>
            <w:r>
              <w:t>4</w:t>
            </w:r>
          </w:p>
        </w:tc>
        <w:tc>
          <w:tcPr>
            <w:tcW w:w="2570"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2570" w:type="dxa"/>
            <w:vAlign w:val="center"/>
          </w:tcPr>
          <w:p>
            <w:pPr>
              <w:pStyle w:val="11"/>
            </w:pPr>
          </w:p>
        </w:tc>
        <w:tc>
          <w:tcPr>
            <w:tcW w:w="2570" w:type="dxa"/>
            <w:vAlign w:val="center"/>
          </w:tcPr>
          <w:p>
            <w:pPr>
              <w:pStyle w:val="12"/>
            </w:pPr>
          </w:p>
        </w:tc>
        <w:tc>
          <w:tcPr>
            <w:tcW w:w="2570" w:type="dxa"/>
            <w:vAlign w:val="center"/>
          </w:tcPr>
          <w:p>
            <w:pPr>
              <w:pStyle w:val="13"/>
            </w:pPr>
          </w:p>
        </w:tc>
        <w:tc>
          <w:tcPr>
            <w:tcW w:w="2570" w:type="dxa"/>
            <w:vAlign w:val="center"/>
          </w:tcPr>
          <w:p>
            <w:pPr>
              <w:pStyle w:val="13"/>
            </w:pPr>
          </w:p>
        </w:tc>
        <w:tc>
          <w:tcPr>
            <w:tcW w:w="2570" w:type="dxa"/>
            <w:vAlign w:val="center"/>
          </w:tcPr>
          <w:p>
            <w:pPr>
              <w:pStyle w:val="13"/>
            </w:pPr>
          </w:p>
        </w:tc>
        <w:tc>
          <w:tcPr>
            <w:tcW w:w="2570"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保定市满城区消防救援大队本级2023年单位预算信息公开情况说明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ascii="Times New Roman" w:hAnsi="Times New Roman" w:eastAsia="方正仿宋_GBK" w:cs="Times New Roman"/>
          <w:b w:val="0"/>
          <w:color w:val="000000"/>
          <w:sz w:val="28"/>
        </w:rPr>
        <w:t>中华人民共和国</w:t>
      </w:r>
      <w:bookmarkStart w:id="0" w:name="_GoBack"/>
      <w:bookmarkEnd w:id="0"/>
      <w:r>
        <w:rPr>
          <w:rFonts w:hint="eastAsia" w:ascii="Times New Roman" w:hAnsi="Times New Roman" w:eastAsia="方正仿宋_GBK" w:cs="Times New Roman"/>
          <w:b w:val="0"/>
          <w:color w:val="000000"/>
          <w:sz w:val="28"/>
        </w:rPr>
        <w:t>预算法</w:t>
      </w:r>
      <w:r>
        <w:rPr>
          <w:rFonts w:ascii="Times New Roman" w:hAnsi="Times New Roman" w:eastAsia="方正仿宋_GBK" w:cs="Times New Roman"/>
          <w:b w:val="0"/>
          <w:color w:val="000000"/>
          <w:sz w:val="28"/>
        </w:rPr>
        <w:t>》、《地方预决算公开操作规程》和《关于进一步推进预算公开工作的实施意见》规定，现将保定市满城区消防救援大队本级2023年单位预算公开如下：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22"/>
      </w:pPr>
      <w:r>
        <w:t>1.积极开展消防安全检查，督促整改火灾隐患。</w:t>
      </w:r>
    </w:p>
    <w:p>
      <w:pPr>
        <w:pStyle w:val="22"/>
      </w:pPr>
      <w:r>
        <w:t>2.督促部门、单位制定消防安全办法和技术标准。</w:t>
      </w:r>
    </w:p>
    <w:p>
      <w:pPr>
        <w:pStyle w:val="22"/>
      </w:pPr>
      <w:r>
        <w:t>3.督促城建、公用部门建设、改善和维护公共消防设施。</w:t>
      </w:r>
    </w:p>
    <w:p>
      <w:pPr>
        <w:pStyle w:val="22"/>
      </w:pPr>
      <w:r>
        <w:t>4.进行火灾统计，组织调查火灾，处理火灾事故。</w:t>
      </w:r>
    </w:p>
    <w:p>
      <w:pPr>
        <w:pStyle w:val="22"/>
      </w:pPr>
      <w:r>
        <w:t>5.指导专职消防队和义务消防队开展工作。</w:t>
      </w:r>
    </w:p>
    <w:p>
      <w:pPr>
        <w:pStyle w:val="22"/>
      </w:pPr>
      <w:r>
        <w:t>6.迅速接警出动，及时有效扑灭各种火灾，努力减少火灾损失，全力参加灭火以外的各种抢险救灾。</w:t>
      </w:r>
    </w:p>
    <w:p>
      <w:pPr>
        <w:pStyle w:val="22"/>
      </w:pPr>
      <w:r>
        <w:t>7.开展社会面消防宣传</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124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68"/>
        <w:gridCol w:w="3000"/>
        <w:gridCol w:w="3000"/>
        <w:gridCol w:w="3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tblHeader/>
          <w:jc w:val="center"/>
        </w:trPr>
        <w:tc>
          <w:tcPr>
            <w:tcW w:w="3468" w:type="dxa"/>
            <w:vAlign w:val="center"/>
          </w:tcPr>
          <w:p>
            <w:pPr>
              <w:pStyle w:val="10"/>
            </w:pPr>
            <w:r>
              <w:t>单位名称</w:t>
            </w:r>
          </w:p>
        </w:tc>
        <w:tc>
          <w:tcPr>
            <w:tcW w:w="3000" w:type="dxa"/>
            <w:vAlign w:val="center"/>
          </w:tcPr>
          <w:p>
            <w:pPr>
              <w:pStyle w:val="10"/>
            </w:pPr>
            <w:r>
              <w:t>单位性质</w:t>
            </w:r>
          </w:p>
        </w:tc>
        <w:tc>
          <w:tcPr>
            <w:tcW w:w="3000" w:type="dxa"/>
            <w:vAlign w:val="center"/>
          </w:tcPr>
          <w:p>
            <w:pPr>
              <w:pStyle w:val="10"/>
            </w:pPr>
            <w:r>
              <w:t>单位规格</w:t>
            </w:r>
          </w:p>
        </w:tc>
        <w:tc>
          <w:tcPr>
            <w:tcW w:w="3000"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3468" w:type="dxa"/>
            <w:vAlign w:val="center"/>
          </w:tcPr>
          <w:p>
            <w:pPr>
              <w:pStyle w:val="12"/>
              <w:ind w:firstLine="0" w:firstLineChars="0"/>
              <w:rPr>
                <w:rFonts w:ascii="方正书宋_GBK" w:hAnsi="方正书宋_GBK" w:eastAsia="方正书宋_GBK" w:cs="方正书宋_GBK"/>
                <w:sz w:val="21"/>
                <w:szCs w:val="24"/>
                <w:lang w:val="en-US" w:eastAsia="uk-UA" w:bidi="ar-SA"/>
              </w:rPr>
            </w:pPr>
            <w:r>
              <w:t>保定市满城区消防救援大队本级</w:t>
            </w:r>
          </w:p>
        </w:tc>
        <w:tc>
          <w:tcPr>
            <w:tcW w:w="3000" w:type="dxa"/>
            <w:vAlign w:val="center"/>
          </w:tcPr>
          <w:p>
            <w:pPr>
              <w:pStyle w:val="11"/>
              <w:ind w:firstLine="0" w:firstLineChars="0"/>
              <w:rPr>
                <w:rFonts w:ascii="方正书宋_GBK" w:hAnsi="方正书宋_GBK" w:eastAsia="方正书宋_GBK" w:cs="方正书宋_GBK"/>
                <w:sz w:val="21"/>
                <w:szCs w:val="24"/>
                <w:lang w:val="en-US" w:eastAsia="uk-UA" w:bidi="ar-SA"/>
              </w:rPr>
            </w:pPr>
            <w:r>
              <w:t>行政</w:t>
            </w:r>
          </w:p>
        </w:tc>
        <w:tc>
          <w:tcPr>
            <w:tcW w:w="3000" w:type="dxa"/>
            <w:vAlign w:val="center"/>
          </w:tcPr>
          <w:p>
            <w:pPr>
              <w:pStyle w:val="11"/>
              <w:ind w:firstLine="0" w:firstLineChars="0"/>
              <w:rPr>
                <w:rFonts w:ascii="方正书宋_GBK" w:hAnsi="方正书宋_GBK" w:eastAsia="方正书宋_GBK" w:cs="方正书宋_GBK"/>
                <w:sz w:val="21"/>
                <w:szCs w:val="24"/>
                <w:lang w:val="en-US" w:eastAsia="uk-UA" w:bidi="ar-SA"/>
              </w:rPr>
            </w:pPr>
            <w:r>
              <w:t>正科级</w:t>
            </w:r>
          </w:p>
        </w:tc>
        <w:tc>
          <w:tcPr>
            <w:tcW w:w="3000" w:type="dxa"/>
            <w:vAlign w:val="center"/>
          </w:tcPr>
          <w:p>
            <w:pPr>
              <w:pStyle w:val="11"/>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①收入说明</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当年全部收入。202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年预算收入</w:t>
      </w:r>
      <w:r>
        <w:rPr>
          <w:rFonts w:hint="eastAsia" w:eastAsia="方正仿宋_GBK" w:cs="Times New Roman"/>
          <w:color w:val="000000"/>
          <w:sz w:val="28"/>
          <w:lang w:val="en-US" w:eastAsia="zh-CN"/>
        </w:rPr>
        <w:t>812.29</w:t>
      </w:r>
      <w:r>
        <w:rPr>
          <w:rFonts w:hint="eastAsia" w:ascii="Times New Roman" w:hAnsi="Times New Roman" w:eastAsia="方正仿宋_GBK" w:cs="Times New Roman"/>
          <w:color w:val="000000"/>
          <w:sz w:val="28"/>
        </w:rPr>
        <w:t xml:space="preserve"> 万元，其中：一般公共预算收入</w:t>
      </w:r>
      <w:r>
        <w:rPr>
          <w:rFonts w:hint="eastAsia" w:eastAsia="方正仿宋_GBK" w:cs="Times New Roman"/>
          <w:color w:val="000000"/>
          <w:sz w:val="28"/>
          <w:lang w:val="en-US" w:eastAsia="zh-CN"/>
        </w:rPr>
        <w:t>812.29</w:t>
      </w:r>
      <w:r>
        <w:rPr>
          <w:rFonts w:hint="eastAsia" w:ascii="Times New Roman" w:hAnsi="Times New Roman" w:eastAsia="方正仿宋_GBK" w:cs="Times New Roman"/>
          <w:color w:val="000000"/>
          <w:sz w:val="28"/>
        </w:rPr>
        <w:t>万元，政府性基金预算收入 0 万元，国有资本经营预算收入 0 万元，上级补助收入 0 万元等。</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②支出说明</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收支预算总表支出栏、基本支出表、项目支出表按经济分类和支出功能分类科目编制，反映保定市满城区消防救援大队本级年度预算中支出预算的总体情况。202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年支出预算</w:t>
      </w:r>
      <w:r>
        <w:rPr>
          <w:rFonts w:hint="eastAsia" w:eastAsia="方正仿宋_GBK" w:cs="Times New Roman"/>
          <w:color w:val="000000"/>
          <w:sz w:val="28"/>
          <w:lang w:val="en-US" w:eastAsia="zh-CN"/>
        </w:rPr>
        <w:t>812.29</w:t>
      </w:r>
      <w:r>
        <w:rPr>
          <w:rFonts w:hint="eastAsia"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FF0000"/>
          <w:sz w:val="28"/>
        </w:rPr>
        <w:t xml:space="preserve"> </w:t>
      </w:r>
      <w:r>
        <w:rPr>
          <w:rFonts w:hint="eastAsia" w:eastAsia="方正仿宋_GBK" w:cs="Times New Roman"/>
          <w:color w:val="auto"/>
          <w:sz w:val="28"/>
          <w:lang w:val="en-US" w:eastAsia="zh-CN"/>
        </w:rPr>
        <w:t>556.29</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467.99</w:t>
      </w:r>
      <w:r>
        <w:rPr>
          <w:rFonts w:hint="eastAsia" w:ascii="Times New Roman" w:hAnsi="Times New Roman" w:eastAsia="方正仿宋_GBK" w:cs="Times New Roman"/>
          <w:color w:val="000000"/>
          <w:sz w:val="28"/>
        </w:rPr>
        <w:t>万元和日常公用经费</w:t>
      </w:r>
      <w:r>
        <w:rPr>
          <w:rFonts w:hint="eastAsia" w:eastAsia="方正仿宋_GBK" w:cs="Times New Roman"/>
          <w:color w:val="auto"/>
          <w:sz w:val="28"/>
          <w:lang w:val="en-US" w:eastAsia="zh-CN"/>
        </w:rPr>
        <w:t>88.3</w:t>
      </w:r>
      <w:r>
        <w:rPr>
          <w:rFonts w:hint="eastAsia" w:ascii="Times New Roman" w:hAnsi="Times New Roman" w:eastAsia="方正仿宋_GBK" w:cs="Times New Roman"/>
          <w:color w:val="000000"/>
          <w:sz w:val="28"/>
        </w:rPr>
        <w:t>万元；项目支出 256 万元，政府基金支出：0 万元。主要为机关日常运转经费。</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③比上年增减情况</w:t>
      </w:r>
    </w:p>
    <w:p>
      <w:pPr>
        <w:spacing w:before="0" w:after="0" w:line="500" w:lineRule="exact"/>
        <w:ind w:firstLine="560" w:firstLineChars="200"/>
        <w:jc w:val="left"/>
        <w:outlineLvl w:val="9"/>
        <w:rPr>
          <w:rFonts w:hint="eastAsia" w:eastAsia="方正仿宋_GBK"/>
          <w:lang w:eastAsia="zh-CN"/>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 xml:space="preserve">年预算收支安排 </w:t>
      </w:r>
      <w:r>
        <w:rPr>
          <w:rFonts w:hint="eastAsia" w:eastAsia="方正仿宋_GBK" w:cs="Times New Roman"/>
          <w:color w:val="000000"/>
          <w:sz w:val="28"/>
          <w:lang w:val="en-US" w:eastAsia="zh-CN"/>
        </w:rPr>
        <w:t>812.29</w:t>
      </w:r>
      <w:r>
        <w:rPr>
          <w:rFonts w:hint="eastAsia" w:ascii="Times New Roman" w:hAnsi="Times New Roman" w:eastAsia="方正仿宋_GBK" w:cs="Times New Roman"/>
          <w:color w:val="000000"/>
          <w:sz w:val="28"/>
        </w:rPr>
        <w:t>万元，较 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 xml:space="preserve"> 年预算</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1.92</w:t>
      </w:r>
      <w:r>
        <w:rPr>
          <w:rFonts w:hint="eastAsia" w:ascii="Times New Roman" w:hAnsi="Times New Roman" w:eastAsia="方正仿宋_GBK" w:cs="Times New Roman"/>
          <w:color w:val="000000"/>
          <w:sz w:val="28"/>
        </w:rPr>
        <w:t>万元，基本支出</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1.92</w:t>
      </w:r>
      <w:r>
        <w:rPr>
          <w:rFonts w:hint="eastAsia" w:ascii="Times New Roman" w:hAnsi="Times New Roman" w:eastAsia="方正仿宋_GBK" w:cs="Times New Roman"/>
          <w:color w:val="000000"/>
          <w:sz w:val="28"/>
        </w:rPr>
        <w:t xml:space="preserve"> 万元，主要为</w:t>
      </w:r>
      <w:r>
        <w:rPr>
          <w:rFonts w:hint="eastAsia" w:eastAsia="方正仿宋_GBK" w:cs="Times New Roman"/>
          <w:color w:val="000000"/>
          <w:sz w:val="28"/>
          <w:lang w:eastAsia="zh-CN"/>
        </w:rPr>
        <w:t>补发参公人员补贴</w:t>
      </w:r>
      <w:r>
        <w:rPr>
          <w:rFonts w:hint="eastAsia" w:ascii="Times New Roman" w:hAnsi="Times New Roman" w:eastAsia="方正仿宋_GBK" w:cs="Times New Roman"/>
          <w:color w:val="000000"/>
          <w:sz w:val="28"/>
        </w:rPr>
        <w:t>；项目支出较 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年没有变化</w:t>
      </w:r>
      <w:r>
        <w:rPr>
          <w:rFonts w:hint="eastAsia" w:eastAsia="方正仿宋_GBK" w:cs="Times New Roman"/>
          <w:color w:val="000000"/>
          <w:sz w:val="28"/>
          <w:lang w:eastAsia="zh-CN"/>
        </w:rPr>
        <w:t>。</w:t>
      </w:r>
    </w:p>
    <w:p>
      <w:pPr>
        <w:spacing w:before="10" w:after="10" w:line="240" w:lineRule="auto"/>
        <w:ind w:firstLine="640"/>
        <w:jc w:val="left"/>
        <w:outlineLvl w:val="5"/>
        <w:rPr>
          <w:rFonts w:ascii="黑体" w:hAnsi="黑体" w:eastAsia="黑体" w:cs="黑体"/>
          <w:color w:val="000000"/>
          <w:sz w:val="32"/>
        </w:rPr>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年机关运行经费安排</w:t>
      </w:r>
      <w:r>
        <w:rPr>
          <w:rFonts w:hint="eastAsia" w:ascii="Times New Roman" w:hAnsi="Times New Roman" w:eastAsia="方正仿宋_GBK" w:cs="Times New Roman"/>
          <w:b w:val="0"/>
          <w:color w:val="000000"/>
          <w:sz w:val="28"/>
          <w:lang w:val="en-US" w:eastAsia="zh-CN"/>
        </w:rPr>
        <w:t>88.3</w:t>
      </w:r>
      <w:r>
        <w:rPr>
          <w:rFonts w:hint="eastAsia" w:ascii="Times New Roman" w:hAnsi="Times New Roman" w:eastAsia="方正仿宋_GBK" w:cs="Times New Roman"/>
          <w:b w:val="0"/>
          <w:color w:val="000000"/>
          <w:sz w:val="28"/>
        </w:rPr>
        <w:t>万元主要用于</w:t>
      </w:r>
      <w:r>
        <w:rPr>
          <w:rFonts w:hint="eastAsia" w:ascii="Times New Roman" w:hAnsi="Times New Roman" w:eastAsia="方正仿宋_GBK" w:cs="Times New Roman"/>
          <w:b w:val="0"/>
          <w:color w:val="000000"/>
          <w:sz w:val="28"/>
          <w:lang w:eastAsia="zh-CN"/>
        </w:rPr>
        <w:t>邮电费、人员伙食费和被装费支出</w:t>
      </w:r>
      <w:r>
        <w:rPr>
          <w:rFonts w:hint="eastAsia" w:ascii="Times New Roman" w:hAnsi="Times New Roman" w:eastAsia="方正仿宋_GBK" w:cs="Times New Roman"/>
          <w:b w:val="0"/>
          <w:color w:val="000000"/>
          <w:sz w:val="28"/>
        </w:rPr>
        <w:t>。</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firstLineChars="20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年，我</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财政拨款“三公”经费预算安排 0万元</w:t>
      </w:r>
      <w:r>
        <w:rPr>
          <w:rFonts w:hint="eastAsia" w:eastAsia="方正仿宋_GBK" w:cs="Times New Roman"/>
          <w:color w:val="000000"/>
          <w:sz w:val="28"/>
          <w:lang w:eastAsia="zh-CN"/>
        </w:rPr>
        <w:t>，</w:t>
      </w:r>
      <w:r>
        <w:rPr>
          <w:rFonts w:hint="eastAsia" w:ascii="Times New Roman" w:hAnsi="Times New Roman" w:eastAsia="方正仿宋_GBK" w:cs="Times New Roman"/>
          <w:color w:val="000000"/>
          <w:sz w:val="28"/>
        </w:rPr>
        <w:t>与 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年相比减少 0.1</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万元，原因为财务系统依据我</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办公经费比例系统生成。</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五、预算绩效信息</w:t>
      </w:r>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督促整改火灾隐患，加大防火宣传；督促城建等部门建设、改善和维护公共消防设施；迅速接警出动，及时有效扑灭各种火灾，减少火灾损失。</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1.加大监督执法，督促火灾隐患整改</w:t>
      </w:r>
    </w:p>
    <w:p>
      <w:pPr>
        <w:pStyle w:val="24"/>
      </w:pPr>
      <w:r>
        <w:t>2.针对火灾事故及时调查原因，妥善处理火灾事故</w:t>
      </w:r>
    </w:p>
    <w:p>
      <w:pPr>
        <w:pStyle w:val="24"/>
      </w:pPr>
      <w:r>
        <w:t>3.加大防火宣传</w:t>
      </w:r>
    </w:p>
    <w:p>
      <w:pPr>
        <w:pStyle w:val="24"/>
      </w:pPr>
      <w:r>
        <w:t>4.加强对公共消防设施的维护保养</w:t>
      </w:r>
    </w:p>
    <w:p>
      <w:pPr>
        <w:pStyle w:val="24"/>
      </w:pPr>
      <w:r>
        <w:t>5.加强消防元的训练，提升整体队伍的专业能力</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1.加大监督执法，督促火灾隐患整改</w:t>
      </w:r>
    </w:p>
    <w:p>
      <w:pPr>
        <w:pStyle w:val="25"/>
      </w:pPr>
      <w:r>
        <w:t>保障措施：加大对社会单位的监督，对执法记录仪等工具进行及时维修，确保执法工作保质保量完成。</w:t>
      </w:r>
    </w:p>
    <w:p>
      <w:pPr>
        <w:pStyle w:val="25"/>
      </w:pPr>
      <w:r>
        <w:t>2.加大防火宣传</w:t>
      </w:r>
    </w:p>
    <w:p>
      <w:pPr>
        <w:pStyle w:val="25"/>
      </w:pPr>
      <w:r>
        <w:t>保障措施：印刷宣传彩页和制作多种形式的宣传品相结合，使宣传品形式多样，另外加大与教育系统的联合宣传，购买宣传读本并发放给中小学生，加强对学生群体的消防教育。</w:t>
      </w:r>
    </w:p>
    <w:p>
      <w:pPr>
        <w:pStyle w:val="25"/>
      </w:pPr>
      <w:r>
        <w:t>4.加强对公共消防设施的维护保养</w:t>
      </w:r>
    </w:p>
    <w:p>
      <w:pPr>
        <w:pStyle w:val="25"/>
      </w:pPr>
      <w:r>
        <w:t>保障措施：及时提请政府部门对相关单位建设公共消防设施及维护保养的资金支持。</w:t>
      </w:r>
    </w:p>
    <w:p>
      <w:pPr>
        <w:pStyle w:val="25"/>
      </w:pPr>
      <w:r>
        <w:t>5.加强消防元的训练，提升整体队伍的专业能力</w:t>
      </w:r>
    </w:p>
    <w:p>
      <w:pPr>
        <w:pStyle w:val="25"/>
      </w:pPr>
      <w:r>
        <w:t>保障措施：加大对训练设施的资金投入，丰富各种训练形式，保障冬季及暑季也能完成适当的体能训练。</w:t>
      </w:r>
    </w:p>
    <w:p>
      <w:pPr>
        <w:numPr>
          <w:ilvl w:val="0"/>
          <w:numId w:val="2"/>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spacing w:before="0" w:after="0" w:line="240" w:lineRule="auto"/>
        <w:jc w:val="left"/>
        <w:outlineLvl w:val="9"/>
        <w:rPr>
          <w:rFonts w:hint="eastAsia"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r>
        <w:rPr>
          <w:rFonts w:hint="eastAsia" w:eastAsia="方正仿宋_GBK" w:cs="Times New Roman"/>
          <w:sz w:val="28"/>
          <w:szCs w:val="24"/>
          <w:lang w:val="en-US" w:eastAsia="zh-CN" w:bidi="ar-SA"/>
        </w:rPr>
        <w:t>。</w:t>
      </w:r>
    </w:p>
    <w:p>
      <w:pPr>
        <w:numPr>
          <w:ilvl w:val="0"/>
          <w:numId w:val="2"/>
        </w:numPr>
        <w:spacing w:before="0" w:after="0" w:line="240" w:lineRule="auto"/>
        <w:ind w:left="0" w:leftChars="0" w:firstLine="640" w:firstLineChars="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spacing w:before="0" w:after="0"/>
        <w:ind w:firstLine="560"/>
        <w:jc w:val="center"/>
        <w:outlineLvl w:val="9"/>
      </w:pPr>
      <w:r>
        <w:rPr>
          <w:rFonts w:ascii="方正仿宋_GBK" w:hAnsi="方正仿宋_GBK" w:eastAsia="方正仿宋_GBK" w:cs="方正仿宋_GBK"/>
          <w:b/>
          <w:color w:val="000000"/>
          <w:sz w:val="28"/>
        </w:rPr>
        <w:t>2023年消防业务费绩效目标表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2"/>
            </w:pPr>
            <w:r>
              <w:t>数量指标</w:t>
            </w:r>
          </w:p>
        </w:tc>
        <w:tc>
          <w:tcPr>
            <w:tcW w:w="2466" w:type="dxa"/>
            <w:vAlign w:val="center"/>
          </w:tcPr>
          <w:p>
            <w:pPr>
              <w:pStyle w:val="12"/>
            </w:pPr>
            <w:r>
              <w:t>宣传资料印刷册数</w:t>
            </w:r>
          </w:p>
        </w:tc>
        <w:tc>
          <w:tcPr>
            <w:tcW w:w="2466" w:type="dxa"/>
            <w:vAlign w:val="center"/>
          </w:tcPr>
          <w:p>
            <w:pPr>
              <w:pStyle w:val="12"/>
            </w:pPr>
            <w:r>
              <w:t>宣传资料印刷册数</w:t>
            </w:r>
          </w:p>
        </w:tc>
        <w:tc>
          <w:tcPr>
            <w:tcW w:w="2466" w:type="dxa"/>
            <w:vAlign w:val="center"/>
          </w:tcPr>
          <w:p>
            <w:pPr>
              <w:pStyle w:val="12"/>
            </w:pPr>
            <w:r>
              <w:t>≥10000份</w:t>
            </w:r>
          </w:p>
        </w:tc>
        <w:tc>
          <w:tcPr>
            <w:tcW w:w="2466" w:type="dxa"/>
            <w:vAlign w:val="center"/>
          </w:tcPr>
          <w:p>
            <w:pPr>
              <w:pStyle w:val="12"/>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pPr>
            <w:r>
              <w:t>案件办理率</w:t>
            </w:r>
          </w:p>
        </w:tc>
        <w:tc>
          <w:tcPr>
            <w:tcW w:w="2466" w:type="dxa"/>
            <w:vAlign w:val="center"/>
          </w:tcPr>
          <w:p>
            <w:pPr>
              <w:pStyle w:val="12"/>
            </w:pPr>
            <w:r>
              <w:t>案件办理率</w:t>
            </w:r>
          </w:p>
        </w:tc>
        <w:tc>
          <w:tcPr>
            <w:tcW w:w="2466" w:type="dxa"/>
            <w:vAlign w:val="center"/>
          </w:tcPr>
          <w:p>
            <w:pPr>
              <w:pStyle w:val="12"/>
            </w:pPr>
            <w:r>
              <w:t>100百分之</w:t>
            </w:r>
          </w:p>
        </w:tc>
        <w:tc>
          <w:tcPr>
            <w:tcW w:w="2466" w:type="dxa"/>
            <w:vAlign w:val="center"/>
          </w:tcPr>
          <w:p>
            <w:pPr>
              <w:pStyle w:val="12"/>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pPr>
            <w:r>
              <w:t>各项任务完成及时率（%）</w:t>
            </w:r>
          </w:p>
        </w:tc>
        <w:tc>
          <w:tcPr>
            <w:tcW w:w="2466" w:type="dxa"/>
            <w:vAlign w:val="center"/>
          </w:tcPr>
          <w:p>
            <w:pPr>
              <w:pStyle w:val="12"/>
            </w:pPr>
            <w:r>
              <w:t>各项任务完成及时率（%）</w:t>
            </w:r>
          </w:p>
        </w:tc>
        <w:tc>
          <w:tcPr>
            <w:tcW w:w="2466" w:type="dxa"/>
            <w:vAlign w:val="center"/>
          </w:tcPr>
          <w:p>
            <w:pPr>
              <w:pStyle w:val="12"/>
            </w:pPr>
            <w:r>
              <w:t>100百分之</w:t>
            </w:r>
          </w:p>
        </w:tc>
        <w:tc>
          <w:tcPr>
            <w:tcW w:w="2466" w:type="dxa"/>
            <w:vAlign w:val="center"/>
          </w:tcPr>
          <w:p>
            <w:pPr>
              <w:pStyle w:val="12"/>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人均体检费</w:t>
            </w:r>
          </w:p>
        </w:tc>
        <w:tc>
          <w:tcPr>
            <w:tcW w:w="2466" w:type="dxa"/>
            <w:vAlign w:val="center"/>
          </w:tcPr>
          <w:p>
            <w:pPr>
              <w:pStyle w:val="12"/>
            </w:pPr>
            <w:r>
              <w:t>人均体检费</w:t>
            </w:r>
          </w:p>
        </w:tc>
        <w:tc>
          <w:tcPr>
            <w:tcW w:w="2466" w:type="dxa"/>
            <w:vAlign w:val="center"/>
          </w:tcPr>
          <w:p>
            <w:pPr>
              <w:pStyle w:val="12"/>
            </w:pPr>
            <w:r>
              <w:t>≤500元</w:t>
            </w:r>
          </w:p>
        </w:tc>
        <w:tc>
          <w:tcPr>
            <w:tcW w:w="2466" w:type="dxa"/>
            <w:vAlign w:val="center"/>
          </w:tcPr>
          <w:p>
            <w:pPr>
              <w:pStyle w:val="12"/>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效益指标</w:t>
            </w:r>
          </w:p>
        </w:tc>
        <w:tc>
          <w:tcPr>
            <w:tcW w:w="2466" w:type="dxa"/>
            <w:vAlign w:val="center"/>
          </w:tcPr>
          <w:p>
            <w:pPr>
              <w:pStyle w:val="12"/>
            </w:pPr>
            <w:r>
              <w:t>社会效益指标</w:t>
            </w:r>
          </w:p>
        </w:tc>
        <w:tc>
          <w:tcPr>
            <w:tcW w:w="2466" w:type="dxa"/>
            <w:vAlign w:val="center"/>
          </w:tcPr>
          <w:p>
            <w:pPr>
              <w:pStyle w:val="12"/>
            </w:pPr>
            <w:r>
              <w:t>不断推进专业技术人才队伍建设</w:t>
            </w:r>
          </w:p>
        </w:tc>
        <w:tc>
          <w:tcPr>
            <w:tcW w:w="2466" w:type="dxa"/>
            <w:vAlign w:val="center"/>
          </w:tcPr>
          <w:p>
            <w:pPr>
              <w:pStyle w:val="12"/>
            </w:pPr>
            <w:r>
              <w:t>专业队伍人员培训次数</w:t>
            </w:r>
          </w:p>
        </w:tc>
        <w:tc>
          <w:tcPr>
            <w:tcW w:w="2466" w:type="dxa"/>
            <w:vAlign w:val="center"/>
          </w:tcPr>
          <w:p>
            <w:pPr>
              <w:pStyle w:val="12"/>
            </w:pPr>
            <w:r>
              <w:t>≥2次</w:t>
            </w:r>
          </w:p>
        </w:tc>
        <w:tc>
          <w:tcPr>
            <w:tcW w:w="2466" w:type="dxa"/>
            <w:vAlign w:val="center"/>
          </w:tcPr>
          <w:p>
            <w:pPr>
              <w:pStyle w:val="12"/>
            </w:pPr>
            <w:r>
              <w:t>依照往年工作制定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2"/>
            </w:pPr>
            <w:r>
              <w:t>服务对象满意度指标</w:t>
            </w:r>
          </w:p>
        </w:tc>
        <w:tc>
          <w:tcPr>
            <w:tcW w:w="2466" w:type="dxa"/>
            <w:vAlign w:val="center"/>
          </w:tcPr>
          <w:p>
            <w:pPr>
              <w:pStyle w:val="12"/>
            </w:pPr>
            <w:r>
              <w:t>普法宣传对象满意度(%)</w:t>
            </w:r>
          </w:p>
        </w:tc>
        <w:tc>
          <w:tcPr>
            <w:tcW w:w="2466" w:type="dxa"/>
            <w:vAlign w:val="center"/>
          </w:tcPr>
          <w:p>
            <w:pPr>
              <w:pStyle w:val="12"/>
            </w:pPr>
            <w:r>
              <w:t>消防宣传对象满意度(%)</w:t>
            </w:r>
          </w:p>
        </w:tc>
        <w:tc>
          <w:tcPr>
            <w:tcW w:w="2466" w:type="dxa"/>
            <w:vAlign w:val="center"/>
          </w:tcPr>
          <w:p>
            <w:pPr>
              <w:pStyle w:val="12"/>
            </w:pPr>
            <w:r>
              <w:t>≥90百分之</w:t>
            </w:r>
          </w:p>
        </w:tc>
        <w:tc>
          <w:tcPr>
            <w:tcW w:w="2466" w:type="dxa"/>
            <w:vAlign w:val="center"/>
          </w:tcPr>
          <w:p>
            <w:pPr>
              <w:pStyle w:val="12"/>
            </w:pPr>
            <w:r>
              <w:t>依照往年工作制定</w:t>
            </w: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both"/>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年，保定市满城区消防救援大队无政府采购预算，空表列示。</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1094"/>
        <w:gridCol w:w="75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8316" w:type="dxa"/>
            <w:gridSpan w:val="9"/>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0"/>
            </w:pPr>
            <w:r>
              <w:t>政府采购项目来源</w:t>
            </w:r>
          </w:p>
        </w:tc>
        <w:tc>
          <w:tcPr>
            <w:tcW w:w="924" w:type="dxa"/>
            <w:vMerge w:val="restart"/>
            <w:vAlign w:val="center"/>
          </w:tcPr>
          <w:p>
            <w:pPr>
              <w:pStyle w:val="10"/>
            </w:pPr>
            <w:r>
              <w:t>采购物品名称</w:t>
            </w:r>
          </w:p>
        </w:tc>
        <w:tc>
          <w:tcPr>
            <w:tcW w:w="924" w:type="dxa"/>
            <w:vMerge w:val="restart"/>
            <w:vAlign w:val="center"/>
          </w:tcPr>
          <w:p>
            <w:pPr>
              <w:pStyle w:val="10"/>
            </w:pPr>
            <w:r>
              <w:t>政府采购目录序号</w:t>
            </w:r>
          </w:p>
        </w:tc>
        <w:tc>
          <w:tcPr>
            <w:tcW w:w="924" w:type="dxa"/>
            <w:vMerge w:val="restart"/>
            <w:vAlign w:val="center"/>
          </w:tcPr>
          <w:p>
            <w:pPr>
              <w:pStyle w:val="10"/>
            </w:pPr>
            <w:r>
              <w:t>计量  单位</w:t>
            </w:r>
          </w:p>
        </w:tc>
        <w:tc>
          <w:tcPr>
            <w:tcW w:w="924" w:type="dxa"/>
            <w:vMerge w:val="restart"/>
            <w:vAlign w:val="center"/>
          </w:tcPr>
          <w:p>
            <w:pPr>
              <w:pStyle w:val="10"/>
            </w:pPr>
            <w:r>
              <w:t>数量</w:t>
            </w:r>
          </w:p>
        </w:tc>
        <w:tc>
          <w:tcPr>
            <w:tcW w:w="924" w:type="dxa"/>
            <w:vMerge w:val="restart"/>
            <w:vAlign w:val="center"/>
          </w:tcPr>
          <w:p>
            <w:pPr>
              <w:pStyle w:val="10"/>
            </w:pPr>
            <w:r>
              <w:t>单价</w:t>
            </w:r>
          </w:p>
        </w:tc>
        <w:tc>
          <w:tcPr>
            <w:tcW w:w="7392" w:type="dxa"/>
            <w:gridSpan w:val="8"/>
            <w:vAlign w:val="center"/>
          </w:tcPr>
          <w:p>
            <w:pPr>
              <w:pStyle w:val="10"/>
            </w:pPr>
            <w:r>
              <w:t>政府采购金额（当年部门预算安排资金）</w:t>
            </w:r>
          </w:p>
        </w:tc>
        <w:tc>
          <w:tcPr>
            <w:tcW w:w="92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0"/>
            </w:pPr>
            <w:r>
              <w:t>项目名称</w:t>
            </w:r>
          </w:p>
        </w:tc>
        <w:tc>
          <w:tcPr>
            <w:tcW w:w="924" w:type="dxa"/>
            <w:vAlign w:val="center"/>
          </w:tcPr>
          <w:p>
            <w:pPr>
              <w:pStyle w:val="10"/>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0"/>
            </w:pPr>
            <w:r>
              <w:t>合计</w:t>
            </w:r>
          </w:p>
        </w:tc>
        <w:tc>
          <w:tcPr>
            <w:tcW w:w="924" w:type="dxa"/>
            <w:vAlign w:val="center"/>
          </w:tcPr>
          <w:p>
            <w:pPr>
              <w:pStyle w:val="10"/>
            </w:pPr>
            <w:r>
              <w:t>一般公共预算拨款</w:t>
            </w:r>
          </w:p>
        </w:tc>
        <w:tc>
          <w:tcPr>
            <w:tcW w:w="924" w:type="dxa"/>
            <w:vAlign w:val="center"/>
          </w:tcPr>
          <w:p>
            <w:pPr>
              <w:pStyle w:val="10"/>
            </w:pPr>
            <w:r>
              <w:t>基金预算拨款</w:t>
            </w:r>
          </w:p>
        </w:tc>
        <w:tc>
          <w:tcPr>
            <w:tcW w:w="1094" w:type="dxa"/>
            <w:vAlign w:val="center"/>
          </w:tcPr>
          <w:p>
            <w:pPr>
              <w:pStyle w:val="10"/>
            </w:pPr>
            <w:r>
              <w:t>国有资本经营预算拨款</w:t>
            </w:r>
          </w:p>
        </w:tc>
        <w:tc>
          <w:tcPr>
            <w:tcW w:w="754" w:type="dxa"/>
            <w:vAlign w:val="center"/>
          </w:tcPr>
          <w:p>
            <w:pPr>
              <w:pStyle w:val="10"/>
            </w:pPr>
            <w:r>
              <w:t>财政专户核拨</w:t>
            </w:r>
          </w:p>
        </w:tc>
        <w:tc>
          <w:tcPr>
            <w:tcW w:w="924" w:type="dxa"/>
            <w:vAlign w:val="center"/>
          </w:tcPr>
          <w:p>
            <w:pPr>
              <w:pStyle w:val="10"/>
            </w:pPr>
            <w:r>
              <w:t>单位    资金</w:t>
            </w:r>
          </w:p>
        </w:tc>
        <w:tc>
          <w:tcPr>
            <w:tcW w:w="924" w:type="dxa"/>
            <w:vAlign w:val="center"/>
          </w:tcPr>
          <w:p>
            <w:pPr>
              <w:pStyle w:val="10"/>
            </w:pPr>
            <w:r>
              <w:t>财政拨    款结转</w:t>
            </w:r>
          </w:p>
        </w:tc>
        <w:tc>
          <w:tcPr>
            <w:tcW w:w="924" w:type="dxa"/>
            <w:vAlign w:val="center"/>
          </w:tcPr>
          <w:p>
            <w:pPr>
              <w:pStyle w:val="10"/>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pPr>
          </w:p>
        </w:tc>
        <w:tc>
          <w:tcPr>
            <w:tcW w:w="924" w:type="dxa"/>
            <w:vAlign w:val="center"/>
          </w:tcPr>
          <w:p>
            <w:pPr>
              <w:pStyle w:val="13"/>
            </w:pPr>
          </w:p>
        </w:tc>
        <w:tc>
          <w:tcPr>
            <w:tcW w:w="924" w:type="dxa"/>
            <w:vAlign w:val="center"/>
          </w:tcPr>
          <w:p>
            <w:pPr>
              <w:pStyle w:val="12"/>
            </w:pPr>
          </w:p>
        </w:tc>
        <w:tc>
          <w:tcPr>
            <w:tcW w:w="924" w:type="dxa"/>
            <w:vAlign w:val="center"/>
          </w:tcPr>
          <w:p>
            <w:pPr>
              <w:pStyle w:val="12"/>
            </w:pPr>
          </w:p>
        </w:tc>
        <w:tc>
          <w:tcPr>
            <w:tcW w:w="924" w:type="dxa"/>
            <w:vAlign w:val="center"/>
          </w:tcPr>
          <w:p>
            <w:pPr>
              <w:pStyle w:val="11"/>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1094" w:type="dxa"/>
            <w:vAlign w:val="center"/>
          </w:tcPr>
          <w:p>
            <w:pPr>
              <w:pStyle w:val="13"/>
            </w:pPr>
          </w:p>
        </w:tc>
        <w:tc>
          <w:tcPr>
            <w:tcW w:w="75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保定市满城区消防救援大队（含所属单位）上年末固定资产金额为</w:t>
      </w:r>
      <w:r>
        <w:rPr>
          <w:rFonts w:hint="eastAsia" w:eastAsia="方正仿宋_GBK" w:cs="Times New Roman"/>
          <w:b w:val="0"/>
          <w:color w:val="000000"/>
          <w:sz w:val="28"/>
          <w:lang w:val="en-US" w:eastAsia="zh-CN"/>
        </w:rPr>
        <w:t>1473.36</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无采购计划。</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7"/>
            </w:pPr>
            <w:r>
              <w:t>702001保定市满城区消防救援大队本级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pPr>
            <w:r>
              <w:rPr>
                <w:rFonts w:hint="eastAsia"/>
              </w:rPr>
              <w:t>固定资产总额</w:t>
            </w:r>
          </w:p>
        </w:tc>
        <w:tc>
          <w:tcPr>
            <w:tcW w:w="4933" w:type="dxa"/>
            <w:vAlign w:val="center"/>
          </w:tcPr>
          <w:p>
            <w:pPr>
              <w:pStyle w:val="11"/>
              <w:ind w:firstLine="0" w:firstLineChars="0"/>
            </w:pPr>
            <w:r>
              <w:rPr>
                <w:rFonts w:hint="eastAsia"/>
                <w:lang w:val="en-US" w:eastAsia="zh-CN"/>
              </w:rPr>
              <w:t>-</w:t>
            </w:r>
          </w:p>
        </w:tc>
        <w:tc>
          <w:tcPr>
            <w:tcW w:w="4933" w:type="dxa"/>
            <w:vAlign w:val="center"/>
          </w:tcPr>
          <w:p>
            <w:pPr>
              <w:pStyle w:val="13"/>
              <w:ind w:firstLine="0" w:firstLineChars="0"/>
            </w:pPr>
            <w:r>
              <w:rPr>
                <w:rFonts w:hint="eastAsia"/>
                <w:lang w:val="en-US" w:eastAsia="zh-CN"/>
              </w:rPr>
              <w:t>1473.36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pPr>
            <w:r>
              <w:rPr>
                <w:rFonts w:hint="eastAsia"/>
              </w:rPr>
              <w:t>房屋（平方米）</w:t>
            </w:r>
          </w:p>
        </w:tc>
        <w:tc>
          <w:tcPr>
            <w:tcW w:w="4933" w:type="dxa"/>
            <w:vAlign w:val="center"/>
          </w:tcPr>
          <w:p>
            <w:pPr>
              <w:pStyle w:val="11"/>
              <w:ind w:firstLine="0" w:firstLineChars="0"/>
            </w:pPr>
            <w:r>
              <w:rPr>
                <w:rFonts w:hint="eastAsia"/>
              </w:rPr>
              <w:t>2538</w:t>
            </w:r>
          </w:p>
        </w:tc>
        <w:tc>
          <w:tcPr>
            <w:tcW w:w="4933" w:type="dxa"/>
            <w:vAlign w:val="center"/>
          </w:tcPr>
          <w:p>
            <w:pPr>
              <w:pStyle w:val="13"/>
              <w:ind w:firstLine="0" w:firstLineChars="0"/>
            </w:pPr>
            <w:r>
              <w:rPr>
                <w:rFonts w:hint="eastAsia"/>
              </w:rPr>
              <w:t xml:space="preserve"> 299.99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pPr>
            <w:r>
              <w:rPr>
                <w:rFonts w:hint="eastAsia"/>
              </w:rPr>
              <w:t>车辆情况</w:t>
            </w:r>
          </w:p>
        </w:tc>
        <w:tc>
          <w:tcPr>
            <w:tcW w:w="4933" w:type="dxa"/>
            <w:vAlign w:val="center"/>
          </w:tcPr>
          <w:p>
            <w:pPr>
              <w:pStyle w:val="11"/>
              <w:ind w:firstLine="0" w:firstLineChars="0"/>
            </w:pPr>
            <w:r>
              <w:rPr>
                <w:rFonts w:hint="eastAsia"/>
                <w:lang w:val="en-US" w:eastAsia="zh-CN"/>
              </w:rPr>
              <w:t>10</w:t>
            </w:r>
          </w:p>
        </w:tc>
        <w:tc>
          <w:tcPr>
            <w:tcW w:w="4933" w:type="dxa"/>
            <w:vAlign w:val="center"/>
          </w:tcPr>
          <w:p>
            <w:pPr>
              <w:pStyle w:val="13"/>
              <w:ind w:firstLine="0" w:firstLineChars="0"/>
            </w:pPr>
            <w:r>
              <w:rPr>
                <w:rFonts w:hint="eastAsia"/>
                <w:lang w:val="en-US" w:eastAsia="zh-CN"/>
              </w:rPr>
              <w:t>460.48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pPr>
            <w:r>
              <w:rPr>
                <w:rFonts w:hint="eastAsia"/>
              </w:rPr>
              <w:t>通用设备情况</w:t>
            </w:r>
          </w:p>
        </w:tc>
        <w:tc>
          <w:tcPr>
            <w:tcW w:w="4933" w:type="dxa"/>
            <w:vAlign w:val="center"/>
          </w:tcPr>
          <w:p>
            <w:pPr>
              <w:pStyle w:val="11"/>
              <w:ind w:firstLine="0" w:firstLineChars="0"/>
            </w:pPr>
            <w:r>
              <w:rPr>
                <w:rFonts w:hint="eastAsia"/>
                <w:lang w:val="en-US" w:eastAsia="zh-CN"/>
              </w:rPr>
              <w:t>539</w:t>
            </w:r>
          </w:p>
        </w:tc>
        <w:tc>
          <w:tcPr>
            <w:tcW w:w="4933" w:type="dxa"/>
            <w:vAlign w:val="center"/>
          </w:tcPr>
          <w:p>
            <w:pPr>
              <w:pStyle w:val="13"/>
              <w:ind w:firstLine="0" w:firstLineChars="0"/>
            </w:pPr>
            <w:r>
              <w:rPr>
                <w:rFonts w:hint="eastAsia"/>
                <w:lang w:val="en-US" w:eastAsia="zh-CN"/>
              </w:rPr>
              <w:t>595.43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pPr>
            <w:r>
              <w:rPr>
                <w:rFonts w:hint="eastAsia"/>
              </w:rPr>
              <w:t>专用设备情况</w:t>
            </w:r>
          </w:p>
        </w:tc>
        <w:tc>
          <w:tcPr>
            <w:tcW w:w="4933" w:type="dxa"/>
            <w:vAlign w:val="center"/>
          </w:tcPr>
          <w:p>
            <w:pPr>
              <w:pStyle w:val="11"/>
              <w:ind w:firstLine="0" w:firstLineChars="0"/>
            </w:pPr>
            <w:r>
              <w:rPr>
                <w:rFonts w:hint="eastAsia"/>
                <w:lang w:val="en-US" w:eastAsia="zh-CN"/>
              </w:rPr>
              <w:t>401</w:t>
            </w:r>
          </w:p>
        </w:tc>
        <w:tc>
          <w:tcPr>
            <w:tcW w:w="4933" w:type="dxa"/>
            <w:vAlign w:val="center"/>
          </w:tcPr>
          <w:p>
            <w:pPr>
              <w:pStyle w:val="13"/>
              <w:ind w:firstLine="0" w:firstLineChars="0"/>
            </w:pPr>
            <w:r>
              <w:rPr>
                <w:rFonts w:hint="eastAsia"/>
                <w:lang w:val="en-US" w:eastAsia="zh-CN"/>
              </w:rPr>
              <w:t>117.46</w:t>
            </w:r>
          </w:p>
        </w:tc>
      </w:tr>
    </w:tbl>
    <w:p>
      <w:pPr>
        <w:spacing w:before="0" w:after="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firstLineChars="20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lang w:val="en-US" w:eastAsia="uk-UA"/>
        </w:rPr>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9046F9"/>
    <w:multiLevelType w:val="singleLevel"/>
    <w:tmpl w:val="B49046F9"/>
    <w:lvl w:ilvl="0" w:tentative="0">
      <w:start w:val="3"/>
      <w:numFmt w:val="chineseCounting"/>
      <w:suff w:val="nothing"/>
      <w:lvlText w:val="%1、"/>
      <w:lvlJc w:val="left"/>
      <w:rPr>
        <w:rFonts w:hint="eastAsia"/>
      </w:rPr>
    </w:lvl>
  </w:abstractNum>
  <w:abstractNum w:abstractNumId="1">
    <w:nsid w:val="4E933C15"/>
    <w:multiLevelType w:val="singleLevel"/>
    <w:tmpl w:val="4E933C15"/>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YTkwMjAzMjdlNjQxOTE5MmYzZjFhNDljYTkzMmEifQ=="/>
  </w:docVars>
  <w:rsids>
    <w:rsidRoot w:val="505370E4"/>
    <w:rsid w:val="0C1F55FA"/>
    <w:rsid w:val="161621CE"/>
    <w:rsid w:val="20821F8F"/>
    <w:rsid w:val="36402FF3"/>
    <w:rsid w:val="40033B07"/>
    <w:rsid w:val="4D8B6AC5"/>
    <w:rsid w:val="505370E4"/>
    <w:rsid w:val="50B97DD5"/>
    <w:rsid w:val="532A6008"/>
    <w:rsid w:val="55A032FF"/>
    <w:rsid w:val="6C795970"/>
    <w:rsid w:val="6DD560D8"/>
    <w:rsid w:val="71481A02"/>
    <w:rsid w:val="72172B37"/>
    <w:rsid w:val="7C245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4836</Words>
  <Characters>5545</Characters>
  <Lines>0</Lines>
  <Paragraphs>0</Paragraphs>
  <TotalTime>7</TotalTime>
  <ScaleCrop>false</ScaleCrop>
  <LinksUpToDate>false</LinksUpToDate>
  <CharactersWithSpaces>5701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2023-03-10T10:40:00Z</dcterms:created>
  <dc:creator>Administrator</dc:creator>
  <cp:lastModifiedBy>Administrator</cp:lastModifiedBy>
  <cp:lastPrinted>2023-03-10T12:15:00Z</cp:lastPrinted>
  <dcterms:modified xsi:type="dcterms:W3CDTF">2023-11-08T06:47:01Z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D96414FAEB9440F197996467BA162808_13</vt:lpwstr>
  </property>
</Properties>
</file>