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even"/>
          <w:pgSz w:w="11906" w:h="16838"/>
          <w:pgMar w:top="0" w:right="0" w:bottom="0" w:left="0" w:header="851" w:footer="992" w:gutter="0"/>
          <w:cols w:space="425" w:num="1"/>
          <w:titlePg/>
          <w:docGrid w:type="lines" w:linePitch="312" w:charSpace="0"/>
        </w:sectPr>
      </w:pPr>
      <w:r>
        <w:pict>
          <v:shape id="文本框 10" o:spid="_x0000_s1033" o:spt="202" type="#_x0000_t202" style="position:absolute;left:0pt;margin-left:106.25pt;margin-top:693.55pt;height:79.95pt;width:404.15pt;z-index:251664384;mso-width-relative:page;mso-height-relative:page;" filled="f" stroked="f" coordsize="21600,21600">
            <v:path/>
            <v:fill on="f" focussize="0,0"/>
            <v:stroke on="f" joinstyle="miter"/>
            <v:imagedata o:title=""/>
            <o:lock v:ext="edit"/>
            <v:textbox style="mso-fit-shape-to-text:t;">
              <w:txbxContent>
                <w:p>
                  <w:pPr>
                    <w:jc w:val="center"/>
                    <w:rPr>
                      <w:rFonts w:hint="eastAsia"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2020年9月</w:t>
                  </w:r>
                </w:p>
              </w:txbxContent>
            </v:textbox>
          </v:shape>
        </w:pict>
      </w:r>
      <w:r>
        <w:pict>
          <v:shape id="椭圆 8" o:spid="_x0000_s1034" o:spt="3" type="#_x0000_t3" style="position:absolute;left:0pt;margin-left:53.5pt;margin-top:232.45pt;height:121.95pt;width:121.95pt;z-index:251661312;v-text-anchor:middle;mso-width-relative:page;mso-height-relative:page;" stroked="f" coordsize="21600,21600">
            <v:path/>
            <v:fill focussize="0,0"/>
            <v:stroke on="f" weight="1pt" joinstyle="miter"/>
            <v:imagedata o:title=""/>
            <o:lock v:ext="edit"/>
            <v:textbox>
              <w:txbxContent>
                <w:p/>
              </w:txbxContent>
            </v:textbox>
          </v:shape>
        </w:pict>
      </w:r>
      <w:r>
        <w:pict>
          <v:rect id="矩形 14" o:spid="_x0000_s1035" o:spt="1" style="position:absolute;left:0pt;margin-left:33.6pt;margin-top:256.75pt;height:69.6pt;width:160.65pt;z-index:251666432;mso-width-relative:page;mso-height-relative:page;" filled="f" stroked="f" coordsize="21600,21600">
            <v:path/>
            <v:fill on="f" focussize="0,0"/>
            <v:stroke on="f"/>
            <v:imagedata o:title=""/>
            <o:lock v:ext="edit"/>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w:r>
      <w:r>
        <w:pict>
          <v:shape id="椭圆 9" o:spid="_x0000_s1036" o:spt="3" type="#_x0000_t3" style="position:absolute;left:0pt;margin-left:62.2pt;margin-top:242.75pt;height:103.45pt;width:103.45pt;z-index:251665408;v-text-anchor:middle;mso-width-relative:page;mso-height-relative:page;" fillcolor="#1F2959" filled="t" stroked="f" coordsize="21600,21600">
            <v:path/>
            <v:fill on="t" focussize="0,0"/>
            <v:stroke on="f" weight="1pt" joinstyle="miter"/>
            <v:imagedata o:title=""/>
            <o:lock v:ext="edit"/>
            <v:textbox>
              <w:txbxContent>
                <w:p/>
              </w:txbxContent>
            </v:textbox>
          </v:shape>
        </w:pict>
      </w:r>
      <w:r>
        <w:pict>
          <v:group id="_x0000_s1037" o:spid="_x0000_s1037" o:spt="203" style="position:absolute;left:0pt;margin-left:1.25pt;margin-top:821.7pt;height:21.45pt;width:595.25pt;z-index:251662336;mso-width-relative:page;mso-height-relative:page;" coordorigin="1483,16692" coordsize="11905,429203">
            <o:lock v:ext="edit"/>
            <v:rect id="矩形 6" o:spid="_x0000_s1038" o:spt="1" style="position:absolute;left:1483;top:16692;height:428;width:1125;v-text-anchor:middle;" fillcolor="#FDBC11" filled="t" stroked="f" coordsize="21600,21600">
              <v:path/>
              <v:fill on="t" focussize="0,0"/>
              <v:stroke on="f" weight="1pt"/>
              <v:imagedata o:title=""/>
              <o:lock v:ext="edit"/>
            </v:rect>
            <v:rect id="矩形 7" o:spid="_x0000_s1039" o:spt="1" style="position:absolute;left:2608;top:16693;height:428;width:10780;v-text-anchor:middle;" fillcolor="#1F2959" filled="t" stroked="f" coordsize="21600,21600">
              <v:path/>
              <v:fill on="t" focussize="0,0"/>
              <v:stroke on="f" weight="1pt"/>
              <v:imagedata o:title=""/>
              <o:lock v:ext="edit"/>
            </v:rect>
          </v:group>
        </w:pict>
      </w:r>
      <w:r>
        <w:pict>
          <v:rect id="矩形 11" o:spid="_x0000_s1043" o:spt="1" style="position:absolute;left:0pt;margin-left:184.75pt;margin-top:286.6pt;height:31.25pt;width:339.65pt;mso-wrap-style:none;z-index:251663360;mso-width-relative:page;mso-height-relative:page;" filled="f" stroked="f" coordsize="21600,2160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r>
        <w:pict>
          <v:group id="_x0000_s1040" o:spid="_x0000_s1040" o:spt="203" style="position:absolute;left:0pt;margin-left:-146.55pt;margin-top:8.2pt;height:69.6pt;width:600.25pt;z-index:-251657216;mso-width-relative:page;mso-height-relative:page;" coordorigin="13622,-66719" coordsize="12005,1392046">
            <o:lock v:ext="edit"/>
            <v:rect id="矩形 5" o:spid="_x0000_s1041" o:spt="1" style="position:absolute;left:13622;top:283;height:6170;width:12005;v-text-anchor:middle;" fillcolor="#FDBC11" filled="t" stroked="f" coordsize="21600,21600">
              <v:path/>
              <v:fill on="t" focussize="0,0"/>
              <v:stroke on="f" weight="1pt"/>
              <v:imagedata o:title=""/>
              <o:lock v:ext="edit"/>
            </v:rect>
            <v:shape id="_x0000_s1042" o:spid="_x0000_s1042" o:spt="202" type="#_x0000_t202" style="position:absolute;left:17229;top:-66719;height:1392046;width:8083;" filled="f" stroked="f" coordsize="21600,2160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w:r>
    </w:p>
    <w:p>
      <w:pPr>
        <w:jc w:val="center"/>
        <w:rPr>
          <w:rFonts w:ascii="黑体" w:hAnsi="黑体" w:eastAsia="黑体" w:cs="黑体"/>
          <w:sz w:val="56"/>
          <w:szCs w:val="72"/>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kern w:val="0"/>
          <w:sz w:val="44"/>
          <w:szCs w:val="44"/>
          <w:highlight w:val="none"/>
          <w:lang w:val="en-US" w:eastAsia="zh-CN"/>
        </w:rPr>
      </w:pPr>
      <w:r>
        <w:rPr>
          <w:rFonts w:hint="eastAsia" w:ascii="楷体_GB2312" w:hAnsi="楷体_GB2312" w:eastAsia="楷体_GB2312" w:cs="楷体_GB2312"/>
          <w:color w:val="000000"/>
          <w:kern w:val="0"/>
          <w:sz w:val="44"/>
          <w:szCs w:val="44"/>
          <w:highlight w:val="none"/>
          <w:lang w:val="en-US" w:eastAsia="zh-CN"/>
        </w:rPr>
        <w:t>保定市满城区于家庄乡人民政府</w:t>
      </w:r>
    </w:p>
    <w:p>
      <w:pPr>
        <w:widowControl/>
        <w:spacing w:line="600" w:lineRule="exact"/>
        <w:jc w:val="center"/>
        <w:rPr>
          <w:rFonts w:hint="eastAsia"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lang w:val="en-US" w:eastAsia="zh-CN"/>
        </w:rPr>
        <w:t>2020</w:t>
      </w:r>
      <w:r>
        <w:rPr>
          <w:rFonts w:hint="eastAsia" w:ascii="楷体_GB2312" w:hAnsi="楷体_GB2312" w:eastAsia="楷体_GB2312" w:cs="楷体_GB2312"/>
          <w:color w:val="000000"/>
          <w:kern w:val="0"/>
          <w:sz w:val="44"/>
          <w:szCs w:val="44"/>
        </w:rPr>
        <w:t>年9月</w:t>
      </w:r>
    </w:p>
    <w:p>
      <w:pPr>
        <w:widowControl/>
        <w:spacing w:line="600" w:lineRule="exact"/>
        <w:jc w:val="center"/>
        <w:rPr>
          <w:rFonts w:hint="eastAsia" w:ascii="楷体_GB2312" w:hAnsi="楷体_GB2312" w:eastAsia="楷体_GB2312" w:cs="楷体_GB2312"/>
          <w:color w:val="000000"/>
          <w:kern w:val="0"/>
          <w:sz w:val="44"/>
          <w:szCs w:val="44"/>
        </w:rPr>
      </w:pPr>
    </w:p>
    <w:p>
      <w:pPr>
        <w:widowControl/>
        <w:spacing w:line="600" w:lineRule="exact"/>
        <w:jc w:val="center"/>
        <w:rPr>
          <w:rFonts w:hint="eastAsia" w:ascii="楷体_GB2312" w:hAnsi="楷体_GB2312" w:eastAsia="楷体_GB2312" w:cs="楷体_GB2312"/>
          <w:color w:val="000000"/>
          <w:kern w:val="0"/>
          <w:sz w:val="44"/>
          <w:szCs w:val="44"/>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rPr>
          <w:rFonts w:ascii="Times New Roman" w:hAnsi="Times New Roman" w:eastAsia="黑体"/>
          <w:sz w:val="32"/>
          <w:szCs w:val="32"/>
        </w:rPr>
        <w:sectPr>
          <w:headerReference r:id="rId5" w:type="first"/>
          <w:footerReference r:id="rId7" w:type="first"/>
          <w:headerReference r:id="rId4" w:type="default"/>
          <w:footerReference r:id="rId6"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pict>
          <v:shape id="_x0000_s1053" o:spid="_x0000_s1053" o:spt="202" type="#_x0000_t202" style="position:absolute;left:0pt;margin-left:-85.7pt;margin-top:80.7pt;height:263.1pt;width:613.65pt;z-index:251667456;v-text-anchor:middle;mso-width-relative:page;mso-height-relative:page;" fillcolor="#FFD966" filled="t" stroked="t" coordsize="21600,21600">
            <v:path/>
            <v:fill type="pattern" on="t" focussize="0,0"/>
            <v:stroke weight="1pt" color="#FFD966" joinstyle="round"/>
            <v:imagedata o:title=""/>
            <o:lock v:ext="edit"/>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640" w:firstLineChars="200"/>
        <w:rPr>
          <w:rFonts w:hint="eastAsia" w:ascii="楷体" w:hAnsi="楷体" w:eastAsia="楷体" w:cs="楷体"/>
          <w:b/>
          <w:sz w:val="32"/>
          <w:szCs w:val="32"/>
        </w:rPr>
      </w:pPr>
      <w:r>
        <w:rPr>
          <w:rFonts w:hint="eastAsia" w:ascii="楷体" w:hAnsi="楷体" w:eastAsia="楷体" w:cs="楷体"/>
          <w:kern w:val="0"/>
          <w:sz w:val="32"/>
          <w:szCs w:val="32"/>
        </w:rPr>
        <w:t>满城区于家庄乡人民政府由行政编制和事业编制组成，满城区于家庄乡人民政府主要职责是：</w:t>
      </w:r>
    </w:p>
    <w:p>
      <w:pPr>
        <w:widowControl/>
        <w:snapToGrid w:val="0"/>
        <w:spacing w:line="64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1、</w:t>
      </w:r>
      <w:r>
        <w:rPr>
          <w:rFonts w:hint="eastAsia" w:ascii="楷体" w:hAnsi="楷体" w:eastAsia="楷体" w:cs="楷体"/>
          <w:color w:val="000000"/>
          <w:kern w:val="0"/>
          <w:sz w:val="32"/>
          <w:szCs w:val="32"/>
        </w:rPr>
        <w:t>执行本级人民代表大会的决议和上级国家行政机关的决定和命令，发布决定和命令，</w:t>
      </w:r>
      <w:r>
        <w:rPr>
          <w:rFonts w:hint="eastAsia" w:ascii="楷体" w:hAnsi="楷体" w:eastAsia="楷体" w:cs="楷体"/>
          <w:sz w:val="32"/>
          <w:szCs w:val="32"/>
        </w:rPr>
        <w:t>确保依法履行职责，完成目标任务。承担本乡人大换届选举、乡区领导人的选举和常委会人事任免的服务工作；负责对本乡政府组成人员和本乡人民法院主要负责人的目标责任书、述职报告的督办工作。</w:t>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2、完成党委、人大、纪检、组织、宣传、统计、妇联等工作，协调各办公室的工作关系，完成政府日常事务和机关后勤工作，完成党委政府交办的其他事项。</w:t>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3、排查、化解影响社会稳定的重大不稳定隐患、群体性事件和突发事件及影响国家安全的事件。认真做好群众来信来访工作，特别是涉及政法各部门的案件，信件，要及时准确的做好解释疏导工作，并转办（交办)政法各部限期办理或督导检查落实情况，维护群众利益诉求。完善矛盾纠纷排查机制，对乡内矛盾纠纷随时排查及时化解，做到小事不出村，大事不出乡，把矛盾化解在基层、化解在萌芽状态。组织开展好全国两会及其他重要时期公路护路联防工作，维护好公路的安全运行，保障公路运输及过往人员安全.</w:t>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4、负责编制乡财政预算、决算预算，财政工作加强财务会计管理工作，依法按照财经制度管理会计事务。维护财经制度，办理好各项财经事项。</w:t>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5、负责本行政区域内的公用设施建设、安全和应急管理；落实村庄和小城镇建设政策；指导农村住房建设、住房安全和危房改造；改善小城镇和村庄人居环境。</w:t>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6、管理乡机关网络建设、运转维护和电子政务；机关标准化建设、保密、档案以及政务接待、公务。办公楼修缮、供水、供电、供暖以及机关环境绿化美化、卫生保洁、安全保卫。离退休干部慰问。党组织活动。处理人民群众来信、来访。</w:t>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7、组织、引导、支持，农民自愿参加新型农村合作医疗，提高农村居民的医疗保障水平；建立大病保险制度；对城乡居民因患大病发生的高额医疗费用给予报销。</w:t>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8、提供各类计划生育技术服务，建立利益导向机制，开展出生人口性别比治理以及流动人口计划生育管理等各项工作。</w:t>
      </w:r>
      <w:r>
        <w:rPr>
          <w:rFonts w:hint="eastAsia" w:ascii="楷体" w:hAnsi="楷体" w:eastAsia="楷体" w:cs="楷体"/>
          <w:kern w:val="0"/>
          <w:sz w:val="32"/>
          <w:szCs w:val="32"/>
        </w:rPr>
        <w:tab/>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9、协助完成国家下达的广播直播卫星户户通工程、农村电影工作、数字影院升级改造、农家书屋建设、全民阅读活动、老放映员生活补助以及应急广播体系建设等任务目标。</w:t>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10、承担全乡安全生产综合监督管理责任，依法行使综合监督管理职权；根据《安全生产法》、《安全生产违法行为行政处罚办法》等法律法规，依法开展执法检查工作，对发现的安全生产违法行为依法进行行政处罚，遏制重特大事故发生，确保全乡安全生产形势稳定好转。</w:t>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11、推进新农村建设</w:t>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通过实施农村面貌改造提升行动和开展新民居中心村示范点建设，加快建设社会主义新农村。改善农村环境面貌，提升农民生产生活条件。</w:t>
      </w:r>
    </w:p>
    <w:p>
      <w:pPr>
        <w:pStyle w:val="15"/>
        <w:numPr>
          <w:ilvl w:val="0"/>
          <w:numId w:val="1"/>
        </w:numPr>
        <w:spacing w:line="520" w:lineRule="exact"/>
        <w:ind w:firstLine="736" w:firstLineChars="230"/>
        <w:rPr>
          <w:rFonts w:hint="eastAsia" w:ascii="楷体" w:hAnsi="楷体" w:eastAsia="楷体" w:cs="楷体"/>
          <w:b/>
          <w:bCs/>
          <w:sz w:val="32"/>
          <w:szCs w:val="32"/>
        </w:rPr>
      </w:pPr>
      <w:r>
        <w:rPr>
          <w:rFonts w:hint="eastAsia" w:ascii="楷体" w:hAnsi="楷体" w:eastAsia="楷体" w:cs="楷体"/>
          <w:sz w:val="32"/>
          <w:szCs w:val="32"/>
        </w:rPr>
        <w:t>民政事务管理，做好对五保户、低保户、贫困户、大病医疗救助、防灾、减灾、救灾工作。做好对五保户、低保户贫困户、大病医疗救助、防灾、减灾、救灾款项的及时发放。</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w:t>
      </w:r>
      <w:r>
        <w:rPr>
          <w:rFonts w:ascii="仿宋_GB2312" w:hAnsi="Calibri" w:eastAsia="仿宋_GB2312" w:cs="ArialUnicodeMS"/>
          <w:kern w:val="0"/>
          <w:sz w:val="32"/>
          <w:szCs w:val="32"/>
        </w:rPr>
        <w:t xml:space="preserve"> </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85" w:type="dxa"/>
          </w:tcPr>
          <w:p>
            <w:pPr>
              <w:spacing w:line="560" w:lineRule="exact"/>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于家庄乡人民政府</w:t>
            </w:r>
          </w:p>
        </w:tc>
        <w:tc>
          <w:tcPr>
            <w:tcW w:w="2445" w:type="dxa"/>
          </w:tcPr>
          <w:p>
            <w:pPr>
              <w:spacing w:line="560" w:lineRule="exact"/>
              <w:jc w:val="center"/>
              <w:rPr>
                <w:rFonts w:ascii="仿宋_GB2312" w:hAnsi="Calibri" w:eastAsia="仿宋_GB2312" w:cs="ArialUnicodeMS"/>
                <w:kern w:val="0"/>
                <w:sz w:val="28"/>
                <w:szCs w:val="28"/>
                <w:highlight w:val="none"/>
              </w:rPr>
            </w:pPr>
            <w:r>
              <w:rPr>
                <w:rFonts w:hint="eastAsia" w:ascii="仿宋_GB2312" w:hAnsi="Calibri" w:eastAsia="仿宋_GB2312" w:cs="ArialUnicodeMS"/>
                <w:kern w:val="0"/>
                <w:sz w:val="28"/>
                <w:szCs w:val="28"/>
                <w:highlight w:val="none"/>
              </w:rPr>
              <w:t>行政单位</w:t>
            </w:r>
          </w:p>
        </w:tc>
        <w:tc>
          <w:tcPr>
            <w:tcW w:w="2665" w:type="dxa"/>
          </w:tcPr>
          <w:p>
            <w:pPr>
              <w:spacing w:line="560" w:lineRule="exact"/>
              <w:jc w:val="center"/>
              <w:rPr>
                <w:rFonts w:ascii="仿宋_GB2312" w:hAnsi="Calibri" w:eastAsia="仿宋_GB2312" w:cs="ArialUnicodeMS"/>
                <w:kern w:val="0"/>
                <w:sz w:val="28"/>
                <w:szCs w:val="28"/>
                <w:highlight w:val="none"/>
              </w:rPr>
            </w:pPr>
            <w:r>
              <w:rPr>
                <w:rFonts w:hint="eastAsia" w:ascii="仿宋_GB2312" w:hAnsi="Calibri" w:eastAsia="仿宋_GB2312" w:cs="ArialUnicodeMS"/>
                <w:kern w:val="0"/>
                <w:sz w:val="28"/>
                <w:szCs w:val="28"/>
                <w:highlight w:val="none"/>
              </w:rPr>
              <w:t>财政拨款</w:t>
            </w:r>
          </w:p>
        </w:tc>
      </w:tr>
    </w:tbl>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pict>
          <v:shape id="_x0000_s1062" o:spid="_x0000_s1062" o:spt="202" type="#_x0000_t202" style="position:absolute;left:0pt;margin-left:-90.8pt;margin-top:4.35pt;height:263.1pt;width:613.65pt;z-index:25167155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年度收入总计（含结转和结余）</w:t>
      </w:r>
      <w:r>
        <w:rPr>
          <w:rFonts w:hint="eastAsia" w:ascii="仿宋_GB2312" w:hAnsi="仿宋_GB2312" w:eastAsia="仿宋_GB2312" w:cs="仿宋_GB2312"/>
          <w:sz w:val="28"/>
          <w:szCs w:val="28"/>
        </w:rPr>
        <w:t>1182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44</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年度决算相比，收入减少</w:t>
      </w:r>
      <w:r>
        <w:rPr>
          <w:rFonts w:hint="eastAsia" w:ascii="仿宋_GB2312" w:hAnsi="仿宋_GB2312" w:eastAsia="仿宋_GB2312" w:cs="仿宋_GB2312"/>
          <w:sz w:val="28"/>
          <w:szCs w:val="28"/>
          <w:lang w:val="en-US" w:eastAsia="zh-CN"/>
        </w:rPr>
        <w:t>5848.37</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降低</w:t>
      </w:r>
      <w:r>
        <w:rPr>
          <w:rFonts w:hint="eastAsia" w:ascii="仿宋_GB2312" w:hAnsi="仿宋_GB2312" w:eastAsia="仿宋_GB2312" w:cs="仿宋_GB2312"/>
          <w:sz w:val="28"/>
          <w:szCs w:val="28"/>
          <w:lang w:val="en-US" w:eastAsia="zh-CN"/>
        </w:rPr>
        <w:t>83.18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仿宋_GB2312" w:eastAsia="仿宋_GB2312" w:cs="仿宋_GB2312"/>
          <w:color w:val="000000" w:themeColor="text1"/>
          <w:sz w:val="28"/>
          <w:szCs w:val="28"/>
          <w:lang w:eastAsia="zh-CN"/>
        </w:rPr>
        <w:t>征地补偿</w:t>
      </w:r>
      <w:r>
        <w:rPr>
          <w:rFonts w:hint="eastAsia" w:ascii="仿宋_GB2312" w:hAnsi="仿宋_GB2312" w:eastAsia="仿宋_GB2312" w:cs="仿宋_GB2312"/>
          <w:color w:val="000000" w:themeColor="text1"/>
          <w:sz w:val="28"/>
          <w:szCs w:val="28"/>
          <w:lang w:val="en-US" w:eastAsia="zh-CN"/>
        </w:rPr>
        <w:t>减少</w:t>
      </w:r>
      <w:r>
        <w:rPr>
          <w:rFonts w:hint="eastAsia" w:ascii="仿宋_GB2312" w:hAnsi="Times New Roman" w:eastAsia="仿宋_GB2312" w:cs="DengXian-Regular"/>
          <w:sz w:val="32"/>
          <w:szCs w:val="32"/>
        </w:rPr>
        <w:t>。支出总计（含结转和结余）</w:t>
      </w:r>
      <w:r>
        <w:rPr>
          <w:rFonts w:hint="eastAsia" w:ascii="仿宋_GB2312" w:hAnsi="仿宋_GB2312" w:eastAsia="仿宋_GB2312" w:cs="仿宋_GB2312"/>
          <w:sz w:val="28"/>
          <w:szCs w:val="28"/>
        </w:rPr>
        <w:t>1182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44</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年度决算相比，支出减少</w:t>
      </w:r>
      <w:r>
        <w:rPr>
          <w:rFonts w:hint="eastAsia" w:ascii="仿宋_GB2312" w:hAnsi="仿宋_GB2312" w:eastAsia="仿宋_GB2312" w:cs="仿宋_GB2312"/>
          <w:sz w:val="28"/>
          <w:szCs w:val="28"/>
          <w:lang w:val="en-US" w:eastAsia="zh-CN"/>
        </w:rPr>
        <w:t>5848.37</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降低</w:t>
      </w:r>
      <w:r>
        <w:rPr>
          <w:rFonts w:hint="eastAsia" w:ascii="仿宋_GB2312" w:hAnsi="仿宋_GB2312" w:eastAsia="仿宋_GB2312" w:cs="仿宋_GB2312"/>
          <w:sz w:val="28"/>
          <w:szCs w:val="28"/>
          <w:lang w:val="en-US" w:eastAsia="zh-CN"/>
        </w:rPr>
        <w:t>83.18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仿宋_GB2312" w:eastAsia="仿宋_GB2312" w:cs="仿宋_GB2312"/>
          <w:color w:val="000000" w:themeColor="text1"/>
          <w:sz w:val="28"/>
          <w:szCs w:val="28"/>
          <w:lang w:eastAsia="zh-CN"/>
        </w:rPr>
        <w:t>征地补偿</w:t>
      </w:r>
      <w:r>
        <w:rPr>
          <w:rFonts w:hint="eastAsia" w:ascii="仿宋_GB2312" w:hAnsi="仿宋_GB2312" w:eastAsia="仿宋_GB2312" w:cs="仿宋_GB2312"/>
          <w:color w:val="000000" w:themeColor="text1"/>
          <w:sz w:val="28"/>
          <w:szCs w:val="28"/>
          <w:lang w:val="en-US" w:eastAsia="zh-CN"/>
        </w:rPr>
        <w:t>减少</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ind w:firstLine="570"/>
        <w:rPr>
          <w:rFonts w:hint="default" w:ascii="黑体" w:hAnsi="Calibri" w:eastAsia="黑体"/>
          <w:b/>
          <w:bCs/>
          <w:sz w:val="32"/>
          <w:szCs w:val="32"/>
          <w:lang w:val="en-US"/>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w:t>
      </w:r>
      <w:r>
        <w:rPr>
          <w:rFonts w:hint="eastAsia" w:ascii="仿宋_GB2312" w:hAnsi="仿宋_GB2312" w:eastAsia="仿宋_GB2312" w:cs="仿宋_GB2312"/>
          <w:sz w:val="28"/>
          <w:szCs w:val="28"/>
        </w:rPr>
        <w:t>1182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44</w:t>
      </w:r>
      <w:r>
        <w:rPr>
          <w:rFonts w:hint="eastAsia" w:ascii="仿宋_GB2312" w:hAnsi="Times New Roman" w:eastAsia="仿宋_GB2312" w:cs="DengXian-Regular"/>
          <w:sz w:val="32"/>
          <w:szCs w:val="32"/>
        </w:rPr>
        <w:t>万元</w:t>
      </w:r>
      <w:r>
        <w:pict>
          <v:group id="_x0000_s1063" o:spid="_x0000_s1063" o:spt="203" style="position:absolute;left:0pt;margin-left:81.15pt;margin-top:3.55pt;height:217.5pt;width:308.75pt;z-index:251669504;mso-width-relative:page;mso-height-relative:page;" coordorigin="6817,180284" coordsize="5156,3464203">
            <o:lock v:ext="edit"/>
            <v:shape id="图片 1" o:spid="_x0000_s1064" o:spt="75" type="#_x0000_t75" style="position:absolute;left:6817;top:180284;height:2988;width:5156;" filled="f" o:preferrelative="t" stroked="f" coordsize="21600,21600">
              <v:path/>
              <v:fill on="f" focussize="0,0"/>
              <v:stroke on="f" joinstyle="miter"/>
              <v:imagedata r:id="rId11" cropleft="2131f" croptop="1490f" cropright="1218f" cropbottom="5217f" o:title=""/>
              <o:lock v:ext="edit" aspectratio="t"/>
            </v:shape>
            <v:shape id="文本框 32" o:spid="_x0000_s1065" o:spt="202" type="#_x0000_t202" style="position:absolute;left:7580;top:183134;height:615;width:3630;"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：收入构成情况</w:t>
                    </w:r>
                  </w:p>
                  <w:p>
                    <w:pPr>
                      <w:spacing w:after="160" w:line="480" w:lineRule="auto"/>
                      <w:rPr>
                        <w:rFonts w:ascii="Times New Roman" w:hAnsi="Times New Roman" w:eastAsia="宋体"/>
                        <w:sz w:val="20"/>
                      </w:rPr>
                    </w:pPr>
                  </w:p>
                </w:txbxContent>
              </v:textbox>
            </v:shape>
          </v:group>
        </w:pic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全部</w:t>
      </w:r>
      <w:r>
        <w:rPr>
          <w:rFonts w:hint="eastAsia" w:ascii="仿宋_GB2312" w:hAnsi="仿宋_GB2312" w:eastAsia="仿宋_GB2312" w:cs="仿宋_GB2312"/>
          <w:sz w:val="28"/>
          <w:szCs w:val="28"/>
        </w:rPr>
        <w:t>财政拨款收入</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占100%</w:t>
      </w:r>
      <w:r>
        <w:rPr>
          <w:rFonts w:hint="eastAsia" w:ascii="仿宋_GB2312" w:hAnsi="仿宋_GB2312" w:eastAsia="仿宋_GB2312" w:cs="仿宋_GB2312"/>
          <w:sz w:val="28"/>
          <w:szCs w:val="28"/>
          <w:lang w:eastAsia="zh-CN"/>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lang w:eastAsia="zh-CN"/>
        </w:rPr>
        <w:pict>
          <v:shape id="_x0000_s1110" o:spid="_x0000_s1110" o:spt="75" type="#_x0000_t75" style="position:absolute;left:0pt;margin-left:87.5pt;margin-top:72.65pt;height:152.05pt;width:225pt;mso-wrap-distance-bottom:0pt;mso-wrap-distance-left:9pt;mso-wrap-distance-right:9pt;mso-wrap-distance-top:0pt;z-index:251674624;mso-width-relative:page;mso-height-relative:page;" o:ole="t" filled="f" o:preferrelative="t" stroked="f" coordsize="21600,21600">
            <v:path/>
            <v:fill on="f" focussize="0,0"/>
            <v:stroke on="f"/>
            <v:imagedata r:id="rId13" o:title=""/>
            <o:lock v:ext="edit" aspectratio="t"/>
            <w10:wrap type="square"/>
          </v:shape>
          <o:OLEObject Type="Embed" ProgID="Excel.Chart.8" ShapeID="_x0000_s1110" DrawAspect="Content" ObjectID="_1468075725" r:id="rId12">
            <o:LockedField>false</o:LockedField>
          </o:OLEObject>
        </w:pic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w:t>
      </w:r>
      <w:r>
        <w:rPr>
          <w:rFonts w:hint="eastAsia" w:ascii="仿宋_GB2312" w:hAnsi="仿宋_GB2312" w:eastAsia="仿宋_GB2312" w:cs="仿宋_GB2312"/>
          <w:sz w:val="28"/>
          <w:szCs w:val="28"/>
        </w:rPr>
        <w:t>1182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44</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778.42</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66.00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404.03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34.00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如图所示：</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p>
    <w:p>
      <w:pPr>
        <w:adjustRightInd w:val="0"/>
        <w:snapToGrid w:val="0"/>
        <w:spacing w:line="580" w:lineRule="exact"/>
        <w:ind w:firstLine="1260" w:firstLineChars="600"/>
        <w:rPr>
          <w:rFonts w:ascii="黑体" w:hAnsi="Calibri" w:eastAsia="黑体"/>
          <w:b/>
          <w:bCs/>
          <w:sz w:val="32"/>
          <w:szCs w:val="32"/>
        </w:rPr>
      </w:pPr>
      <w:r>
        <w:pict>
          <v:group id="_x0000_s1066" o:spid="_x0000_s1066" o:spt="203" style="position:absolute;left:0pt;margin-left:58.35pt;margin-top:-21.2pt;height:192.85pt;width:287.95pt;z-index:-251648000;mso-width-relative:page;mso-height-relative:page;" coordorigin="7032,190738" coordsize="4600,3345203">
            <o:lock v:ext="edit"/>
            <v:shape id="图片 3" o:spid="_x0000_s1067" o:spt="75" type="#_x0000_t75" style="position:absolute;left:7032;top:190738;height:2665;width:4600;" filled="f" o:preferrelative="t" stroked="f" coordsize="21600,21600">
              <v:path/>
              <v:fill on="f" focussize="0,0"/>
              <v:stroke on="f" joinstyle="miter"/>
              <v:imagedata r:id="rId11" cropleft="2131f" croptop="1490f" cropright="1218f" cropbottom="5217f" o:title=""/>
              <o:lock v:ext="edit" aspectratio="t"/>
            </v:shape>
            <v:shape id="_x0000_s1068" o:spid="_x0000_s1068" o:spt="202" type="#_x0000_t202" style="position:absolute;left:7289;top:193423;height:660;width:4169;"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sz w:val="20"/>
                      </w:rPr>
                    </w:pPr>
                  </w:p>
                </w:txbxContent>
              </v:textbox>
            </v:shape>
          </v:group>
        </w:pict>
      </w:r>
    </w:p>
    <w:p>
      <w:pPr>
        <w:keepNext/>
        <w:keepLines/>
        <w:snapToGrid w:val="0"/>
        <w:spacing w:line="580" w:lineRule="exact"/>
        <w:ind w:firstLine="643" w:firstLineChars="200"/>
        <w:outlineLvl w:val="1"/>
        <w:rPr>
          <w:rFonts w:ascii="黑体" w:hAnsi="Calibri" w:eastAsia="黑体"/>
          <w:b/>
          <w:bCs/>
          <w:sz w:val="32"/>
          <w:szCs w:val="32"/>
        </w:rPr>
      </w:pPr>
    </w:p>
    <w:p>
      <w:pPr>
        <w:keepNext/>
        <w:keepLines/>
        <w:snapToGrid w:val="0"/>
        <w:spacing w:line="580" w:lineRule="exact"/>
        <w:ind w:firstLine="640" w:firstLineChars="200"/>
        <w:outlineLvl w:val="1"/>
        <w:rPr>
          <w:rFonts w:hint="eastAsia" w:ascii="黑体" w:hAnsi="Calibri" w:eastAsia="黑体"/>
          <w:sz w:val="32"/>
          <w:szCs w:val="3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hint="eastAsia" w:ascii="楷体_GB2312" w:hAnsi="Times New Roman" w:eastAsia="楷体_GB2312" w:cs="DengXian-Bold"/>
          <w:b/>
          <w:bCs/>
          <w:sz w:val="32"/>
          <w:szCs w:val="32"/>
          <w:lang w:eastAsia="zh-CN"/>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年度财政拨款本年收入</w:t>
      </w:r>
      <w:r>
        <w:rPr>
          <w:rFonts w:hint="eastAsia" w:ascii="仿宋_GB2312" w:hAnsi="仿宋_GB2312" w:eastAsia="仿宋_GB2312" w:cs="仿宋_GB2312"/>
          <w:sz w:val="28"/>
          <w:szCs w:val="28"/>
        </w:rPr>
        <w:t>1182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44</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仿宋_GB2312" w:eastAsia="仿宋_GB2312" w:cs="仿宋_GB2312"/>
          <w:sz w:val="28"/>
          <w:szCs w:val="28"/>
          <w:lang w:val="en-US" w:eastAsia="zh-CN"/>
        </w:rPr>
        <w:t>5848.37</w:t>
      </w:r>
      <w:r>
        <w:rPr>
          <w:rFonts w:hint="eastAsia" w:ascii="仿宋_GB2312" w:hAnsi="Times New Roman" w:eastAsia="仿宋_GB2312" w:cs="DengXian-Regular"/>
          <w:sz w:val="32"/>
          <w:szCs w:val="32"/>
        </w:rPr>
        <w:t>万元，下降</w:t>
      </w:r>
      <w:r>
        <w:rPr>
          <w:rFonts w:hint="eastAsia" w:ascii="仿宋_GB2312" w:hAnsi="仿宋_GB2312" w:eastAsia="仿宋_GB2312" w:cs="仿宋_GB2312"/>
          <w:sz w:val="28"/>
          <w:szCs w:val="28"/>
          <w:lang w:val="en-US" w:eastAsia="zh-CN"/>
        </w:rPr>
        <w:t>83.18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仿宋_GB2312" w:eastAsia="仿宋_GB2312" w:cs="仿宋_GB2312"/>
          <w:color w:val="000000" w:themeColor="text1"/>
          <w:sz w:val="28"/>
          <w:szCs w:val="28"/>
          <w:lang w:eastAsia="zh-CN"/>
        </w:rPr>
        <w:t>征地补偿</w:t>
      </w:r>
      <w:r>
        <w:rPr>
          <w:rFonts w:hint="eastAsia" w:ascii="仿宋_GB2312" w:hAnsi="仿宋_GB2312" w:eastAsia="仿宋_GB2312" w:cs="仿宋_GB2312"/>
          <w:color w:val="000000" w:themeColor="text1"/>
          <w:sz w:val="28"/>
          <w:szCs w:val="28"/>
          <w:lang w:val="en-US" w:eastAsia="zh-CN"/>
        </w:rPr>
        <w:t>减少</w:t>
      </w:r>
      <w:r>
        <w:rPr>
          <w:rFonts w:hint="eastAsia" w:ascii="仿宋_GB2312" w:hAnsi="Times New Roman" w:eastAsia="仿宋_GB2312" w:cs="DengXian-Regular"/>
          <w:sz w:val="32"/>
          <w:szCs w:val="32"/>
        </w:rPr>
        <w:t>；本年支出</w:t>
      </w:r>
      <w:r>
        <w:rPr>
          <w:rFonts w:hint="eastAsia" w:ascii="仿宋_GB2312" w:hAnsi="仿宋_GB2312" w:eastAsia="仿宋_GB2312" w:cs="仿宋_GB2312"/>
          <w:sz w:val="28"/>
          <w:szCs w:val="28"/>
        </w:rPr>
        <w:t>1182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44</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仿宋_GB2312" w:eastAsia="仿宋_GB2312" w:cs="仿宋_GB2312"/>
          <w:sz w:val="28"/>
          <w:szCs w:val="28"/>
          <w:lang w:val="en-US" w:eastAsia="zh-CN"/>
        </w:rPr>
        <w:t>5848.37</w:t>
      </w:r>
      <w:r>
        <w:rPr>
          <w:rFonts w:hint="eastAsia" w:ascii="仿宋_GB2312" w:hAnsi="Times New Roman" w:eastAsia="仿宋_GB2312" w:cs="DengXian-Regular"/>
          <w:sz w:val="32"/>
          <w:szCs w:val="32"/>
        </w:rPr>
        <w:t>万元，下降</w:t>
      </w:r>
      <w:r>
        <w:rPr>
          <w:rFonts w:hint="eastAsia" w:ascii="仿宋_GB2312" w:hAnsi="仿宋_GB2312" w:eastAsia="仿宋_GB2312" w:cs="仿宋_GB2312"/>
          <w:sz w:val="28"/>
          <w:szCs w:val="28"/>
          <w:lang w:val="en-US" w:eastAsia="zh-CN"/>
        </w:rPr>
        <w:t>83.18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仿宋_GB2312" w:eastAsia="仿宋_GB2312" w:cs="仿宋_GB2312"/>
          <w:color w:val="000000" w:themeColor="text1"/>
          <w:sz w:val="28"/>
          <w:szCs w:val="28"/>
          <w:lang w:eastAsia="zh-CN"/>
        </w:rPr>
        <w:t>征地补偿</w:t>
      </w:r>
      <w:r>
        <w:rPr>
          <w:rFonts w:hint="eastAsia" w:ascii="仿宋_GB2312" w:hAnsi="仿宋_GB2312" w:eastAsia="仿宋_GB2312" w:cs="仿宋_GB2312"/>
          <w:color w:val="000000" w:themeColor="text1"/>
          <w:sz w:val="28"/>
          <w:szCs w:val="28"/>
          <w:lang w:val="en-US" w:eastAsia="zh-CN"/>
        </w:rPr>
        <w:t>减少</w:t>
      </w:r>
      <w:r>
        <w:rPr>
          <w:rFonts w:hint="eastAsia" w:ascii="仿宋_GB2312" w:hAnsi="Times New Roman" w:eastAsia="仿宋_GB2312" w:cs="DengXian-Regular"/>
          <w:sz w:val="32"/>
          <w:szCs w:val="32"/>
        </w:rPr>
        <w:t>；具体情况如下：</w:t>
      </w:r>
    </w:p>
    <w:p>
      <w:pPr>
        <w:numPr>
          <w:ilvl w:val="0"/>
          <w:numId w:val="2"/>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w:t>
      </w:r>
      <w:r>
        <w:rPr>
          <w:rFonts w:hint="eastAsia" w:ascii="仿宋_GB2312" w:hAnsi="Times New Roman" w:eastAsia="仿宋_GB2312" w:cs="DengXian-Regular"/>
          <w:sz w:val="32"/>
          <w:szCs w:val="32"/>
          <w:lang w:val="en-US" w:eastAsia="zh-CN"/>
        </w:rPr>
        <w:t>973.69</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13.13</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人员工资（含新录用公务员）增加，保险增加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973.69</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13.13</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1.37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主要是</w:t>
      </w:r>
      <w:r>
        <w:rPr>
          <w:rFonts w:hint="eastAsia" w:ascii="仿宋_GB2312" w:hAnsi="Times New Roman" w:eastAsia="仿宋_GB2312" w:cs="DengXian-Regular"/>
          <w:sz w:val="32"/>
          <w:szCs w:val="32"/>
          <w:lang w:val="en-US" w:eastAsia="zh-CN"/>
        </w:rPr>
        <w:t>人员工资（含新录用公务员）增加，保险增加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政府性基金预算财政拨款本年收入</w:t>
      </w:r>
      <w:r>
        <w:rPr>
          <w:rFonts w:hint="eastAsia" w:ascii="仿宋_GB2312" w:hAnsi="Times New Roman" w:eastAsia="仿宋_GB2312" w:cs="DengXian-Regular"/>
          <w:sz w:val="32"/>
          <w:szCs w:val="32"/>
          <w:lang w:val="en-US" w:eastAsia="zh-CN"/>
        </w:rPr>
        <w:t>208.76</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5861.49</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96.56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，主要原因是20</w:t>
      </w:r>
      <w:r>
        <w:rPr>
          <w:rFonts w:hint="eastAsia" w:ascii="仿宋_GB2312" w:hAnsi="Times New Roman" w:eastAsia="仿宋_GB2312" w:cs="DengXian-Regular"/>
          <w:sz w:val="32"/>
          <w:szCs w:val="32"/>
          <w:lang w:val="en-US" w:eastAsia="zh-CN"/>
        </w:rPr>
        <w:t>19</w:t>
      </w:r>
      <w:r>
        <w:rPr>
          <w:rFonts w:hint="eastAsia" w:ascii="仿宋_GB2312" w:hAnsi="Times New Roman" w:eastAsia="仿宋_GB2312" w:cs="DengXian-Regular"/>
          <w:sz w:val="32"/>
          <w:szCs w:val="32"/>
        </w:rPr>
        <w:t>年</w:t>
      </w:r>
      <w:r>
        <w:rPr>
          <w:rFonts w:hint="eastAsia" w:ascii="仿宋_GB2312" w:hAnsi="Times New Roman" w:eastAsia="仿宋_GB2312" w:cs="DengXian-Regular"/>
          <w:sz w:val="32"/>
          <w:szCs w:val="32"/>
          <w:lang w:eastAsia="zh-CN"/>
        </w:rPr>
        <w:t>减少京车造车项目征地补偿</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208.76</w:t>
      </w:r>
      <w:r>
        <w:rPr>
          <w:rFonts w:hint="eastAsia" w:ascii="仿宋_GB2312" w:hAnsi="Times New Roman" w:eastAsia="仿宋_GB2312" w:cs="DengXian-Regular"/>
          <w:sz w:val="32"/>
          <w:szCs w:val="32"/>
        </w:rPr>
        <w:t>万元，减少</w:t>
      </w:r>
      <w:r>
        <w:rPr>
          <w:rFonts w:hint="eastAsia" w:ascii="仿宋_GB2312" w:hAnsi="Times New Roman" w:eastAsia="仿宋_GB2312" w:cs="DengXian-Regular"/>
          <w:sz w:val="32"/>
          <w:szCs w:val="32"/>
          <w:lang w:val="en-US" w:eastAsia="zh-CN"/>
        </w:rPr>
        <w:t>5861.49</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96.56</w:t>
      </w:r>
      <w:r>
        <w:rPr>
          <w:rFonts w:hint="eastAsia" w:ascii="仿宋_GB2312" w:hAnsi="Times New Roman" w:eastAsia="仿宋_GB2312" w:cs="DengXian-Regular"/>
          <w:sz w:val="32"/>
          <w:szCs w:val="32"/>
        </w:rPr>
        <w:t>%，主要原因是20</w:t>
      </w:r>
      <w:r>
        <w:rPr>
          <w:rFonts w:hint="eastAsia" w:ascii="仿宋_GB2312" w:hAnsi="Times New Roman" w:eastAsia="仿宋_GB2312" w:cs="DengXian-Regular"/>
          <w:sz w:val="32"/>
          <w:szCs w:val="32"/>
          <w:lang w:val="en-US" w:eastAsia="zh-CN"/>
        </w:rPr>
        <w:t>19</w:t>
      </w:r>
      <w:r>
        <w:rPr>
          <w:rFonts w:hint="eastAsia" w:ascii="仿宋_GB2312" w:hAnsi="Times New Roman" w:eastAsia="仿宋_GB2312" w:cs="DengXian-Regular"/>
          <w:sz w:val="32"/>
          <w:szCs w:val="32"/>
        </w:rPr>
        <w:t>年</w:t>
      </w:r>
      <w:r>
        <w:rPr>
          <w:rFonts w:hint="eastAsia" w:ascii="仿宋_GB2312" w:hAnsi="Times New Roman" w:eastAsia="仿宋_GB2312" w:cs="DengXian-Regular"/>
          <w:sz w:val="32"/>
          <w:szCs w:val="32"/>
          <w:lang w:eastAsia="zh-CN"/>
        </w:rPr>
        <w:t>减少京车造车项目征地补偿</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年度财政拨款本年收入</w:t>
      </w:r>
      <w:r>
        <w:rPr>
          <w:rFonts w:hint="eastAsia" w:ascii="仿宋_GB2312" w:hAnsi="仿宋_GB2312" w:eastAsia="仿宋_GB2312" w:cs="仿宋_GB2312"/>
          <w:sz w:val="28"/>
          <w:szCs w:val="28"/>
        </w:rPr>
        <w:t>1182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44</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129.27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267.75</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val="en-US" w:eastAsia="zh-CN"/>
        </w:rPr>
        <w:t>追加项目预算（107国道两侧门头牌匾制作费、郭村田间路建设工程费、郭村110kv线路占地补偿），追加人员工资、保险</w:t>
      </w:r>
      <w:r>
        <w:rPr>
          <w:rFonts w:hint="eastAsia" w:ascii="仿宋_GB2312" w:hAnsi="Times New Roman" w:eastAsia="仿宋_GB2312" w:cs="DengXian-Regular"/>
          <w:sz w:val="32"/>
          <w:szCs w:val="32"/>
        </w:rPr>
        <w:t>；本年支出</w:t>
      </w:r>
      <w:r>
        <w:rPr>
          <w:rFonts w:hint="eastAsia" w:ascii="仿宋_GB2312" w:hAnsi="仿宋_GB2312" w:eastAsia="仿宋_GB2312" w:cs="仿宋_GB2312"/>
          <w:sz w:val="28"/>
          <w:szCs w:val="28"/>
        </w:rPr>
        <w:t>1182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44</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129.27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267.75</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val="en-US" w:eastAsia="zh-CN"/>
        </w:rPr>
        <w:t>追加项目预算（107国道两侧门头牌匾制作费、郭村田间路建设工程费、郭村110kv线路占地补偿），追加人员工资、保险。</w:t>
      </w:r>
      <w:r>
        <w:rPr>
          <w:rFonts w:hint="eastAsia" w:ascii="仿宋_GB2312" w:hAnsi="Times New Roman" w:eastAsia="仿宋_GB2312" w:cs="DengXian-Regular"/>
          <w:sz w:val="32"/>
          <w:szCs w:val="32"/>
        </w:rPr>
        <w:t>具体情况如下：</w:t>
      </w:r>
    </w:p>
    <w:p>
      <w:pPr>
        <w:numPr>
          <w:ilvl w:val="0"/>
          <w:numId w:val="3"/>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一般公共预算财政拨款本年收入完成年初预算</w:t>
      </w:r>
      <w:r>
        <w:rPr>
          <w:rFonts w:hint="eastAsia" w:ascii="仿宋_GB2312" w:hAnsi="Times New Roman" w:eastAsia="仿宋_GB2312" w:cs="DengXian-Regular"/>
          <w:sz w:val="32"/>
          <w:szCs w:val="32"/>
          <w:lang w:val="en-US" w:eastAsia="zh-CN"/>
        </w:rPr>
        <w:t>101.37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13.13</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主要是</w:t>
      </w:r>
      <w:bookmarkStart w:id="1" w:name="_GoBack"/>
      <w:bookmarkEnd w:id="1"/>
      <w:r>
        <w:rPr>
          <w:rFonts w:hint="eastAsia" w:ascii="仿宋_GB2312" w:hAnsi="Times New Roman" w:eastAsia="仿宋_GB2312" w:cs="DengXian-Regular"/>
          <w:sz w:val="32"/>
          <w:szCs w:val="32"/>
          <w:lang w:val="en-US" w:eastAsia="zh-CN"/>
        </w:rPr>
        <w:t>人员工资（含新录用公务员）增加，保险增加</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101.37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13.13</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人员工资（含新录用公务员）增加，保险增加</w:t>
      </w:r>
      <w:r>
        <w:rPr>
          <w:rFonts w:hint="eastAsia" w:ascii="仿宋_GB2312" w:hAnsi="Times New Roman" w:eastAsia="仿宋_GB2312" w:cs="DengXian-Regular"/>
          <w:sz w:val="32"/>
          <w:szCs w:val="32"/>
        </w:rPr>
        <w:t>。</w:t>
      </w:r>
    </w:p>
    <w:p>
      <w:pPr>
        <w:numPr>
          <w:ilvl w:val="0"/>
          <w:numId w:val="3"/>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政府性基金预算财政拨款比年初预算增加</w:t>
      </w:r>
      <w:r>
        <w:rPr>
          <w:rFonts w:hint="eastAsia" w:ascii="仿宋_GB2312" w:hAnsi="Times New Roman" w:eastAsia="仿宋_GB2312" w:cs="DengXian-Regular"/>
          <w:sz w:val="32"/>
          <w:szCs w:val="32"/>
          <w:lang w:val="en-US" w:eastAsia="zh-CN"/>
        </w:rPr>
        <w:t>208.76</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追加项目预算（107国道两侧门头牌匾制作费、郭村田间路建设工程费、郭村110kv线路占地补偿）</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208.76</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追加项目预算（107国道两侧门头牌匾制作费、郭村田间路建设工程费、郭村110kv线路占地补偿）</w:t>
      </w:r>
    </w:p>
    <w:p>
      <w:pPr>
        <w:widowControl w:val="0"/>
        <w:numPr>
          <w:ilvl w:val="0"/>
          <w:numId w:val="0"/>
        </w:numPr>
        <w:adjustRightInd w:val="0"/>
        <w:snapToGrid w:val="0"/>
        <w:spacing w:line="580" w:lineRule="exact"/>
        <w:jc w:val="both"/>
        <w:rPr>
          <w:rFonts w:hint="eastAsia" w:ascii="仿宋_GB2312" w:hAnsi="Times New Roman" w:eastAsia="仿宋_GB2312" w:cs="DengXian-Regular"/>
          <w:sz w:val="32"/>
          <w:szCs w:val="32"/>
          <w:lang w:val="en-US" w:eastAsia="zh-CN"/>
        </w:rPr>
      </w:pPr>
    </w:p>
    <w:p>
      <w:pPr>
        <w:widowControl w:val="0"/>
        <w:numPr>
          <w:ilvl w:val="0"/>
          <w:numId w:val="0"/>
        </w:numPr>
        <w:adjustRightInd w:val="0"/>
        <w:snapToGrid w:val="0"/>
        <w:spacing w:line="580" w:lineRule="exact"/>
        <w:jc w:val="both"/>
        <w:rPr>
          <w:rFonts w:hint="eastAsia" w:ascii="仿宋_GB2312" w:hAnsi="Times New Roman" w:eastAsia="仿宋_GB2312" w:cs="DengXian-Regular"/>
          <w:sz w:val="32"/>
          <w:szCs w:val="32"/>
          <w:lang w:val="en-US" w:eastAsia="zh-CN"/>
        </w:rPr>
      </w:pPr>
    </w:p>
    <w:p>
      <w:pPr>
        <w:widowControl w:val="0"/>
        <w:numPr>
          <w:ilvl w:val="0"/>
          <w:numId w:val="0"/>
        </w:numPr>
        <w:adjustRightInd w:val="0"/>
        <w:snapToGrid w:val="0"/>
        <w:spacing w:line="580" w:lineRule="exact"/>
        <w:jc w:val="both"/>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highlight w:val="yellow"/>
        </w:rPr>
        <w:pict>
          <v:shape id="_x0000_s1112" o:spid="_x0000_s1112" o:spt="75" type="#_x0000_t75" style="position:absolute;left:0pt;margin-left:38pt;margin-top:12.45pt;height:276.75pt;width:346.5pt;mso-wrap-distance-left:9pt;mso-wrap-distance-right:9pt;z-index:-251640832;mso-width-relative:page;mso-height-relative:page;" o:ole="t" filled="f" o:preferrelative="t" stroked="f" coordsize="21600,21600" wrapcoords="21592 -2 0 0 0 21599 21592 21601 8 21601 21600 21599 21600 0 8 -2 21592 -2">
            <v:path/>
            <v:fill on="f" focussize="0,0"/>
            <v:stroke on="f"/>
            <v:imagedata r:id="rId15" o:title=""/>
            <o:lock v:ext="edit" aspectratio="t"/>
            <w10:wrap type="tight"/>
          </v:shape>
          <o:OLEObject Type="Embed" ProgID="Excel.Chart.8" ShapeID="_x0000_s1112" DrawAspect="Content" ObjectID="_1468075726" r:id="rId14">
            <o:LockedField>false</o:LockedField>
          </o:OLEObject>
        </w:pict>
      </w:r>
    </w:p>
    <w:p>
      <w:pPr>
        <w:widowControl w:val="0"/>
        <w:numPr>
          <w:ilvl w:val="0"/>
          <w:numId w:val="0"/>
        </w:numPr>
        <w:adjustRightInd w:val="0"/>
        <w:snapToGrid w:val="0"/>
        <w:spacing w:line="580" w:lineRule="exact"/>
        <w:jc w:val="both"/>
        <w:rPr>
          <w:rFonts w:hint="eastAsia" w:ascii="仿宋_GB2312" w:hAnsi="Times New Roman" w:eastAsia="仿宋_GB2312" w:cs="DengXian-Regular"/>
          <w:sz w:val="32"/>
          <w:szCs w:val="32"/>
          <w:lang w:val="en-US" w:eastAsia="zh-CN"/>
        </w:rPr>
      </w:pPr>
    </w:p>
    <w:p>
      <w:pPr>
        <w:widowControl w:val="0"/>
        <w:numPr>
          <w:ilvl w:val="0"/>
          <w:numId w:val="0"/>
        </w:numPr>
        <w:adjustRightInd w:val="0"/>
        <w:snapToGrid w:val="0"/>
        <w:spacing w:line="580" w:lineRule="exact"/>
        <w:jc w:val="both"/>
        <w:rPr>
          <w:rFonts w:hint="eastAsia" w:ascii="仿宋_GB2312" w:hAnsi="Times New Roman" w:eastAsia="仿宋_GB2312" w:cs="DengXian-Regular"/>
          <w:sz w:val="32"/>
          <w:szCs w:val="32"/>
          <w:lang w:val="en-US" w:eastAsia="zh-CN"/>
        </w:rPr>
      </w:pPr>
    </w:p>
    <w:p>
      <w:pPr>
        <w:widowControl w:val="0"/>
        <w:numPr>
          <w:ilvl w:val="0"/>
          <w:numId w:val="0"/>
        </w:numPr>
        <w:adjustRightInd w:val="0"/>
        <w:snapToGrid w:val="0"/>
        <w:spacing w:line="580" w:lineRule="exact"/>
        <w:jc w:val="both"/>
        <w:rPr>
          <w:rFonts w:hint="eastAsia" w:ascii="仿宋_GB2312" w:hAnsi="Times New Roman" w:eastAsia="仿宋_GB2312" w:cs="DengXian-Regular"/>
          <w:sz w:val="32"/>
          <w:szCs w:val="32"/>
          <w:lang w:val="en-US" w:eastAsia="zh-CN"/>
        </w:rPr>
      </w:pPr>
    </w:p>
    <w:p>
      <w:pPr>
        <w:widowControl w:val="0"/>
        <w:numPr>
          <w:ilvl w:val="0"/>
          <w:numId w:val="0"/>
        </w:numPr>
        <w:adjustRightInd w:val="0"/>
        <w:snapToGrid w:val="0"/>
        <w:spacing w:line="580" w:lineRule="exact"/>
        <w:jc w:val="both"/>
        <w:rPr>
          <w:rFonts w:hint="eastAsia" w:ascii="仿宋_GB2312" w:hAnsi="Times New Roman" w:eastAsia="仿宋_GB2312" w:cs="DengXian-Regular"/>
          <w:sz w:val="32"/>
          <w:szCs w:val="32"/>
          <w:lang w:val="en-US" w:eastAsia="zh-CN"/>
        </w:rPr>
      </w:pPr>
    </w:p>
    <w:p>
      <w:pPr>
        <w:widowControl w:val="0"/>
        <w:numPr>
          <w:ilvl w:val="0"/>
          <w:numId w:val="0"/>
        </w:numPr>
        <w:adjustRightInd w:val="0"/>
        <w:snapToGrid w:val="0"/>
        <w:spacing w:line="580" w:lineRule="exact"/>
        <w:jc w:val="both"/>
        <w:rPr>
          <w:rFonts w:hint="eastAsia" w:ascii="仿宋_GB2312" w:hAnsi="Times New Roman" w:eastAsia="仿宋_GB2312" w:cs="DengXian-Regular"/>
          <w:sz w:val="32"/>
          <w:szCs w:val="32"/>
          <w:lang w:val="en-US" w:eastAsia="zh-CN"/>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eastAsia="zh-CN"/>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numPr>
          <w:ilvl w:val="0"/>
          <w:numId w:val="4"/>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年度财政拨款支出1182</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4</w:t>
      </w:r>
      <w:r>
        <w:rPr>
          <w:rFonts w:hint="eastAsia" w:ascii="仿宋_GB2312" w:hAnsi="Times New Roman" w:eastAsia="仿宋_GB2312" w:cs="DengXian-Regular"/>
          <w:sz w:val="32"/>
          <w:szCs w:val="32"/>
          <w:lang w:val="en-US" w:eastAsia="zh-CN"/>
        </w:rPr>
        <w:t>5</w:t>
      </w:r>
      <w:r>
        <w:rPr>
          <w:rFonts w:hint="eastAsia" w:ascii="仿宋_GB2312" w:hAnsi="Times New Roman" w:eastAsia="仿宋_GB2312" w:cs="DengXian-Regular"/>
          <w:sz w:val="32"/>
          <w:szCs w:val="32"/>
        </w:rPr>
        <w:t>元，主要用于以下方面</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一般公共服务支出653</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08万元，占</w:t>
      </w:r>
      <w:r>
        <w:rPr>
          <w:rFonts w:hint="eastAsia" w:ascii="仿宋_GB2312" w:hAnsi="Times New Roman" w:eastAsia="仿宋_GB2312" w:cs="DengXian-Regular"/>
          <w:sz w:val="32"/>
          <w:szCs w:val="32"/>
          <w:lang w:val="en-US" w:eastAsia="zh-CN"/>
        </w:rPr>
        <w:t>55.00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，；社会保障和就业支出71</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8</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6.00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；卫生健康支出21</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36万元，占</w:t>
      </w:r>
      <w:r>
        <w:rPr>
          <w:rFonts w:hint="eastAsia" w:ascii="仿宋_GB2312" w:hAnsi="Times New Roman" w:eastAsia="仿宋_GB2312" w:cs="DengXian-Regular"/>
          <w:sz w:val="32"/>
          <w:szCs w:val="32"/>
          <w:lang w:val="en-US" w:eastAsia="zh-CN"/>
        </w:rPr>
        <w:t>1.80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；城乡社区支出208</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7</w:t>
      </w:r>
      <w:r>
        <w:rPr>
          <w:rFonts w:hint="eastAsia" w:ascii="仿宋_GB2312" w:hAnsi="Times New Roman" w:eastAsia="仿宋_GB2312" w:cs="DengXian-Regular"/>
          <w:sz w:val="32"/>
          <w:szCs w:val="32"/>
          <w:lang w:val="en-US" w:eastAsia="zh-CN"/>
        </w:rPr>
        <w:t>6</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17.80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；农林水支出195</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27万元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占</w:t>
      </w:r>
      <w:r>
        <w:rPr>
          <w:rFonts w:hint="eastAsia" w:ascii="仿宋_GB2312" w:hAnsi="Times New Roman" w:eastAsia="仿宋_GB2312" w:cs="DengXian-Regular"/>
          <w:sz w:val="32"/>
          <w:szCs w:val="32"/>
          <w:lang w:val="en-US" w:eastAsia="zh-CN"/>
        </w:rPr>
        <w:t>16.60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住房保障支出32</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1</w:t>
      </w:r>
      <w:r>
        <w:rPr>
          <w:rFonts w:hint="eastAsia" w:ascii="仿宋_GB2312" w:hAnsi="Times New Roman" w:eastAsia="仿宋_GB2312" w:cs="DengXian-Regular"/>
          <w:sz w:val="32"/>
          <w:szCs w:val="32"/>
          <w:lang w:val="en-US" w:eastAsia="zh-CN"/>
        </w:rPr>
        <w:t>6</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2.80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rPr>
          <w:rFonts w:ascii="楷体_GB2312" w:hAnsi="Times New Roman" w:eastAsia="楷体_GB2312" w:cs="DengXian-Bold"/>
          <w:b/>
          <w:bCs/>
          <w:sz w:val="32"/>
          <w:szCs w:val="32"/>
        </w:rPr>
      </w:pPr>
      <w:r>
        <w:pict>
          <v:group id="_x0000_s1069" o:spid="_x0000_s1069" o:spt="203" style="position:absolute;left:0pt;margin-left:77.25pt;margin-top:16.6pt;height:173.95pt;width:281.6pt;z-index:-251645952;mso-width-relative:page;mso-height-relative:page;" coordorigin="6921,180284" coordsize="5065,3465203">
            <o:lock v:ext="edit"/>
            <v:shape id="图片 1" o:spid="_x0000_s1070" o:spt="75" type="#_x0000_t75" style="position:absolute;left:7157;top:180284;height:2988;width:4586;" filled="f" o:preferrelative="t" stroked="f" coordsize="21600,21600">
              <v:path/>
              <v:fill on="f" focussize="0,0"/>
              <v:stroke on="f" joinstyle="miter"/>
              <v:imagedata r:id="rId11" cropleft="2131f" croptop="1490f" cropright="1218f" cropbottom="5217f" o:title=""/>
              <o:lock v:ext="edit" aspectratio="t"/>
            </v:shape>
            <v:shape id="文本框 32" o:spid="_x0000_s1071" o:spt="202" type="#_x0000_t202" style="position:absolute;left:6921;top:183134;height:615;width:5065;"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v:textbox>
            </v:shape>
          </v:group>
        </w:pict>
      </w: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年度财政拨款基本支出778</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4</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万元，其中：人员经费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687</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1</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hint="eastAsia" w:ascii="仿宋_GB2312" w:hAnsi="Times New Roman" w:eastAsia="仿宋_GB2312" w:cs="DengXian-Regular"/>
          <w:sz w:val="32"/>
          <w:szCs w:val="32"/>
          <w:lang w:val="en-US" w:eastAsia="zh-CN"/>
        </w:rPr>
        <w:t>91.31</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640"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w:t>
      </w:r>
      <w:r>
        <w:rPr>
          <w:rFonts w:hint="eastAsia" w:ascii="仿宋_GB2312" w:hAnsi="Times New Roman" w:eastAsia="仿宋_GB2312" w:cs="DengXian-Regular"/>
          <w:sz w:val="32"/>
          <w:szCs w:val="32"/>
          <w:lang w:val="en-US" w:eastAsia="zh-CN"/>
        </w:rPr>
        <w:t>6.00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与年初预算持平</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与2018年度决算持平。</w:t>
      </w:r>
    </w:p>
    <w:p>
      <w:pPr>
        <w:numPr>
          <w:ilvl w:val="0"/>
          <w:numId w:val="5"/>
        </w:num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楷体_GB2312" w:hAnsi="Times New Roman" w:eastAsia="楷体_GB2312" w:cs="DengXian-Bold"/>
          <w:b/>
          <w:bCs/>
          <w:sz w:val="32"/>
          <w:szCs w:val="32"/>
        </w:rPr>
        <w:t>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无本单位组织的出国（境）团组。因公出国（境）费支出较预算增加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w:t>
      </w:r>
    </w:p>
    <w:p>
      <w:pPr>
        <w:numPr>
          <w:ilvl w:val="0"/>
          <w:numId w:val="0"/>
        </w:numPr>
        <w:adjustRightInd w:val="0"/>
        <w:snapToGrid w:val="0"/>
        <w:spacing w:line="580" w:lineRule="exact"/>
        <w:ind w:firstLine="321" w:firstLineChars="100"/>
        <w:rPr>
          <w:rFonts w:hint="eastAsia" w:ascii="仿宋_GB2312" w:hAnsi="Times New Roman" w:eastAsia="仿宋_GB2312" w:cs="DengXian-Bold"/>
          <w:b/>
          <w:bCs/>
          <w:sz w:val="32"/>
          <w:szCs w:val="32"/>
          <w:lang w:eastAsia="zh-CN"/>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6.00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预算持平</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与2018年度决算持平</w:t>
      </w:r>
    </w:p>
    <w:p>
      <w:pPr>
        <w:adjustRightInd w:val="0"/>
        <w:snapToGrid w:val="0"/>
        <w:spacing w:line="580" w:lineRule="exact"/>
        <w:ind w:firstLine="643"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辆。公车运行维护费支出</w:t>
      </w:r>
      <w:r>
        <w:rPr>
          <w:rFonts w:hint="eastAsia" w:ascii="仿宋_GB2312" w:hAnsi="Times New Roman" w:eastAsia="仿宋_GB2312" w:cs="DengXian-Regular"/>
          <w:sz w:val="32"/>
          <w:szCs w:val="32"/>
          <w:lang w:val="en-US" w:eastAsia="zh-CN"/>
        </w:rPr>
        <w:t>与年初</w:t>
      </w:r>
      <w:r>
        <w:rPr>
          <w:rFonts w:hint="eastAsia" w:ascii="仿宋_GB2312" w:hAnsi="Times New Roman" w:eastAsia="仿宋_GB2312" w:cs="DengXian-Regular"/>
          <w:sz w:val="32"/>
          <w:szCs w:val="32"/>
        </w:rPr>
        <w:t>预算</w:t>
      </w:r>
      <w:r>
        <w:rPr>
          <w:rFonts w:hint="eastAsia" w:ascii="仿宋_GB2312" w:hAnsi="Times New Roman" w:eastAsia="仿宋_GB2312" w:cs="DengXian-Regular"/>
          <w:sz w:val="32"/>
          <w:szCs w:val="32"/>
          <w:lang w:val="en-US" w:eastAsia="zh-CN"/>
        </w:rPr>
        <w:t>持平。与2018年度决算持平</w:t>
      </w:r>
    </w:p>
    <w:p>
      <w:pPr>
        <w:adjustRightInd w:val="0"/>
        <w:snapToGrid w:val="0"/>
        <w:spacing w:line="580" w:lineRule="exact"/>
        <w:ind w:firstLine="643" w:firstLineChars="200"/>
        <w:rPr>
          <w:rFonts w:hint="eastAsia" w:ascii="仿宋_GB2312" w:hAnsi="Times New Roman" w:eastAsia="仿宋_GB2312" w:cs="DengXian-Regular"/>
          <w:sz w:val="32"/>
          <w:szCs w:val="32"/>
          <w:lang w:eastAsia="zh-CN"/>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年度公务接待共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人次。公务接待费支出较预算减少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eastAsia="仿宋_GB2312" w:cs="DengXian-Regular"/>
          <w:sz w:val="32"/>
          <w:szCs w:val="32"/>
          <w:lang w:eastAsia="zh-CN"/>
        </w:rPr>
        <w:t>。</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年度一般公共预算项目支出全面开展绩效自评，其中，一级项目</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195.27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占</w:t>
      </w:r>
      <w:r>
        <w:rPr>
          <w:rFonts w:hint="eastAsia" w:ascii="仿宋_GB2312" w:hAnsi="仿宋_GB2312" w:eastAsia="仿宋_GB2312" w:cs="仿宋_GB2312"/>
          <w:sz w:val="32"/>
          <w:szCs w:val="32"/>
        </w:rPr>
        <w:t>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val="en-US" w:eastAsia="zh-CN"/>
        </w:rPr>
        <w:t>河北京车110KV电力外源线路接入工程塔工基占地补偿款、107国道于家庄两侧门头匾改造资金、河北京车改造基地项目涉及粮场征地补偿款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郭村田间路建设工程前期相关费用</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个政府性基金预算项目支出开展绩效自评，共涉及资金2,08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。组织对“一般公共预算财政拨款项目”“政府性基金预算财政拨款项目”等</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个项目开展了部门评价，涉及一般公共预算支出</w:t>
      </w:r>
      <w:r>
        <w:rPr>
          <w:rFonts w:hint="eastAsia" w:ascii="仿宋_GB2312" w:hAnsi="仿宋_GB2312" w:eastAsia="仿宋_GB2312" w:cs="仿宋_GB2312"/>
          <w:sz w:val="32"/>
          <w:szCs w:val="32"/>
          <w:lang w:val="en-US" w:eastAsia="zh-CN"/>
        </w:rPr>
        <w:t>195.27</w:t>
      </w:r>
      <w:r>
        <w:rPr>
          <w:rFonts w:hint="eastAsia" w:ascii="仿宋_GB2312" w:hAnsi="仿宋_GB2312" w:eastAsia="仿宋_GB2312" w:cs="仿宋_GB2312"/>
          <w:sz w:val="32"/>
          <w:szCs w:val="32"/>
        </w:rPr>
        <w:t>万元，政府性基金预算支出2,08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本部门在今年部门决算公开中反映基层组织运转经费和党建提升经费项目及政府性基金预算财政拨款项目等</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个项目绩效自评结果。</w:t>
      </w:r>
    </w:p>
    <w:p>
      <w:pPr>
        <w:ind w:firstLine="640" w:firstLineChars="200"/>
        <w:jc w:val="left"/>
        <w:outlineLvl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（1）基层组织运转和党建提升经费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基层组织运转和党建提升经费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45.476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45.476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。项目绩效目标完成情况：一是改善基层党组织活动环境；二是加强村级治理，为乡村振兴提供有力组织保障，推动乡村工作。</w:t>
      </w:r>
    </w:p>
    <w:p>
      <w:pPr>
        <w:ind w:firstLine="1968" w:firstLineChars="700"/>
        <w:jc w:val="left"/>
        <w:outlineLvl w:val="3"/>
        <w:rPr>
          <w:rFonts w:hint="eastAsia" w:ascii="仿宋_GB2312" w:hAnsi="仿宋_GB2312" w:eastAsia="仿宋_GB2312" w:cs="仿宋_GB2312"/>
          <w:b/>
          <w:sz w:val="28"/>
        </w:rPr>
      </w:pPr>
    </w:p>
    <w:p>
      <w:pPr>
        <w:ind w:firstLine="1405" w:firstLineChars="500"/>
        <w:jc w:val="left"/>
        <w:outlineLvl w:val="3"/>
        <w:rPr>
          <w:rFonts w:hint="eastAsia" w:ascii="仿宋_GB2312" w:hAnsi="仿宋_GB2312" w:eastAsia="仿宋_GB2312" w:cs="仿宋_GB2312"/>
          <w:b/>
          <w:sz w:val="28"/>
        </w:rPr>
      </w:pPr>
      <w:r>
        <w:rPr>
          <w:rFonts w:hint="eastAsia" w:ascii="仿宋_GB2312" w:hAnsi="仿宋_GB2312" w:eastAsia="仿宋_GB2312" w:cs="仿宋_GB2312"/>
          <w:b/>
          <w:sz w:val="28"/>
        </w:rPr>
        <w:t>基层组织运转经费和党建提升经费绩效目标表</w:t>
      </w:r>
      <w:r>
        <w:rPr>
          <w:rFonts w:hint="eastAsia" w:ascii="仿宋_GB2312" w:hAnsi="仿宋_GB2312" w:eastAsia="仿宋_GB2312" w:cs="仿宋_GB2312"/>
        </w:rPr>
        <w:fldChar w:fldCharType="begin"/>
      </w:r>
      <w:r>
        <w:rPr>
          <w:rFonts w:hint="eastAsia" w:ascii="仿宋_GB2312" w:hAnsi="仿宋_GB2312" w:eastAsia="仿宋_GB2312" w:cs="仿宋_GB2312"/>
          <w:b/>
          <w:sz w:val="28"/>
        </w:rPr>
        <w:instrText xml:space="preserve"> TC 12、基层组织运转经费和党建提升经费绩效目标表 \f C \l 1 </w:instrText>
      </w:r>
      <w:r>
        <w:rPr>
          <w:rFonts w:hint="eastAsia" w:ascii="仿宋_GB2312" w:hAnsi="仿宋_GB2312" w:eastAsia="仿宋_GB2312" w:cs="仿宋_GB2312"/>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91500</w:t>
            </w:r>
            <w:r>
              <w:rPr>
                <w:rFonts w:hint="eastAsia" w:ascii="仿宋_GB2312" w:hAnsi="仿宋_GB2312" w:eastAsia="仿宋_GB2312" w:cs="仿宋_GB2312"/>
                <w:b/>
                <w:lang w:val="en-US" w:eastAsia="zh-CN"/>
              </w:rPr>
              <w:t>2</w:t>
            </w:r>
            <w:r>
              <w:rPr>
                <w:rFonts w:hint="eastAsia" w:ascii="仿宋_GB2312" w:hAnsi="仿宋_GB2312" w:eastAsia="仿宋_GB2312" w:cs="仿宋_GB2312"/>
                <w:b/>
              </w:rPr>
              <w:t>保定市满城区于家庄乡财政所本级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项目编码</w:t>
            </w:r>
          </w:p>
        </w:tc>
        <w:tc>
          <w:tcPr>
            <w:tcW w:w="2410" w:type="dxa"/>
            <w:gridSpan w:val="2"/>
            <w:shd w:val="clear" w:color="auto" w:fill="auto"/>
            <w:noWrap w:val="0"/>
            <w:vAlign w:val="center"/>
          </w:tcPr>
          <w:p>
            <w:pPr>
              <w:spacing w:line="300" w:lineRule="exact"/>
              <w:jc w:val="left"/>
              <w:rPr>
                <w:rFonts w:hint="eastAsia" w:ascii="仿宋_GB2312" w:hAnsi="仿宋_GB2312" w:eastAsia="仿宋_GB2312" w:cs="仿宋_GB2312"/>
              </w:rPr>
            </w:pPr>
          </w:p>
        </w:tc>
        <w:tc>
          <w:tcPr>
            <w:tcW w:w="1587" w:type="dxa"/>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项目名称</w:t>
            </w:r>
          </w:p>
        </w:tc>
        <w:tc>
          <w:tcPr>
            <w:tcW w:w="4281" w:type="dxa"/>
            <w:gridSpan w:val="3"/>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基层组织运转经费和党建提升经费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预算规模及资金用途</w:t>
            </w:r>
          </w:p>
        </w:tc>
        <w:tc>
          <w:tcPr>
            <w:tcW w:w="1134" w:type="dxa"/>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预算数</w:t>
            </w:r>
          </w:p>
        </w:tc>
        <w:tc>
          <w:tcPr>
            <w:tcW w:w="1276" w:type="dxa"/>
            <w:shd w:val="clear" w:color="auto" w:fill="auto"/>
            <w:noWrap w:val="0"/>
            <w:vAlign w:val="center"/>
          </w:tcPr>
          <w:p>
            <w:pPr>
              <w:spacing w:line="300" w:lineRule="exact"/>
              <w:jc w:val="left"/>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45.476</w:t>
            </w:r>
          </w:p>
        </w:tc>
        <w:tc>
          <w:tcPr>
            <w:tcW w:w="1587" w:type="dxa"/>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其中：财政资金</w:t>
            </w:r>
          </w:p>
        </w:tc>
        <w:tc>
          <w:tcPr>
            <w:tcW w:w="1304" w:type="dxa"/>
            <w:shd w:val="clear" w:color="auto" w:fill="auto"/>
            <w:noWrap w:val="0"/>
            <w:vAlign w:val="center"/>
          </w:tcPr>
          <w:p>
            <w:pPr>
              <w:spacing w:line="300" w:lineRule="exact"/>
              <w:jc w:val="left"/>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45.476</w:t>
            </w:r>
          </w:p>
        </w:tc>
        <w:tc>
          <w:tcPr>
            <w:tcW w:w="1276" w:type="dxa"/>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其他资金</w:t>
            </w:r>
          </w:p>
        </w:tc>
        <w:tc>
          <w:tcPr>
            <w:tcW w:w="1701"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rFonts w:hint="eastAsia" w:ascii="仿宋_GB2312" w:hAnsi="仿宋_GB2312" w:eastAsia="仿宋_GB2312" w:cs="仿宋_GB2312"/>
              </w:rPr>
            </w:pPr>
          </w:p>
        </w:tc>
        <w:tc>
          <w:tcPr>
            <w:tcW w:w="8278" w:type="dxa"/>
            <w:gridSpan w:val="6"/>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用于保障基层组织运转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资金支出计划（%）</w:t>
            </w:r>
          </w:p>
        </w:tc>
        <w:tc>
          <w:tcPr>
            <w:tcW w:w="2410" w:type="dxa"/>
            <w:gridSpan w:val="2"/>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3月底</w:t>
            </w:r>
          </w:p>
        </w:tc>
        <w:tc>
          <w:tcPr>
            <w:tcW w:w="1587" w:type="dxa"/>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6月底</w:t>
            </w:r>
          </w:p>
        </w:tc>
        <w:tc>
          <w:tcPr>
            <w:tcW w:w="1304" w:type="dxa"/>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10月底</w:t>
            </w:r>
          </w:p>
        </w:tc>
        <w:tc>
          <w:tcPr>
            <w:tcW w:w="2977" w:type="dxa"/>
            <w:gridSpan w:val="2"/>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rFonts w:hint="eastAsia" w:ascii="仿宋_GB2312" w:hAnsi="仿宋_GB2312" w:eastAsia="仿宋_GB2312" w:cs="仿宋_GB2312"/>
              </w:rPr>
            </w:pPr>
          </w:p>
        </w:tc>
        <w:tc>
          <w:tcPr>
            <w:tcW w:w="2410" w:type="dxa"/>
            <w:gridSpan w:val="2"/>
            <w:tcBorders>
              <w:bottom w:val="single" w:color="000000" w:sz="6" w:space="0"/>
            </w:tcBorders>
            <w:shd w:val="clear" w:color="auto" w:fill="auto"/>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25.00%</w:t>
            </w:r>
          </w:p>
        </w:tc>
        <w:tc>
          <w:tcPr>
            <w:tcW w:w="1587" w:type="dxa"/>
            <w:tcBorders>
              <w:bottom w:val="single" w:color="000000" w:sz="6" w:space="0"/>
            </w:tcBorders>
            <w:shd w:val="clear" w:color="auto" w:fill="auto"/>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50.00%</w:t>
            </w:r>
          </w:p>
        </w:tc>
        <w:tc>
          <w:tcPr>
            <w:tcW w:w="1304" w:type="dxa"/>
            <w:tcBorders>
              <w:bottom w:val="single" w:color="000000" w:sz="6" w:space="0"/>
            </w:tcBorders>
            <w:shd w:val="clear" w:color="auto" w:fill="auto"/>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8278" w:type="dxa"/>
            <w:gridSpan w:val="6"/>
            <w:tcBorders>
              <w:bottom w:val="nil"/>
            </w:tcBorders>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1.实现经济收益和社会效益最大化</w:t>
            </w:r>
          </w:p>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2.加强村级治理，为乡村振兴提供有力组织保障，推动乡村工作</w:t>
            </w:r>
          </w:p>
        </w:tc>
      </w:tr>
    </w:tbl>
    <w:p>
      <w:pPr>
        <w:spacing w:line="14" w:lineRule="exact"/>
        <w:jc w:val="center"/>
        <w:rPr>
          <w:rFonts w:hint="eastAsia" w:ascii="仿宋_GB2312" w:hAnsi="仿宋_GB2312" w:eastAsia="仿宋_GB2312" w:cs="仿宋_GB2312"/>
        </w:rPr>
      </w:pPr>
      <w:r>
        <w:rPr>
          <w:rFonts w:hint="eastAsia" w:ascii="仿宋_GB2312" w:hAnsi="仿宋_GB2312" w:eastAsia="仿宋_GB2312" w:cs="仿宋_GB2312"/>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1134" w:type="dxa"/>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276" w:type="dxa"/>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2891" w:type="dxa"/>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276" w:type="dxa"/>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1701" w:type="dxa"/>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1134"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数量指标</w:t>
            </w:r>
          </w:p>
        </w:tc>
        <w:tc>
          <w:tcPr>
            <w:tcW w:w="1276"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数量个数</w:t>
            </w:r>
          </w:p>
        </w:tc>
        <w:tc>
          <w:tcPr>
            <w:tcW w:w="2891"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享受基层组织经费经费村数</w:t>
            </w:r>
          </w:p>
        </w:tc>
        <w:tc>
          <w:tcPr>
            <w:tcW w:w="1276"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≤100%</w:t>
            </w:r>
          </w:p>
        </w:tc>
        <w:tc>
          <w:tcPr>
            <w:tcW w:w="1701"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仿宋_GB2312" w:hAnsi="仿宋_GB2312" w:eastAsia="仿宋_GB2312" w:cs="仿宋_GB2312"/>
              </w:rPr>
            </w:pPr>
          </w:p>
        </w:tc>
        <w:tc>
          <w:tcPr>
            <w:tcW w:w="1134"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质量指标</w:t>
            </w:r>
          </w:p>
        </w:tc>
        <w:tc>
          <w:tcPr>
            <w:tcW w:w="1276"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完成率</w:t>
            </w:r>
          </w:p>
        </w:tc>
        <w:tc>
          <w:tcPr>
            <w:tcW w:w="2891"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按照要求和计划完成任务在所有任务的比例（百分比）</w:t>
            </w:r>
          </w:p>
        </w:tc>
        <w:tc>
          <w:tcPr>
            <w:tcW w:w="1276"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≤100%</w:t>
            </w:r>
          </w:p>
        </w:tc>
        <w:tc>
          <w:tcPr>
            <w:tcW w:w="1701"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仿宋_GB2312" w:hAnsi="仿宋_GB2312" w:eastAsia="仿宋_GB2312" w:cs="仿宋_GB2312"/>
              </w:rPr>
            </w:pPr>
          </w:p>
        </w:tc>
        <w:tc>
          <w:tcPr>
            <w:tcW w:w="1134"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时效指标</w:t>
            </w:r>
          </w:p>
        </w:tc>
        <w:tc>
          <w:tcPr>
            <w:tcW w:w="1276"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经费按时拨付比例</w:t>
            </w:r>
          </w:p>
        </w:tc>
        <w:tc>
          <w:tcPr>
            <w:tcW w:w="2891"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基层组织运转和党建提升经费按时拨付情况</w:t>
            </w:r>
          </w:p>
        </w:tc>
        <w:tc>
          <w:tcPr>
            <w:tcW w:w="1276"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≤100%</w:t>
            </w:r>
          </w:p>
        </w:tc>
        <w:tc>
          <w:tcPr>
            <w:tcW w:w="1701"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仿宋_GB2312" w:hAnsi="仿宋_GB2312" w:eastAsia="仿宋_GB2312" w:cs="仿宋_GB2312"/>
              </w:rPr>
            </w:pPr>
          </w:p>
        </w:tc>
        <w:tc>
          <w:tcPr>
            <w:tcW w:w="1134"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成本指标</w:t>
            </w:r>
          </w:p>
        </w:tc>
        <w:tc>
          <w:tcPr>
            <w:tcW w:w="1276"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补贴标准</w:t>
            </w:r>
          </w:p>
        </w:tc>
        <w:tc>
          <w:tcPr>
            <w:tcW w:w="2891"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补贴标准</w:t>
            </w:r>
          </w:p>
        </w:tc>
        <w:tc>
          <w:tcPr>
            <w:tcW w:w="1276" w:type="dxa"/>
            <w:shd w:val="clear" w:color="auto" w:fill="auto"/>
            <w:noWrap w:val="0"/>
            <w:vAlign w:val="center"/>
          </w:tcPr>
          <w:p>
            <w:pPr>
              <w:spacing w:line="300" w:lineRule="exact"/>
              <w:jc w:val="left"/>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每人10元</w:t>
            </w:r>
          </w:p>
        </w:tc>
        <w:tc>
          <w:tcPr>
            <w:tcW w:w="1701"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效益指标</w:t>
            </w:r>
          </w:p>
        </w:tc>
        <w:tc>
          <w:tcPr>
            <w:tcW w:w="1134"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经济效益指标</w:t>
            </w:r>
          </w:p>
        </w:tc>
        <w:tc>
          <w:tcPr>
            <w:tcW w:w="1276"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改善基层</w:t>
            </w:r>
          </w:p>
        </w:tc>
        <w:tc>
          <w:tcPr>
            <w:tcW w:w="2891"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改善基层党组织活动环境</w:t>
            </w:r>
          </w:p>
        </w:tc>
        <w:tc>
          <w:tcPr>
            <w:tcW w:w="1276"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显著提高</w:t>
            </w:r>
          </w:p>
        </w:tc>
        <w:tc>
          <w:tcPr>
            <w:tcW w:w="1701"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仿宋_GB2312" w:hAnsi="仿宋_GB2312" w:eastAsia="仿宋_GB2312" w:cs="仿宋_GB2312"/>
              </w:rPr>
            </w:pPr>
          </w:p>
        </w:tc>
        <w:tc>
          <w:tcPr>
            <w:tcW w:w="1134"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276"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社会影响力</w:t>
            </w:r>
          </w:p>
        </w:tc>
        <w:tc>
          <w:tcPr>
            <w:tcW w:w="2891"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得到广大群众的充分认可</w:t>
            </w:r>
          </w:p>
        </w:tc>
        <w:tc>
          <w:tcPr>
            <w:tcW w:w="1276"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显著提高</w:t>
            </w:r>
          </w:p>
        </w:tc>
        <w:tc>
          <w:tcPr>
            <w:tcW w:w="1701"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134"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276"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2891"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群众对服务的满意程度</w:t>
            </w:r>
          </w:p>
        </w:tc>
        <w:tc>
          <w:tcPr>
            <w:tcW w:w="1276"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≤100%</w:t>
            </w:r>
          </w:p>
        </w:tc>
        <w:tc>
          <w:tcPr>
            <w:tcW w:w="1701"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工作需要</w:t>
            </w:r>
          </w:p>
        </w:tc>
      </w:tr>
    </w:tbl>
    <w:p>
      <w:pPr>
        <w:spacing w:line="300" w:lineRule="exact"/>
        <w:jc w:val="left"/>
        <w:rPr>
          <w:rFonts w:hint="eastAsia" w:ascii="仿宋_GB2312" w:hAnsi="仿宋_GB2312" w:eastAsia="仿宋_GB2312" w:cs="仿宋_GB2312"/>
        </w:rPr>
        <w:sectPr>
          <w:pgSz w:w="11907" w:h="16839"/>
          <w:pgMar w:top="1984" w:right="1304" w:bottom="1134" w:left="1304" w:header="851" w:footer="992" w:gutter="0"/>
          <w:cols w:space="425" w:num="1"/>
          <w:docGrid w:type="lines" w:linePitch="312" w:charSpace="0"/>
        </w:sectPr>
      </w:pPr>
    </w:p>
    <w:p>
      <w:pPr>
        <w:widowControl w:val="0"/>
        <w:numPr>
          <w:ilvl w:val="0"/>
          <w:numId w:val="0"/>
        </w:numPr>
        <w:adjustRightInd w:val="0"/>
        <w:snapToGrid w:val="0"/>
        <w:spacing w:line="580" w:lineRule="exact"/>
        <w:jc w:val="both"/>
        <w:rPr>
          <w:rFonts w:hint="eastAsia" w:ascii="仿宋_GB2312" w:hAnsi="仿宋_GB2312" w:eastAsia="仿宋_GB2312" w:cs="仿宋_GB2312"/>
          <w:sz w:val="32"/>
          <w:szCs w:val="32"/>
        </w:rPr>
      </w:pPr>
    </w:p>
    <w:p>
      <w:pPr>
        <w:widowControl w:val="0"/>
        <w:numPr>
          <w:ilvl w:val="0"/>
          <w:numId w:val="0"/>
        </w:numPr>
        <w:adjustRightInd w:val="0"/>
        <w:snapToGrid w:val="0"/>
        <w:spacing w:line="580" w:lineRule="exact"/>
        <w:jc w:val="both"/>
        <w:rPr>
          <w:rFonts w:hint="eastAsia" w:ascii="仿宋_GB2312" w:hAnsi="仿宋_GB2312" w:eastAsia="仿宋_GB2312" w:cs="仿宋_GB2312"/>
          <w:sz w:val="32"/>
          <w:szCs w:val="32"/>
        </w:rPr>
      </w:pPr>
    </w:p>
    <w:p>
      <w:pPr>
        <w:numPr>
          <w:ilvl w:val="0"/>
          <w:numId w:val="6"/>
        </w:numPr>
        <w:ind w:left="410" w:leftChars="0" w:firstLine="640" w:firstLineChars="0"/>
        <w:jc w:val="left"/>
        <w:outlineLvl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河北京车</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涉及粮场征地补偿款</w:t>
      </w:r>
      <w:r>
        <w:rPr>
          <w:rFonts w:hint="eastAsia" w:ascii="仿宋_GB2312" w:hAnsi="仿宋_GB2312" w:eastAsia="仿宋_GB2312" w:cs="仿宋_GB2312"/>
          <w:sz w:val="32"/>
          <w:szCs w:val="32"/>
        </w:rPr>
        <w:t>绩效自评综述：根据年初设定的绩效目标，</w:t>
      </w:r>
      <w:r>
        <w:rPr>
          <w:rFonts w:hint="eastAsia" w:ascii="仿宋_GB2312" w:hAnsi="仿宋_GB2312" w:eastAsia="仿宋_GB2312" w:cs="仿宋_GB2312"/>
          <w:sz w:val="32"/>
          <w:szCs w:val="32"/>
          <w:lang w:val="en-US" w:eastAsia="zh-CN"/>
        </w:rPr>
        <w:t>河北京车</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涉及粮场征地补偿款</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全年预算数为</w:t>
      </w:r>
      <w:r>
        <w:rPr>
          <w:rFonts w:hint="eastAsia" w:ascii="仿宋_GB2312" w:hAnsi="仿宋_GB2312" w:eastAsia="仿宋_GB2312" w:cs="仿宋_GB2312"/>
          <w:sz w:val="32"/>
          <w:szCs w:val="32"/>
          <w:lang w:val="en-US" w:eastAsia="zh-CN"/>
        </w:rPr>
        <w:t>16.6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16.6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。项目绩效目标完成情况：一是保障改迁工程的价款及时发放</w:t>
      </w:r>
      <w:r>
        <w:rPr>
          <w:rFonts w:hint="eastAsia" w:ascii="仿宋_GB2312" w:hAnsi="仿宋_GB2312" w:eastAsia="仿宋_GB2312" w:cs="仿宋_GB2312"/>
          <w:sz w:val="32"/>
          <w:szCs w:val="32"/>
          <w:lang w:eastAsia="zh-CN"/>
        </w:rPr>
        <w:t>。</w:t>
      </w:r>
      <w:bookmarkStart w:id="0" w:name="_Toc70331020"/>
    </w:p>
    <w:bookmarkEnd w:id="0"/>
    <w:p>
      <w:pPr>
        <w:numPr>
          <w:ilvl w:val="0"/>
          <w:numId w:val="0"/>
        </w:numPr>
        <w:ind w:firstLine="1687" w:firstLineChars="600"/>
        <w:jc w:val="left"/>
        <w:outlineLvl w:val="3"/>
        <w:rPr>
          <w:rFonts w:hAnsi="宋体"/>
          <w:b/>
          <w:sz w:val="28"/>
        </w:rPr>
      </w:pPr>
      <w:r>
        <w:rPr>
          <w:rFonts w:hint="eastAsia" w:ascii="仿宋_GB2312" w:hAnsi="仿宋_GB2312" w:eastAsia="仿宋_GB2312" w:cs="仿宋_GB2312"/>
          <w:b/>
          <w:sz w:val="28"/>
          <w:lang w:val="en-US" w:eastAsia="zh-CN"/>
        </w:rPr>
        <w:t>河北京车</w:t>
      </w:r>
      <w:r>
        <w:rPr>
          <w:rFonts w:hint="eastAsia" w:ascii="仿宋_GB2312" w:hAnsi="仿宋_GB2312" w:eastAsia="仿宋_GB2312" w:cs="仿宋_GB2312"/>
          <w:b/>
          <w:sz w:val="28"/>
        </w:rPr>
        <w:t>项目</w:t>
      </w:r>
      <w:r>
        <w:rPr>
          <w:rFonts w:hint="eastAsia" w:ascii="仿宋_GB2312" w:hAnsi="仿宋_GB2312" w:eastAsia="仿宋_GB2312" w:cs="仿宋_GB2312"/>
          <w:b/>
          <w:sz w:val="28"/>
          <w:lang w:val="en-US" w:eastAsia="zh-CN"/>
        </w:rPr>
        <w:t>涉及粮场征地补偿款</w:t>
      </w:r>
      <w:r>
        <w:rPr>
          <w:rFonts w:hint="eastAsia" w:ascii="仿宋_GB2312" w:hAnsi="仿宋_GB2312" w:eastAsia="仿宋_GB2312" w:cs="仿宋_GB2312"/>
          <w:b/>
          <w:sz w:val="28"/>
        </w:rPr>
        <w:t>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1、（综）区生活垃圾焚烧电厂征地相关补偿费用绩效目标表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915001保定市满城区于家庄乡财政所本级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项目编码</w:t>
            </w:r>
          </w:p>
        </w:tc>
        <w:tc>
          <w:tcPr>
            <w:tcW w:w="2410" w:type="dxa"/>
            <w:gridSpan w:val="2"/>
            <w:shd w:val="clear" w:color="auto" w:fill="auto"/>
            <w:noWrap w:val="0"/>
            <w:vAlign w:val="center"/>
          </w:tcPr>
          <w:p>
            <w:pPr>
              <w:spacing w:line="300" w:lineRule="exact"/>
              <w:jc w:val="left"/>
              <w:rPr>
                <w:rFonts w:hint="eastAsia" w:ascii="仿宋_GB2312" w:hAnsi="仿宋_GB2312" w:eastAsia="仿宋_GB2312" w:cs="仿宋_GB2312"/>
              </w:rPr>
            </w:pPr>
          </w:p>
        </w:tc>
        <w:tc>
          <w:tcPr>
            <w:tcW w:w="1587" w:type="dxa"/>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项目名称</w:t>
            </w:r>
          </w:p>
        </w:tc>
        <w:tc>
          <w:tcPr>
            <w:tcW w:w="4281" w:type="dxa"/>
            <w:gridSpan w:val="3"/>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（综）区生活垃圾焚烧电厂征地相关补偿费用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预算规模及资金用途</w:t>
            </w:r>
          </w:p>
        </w:tc>
        <w:tc>
          <w:tcPr>
            <w:tcW w:w="1134" w:type="dxa"/>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预算数</w:t>
            </w:r>
          </w:p>
        </w:tc>
        <w:tc>
          <w:tcPr>
            <w:tcW w:w="1276" w:type="dxa"/>
            <w:shd w:val="clear" w:color="auto" w:fill="auto"/>
            <w:noWrap w:val="0"/>
            <w:vAlign w:val="center"/>
          </w:tcPr>
          <w:p>
            <w:pPr>
              <w:spacing w:line="300" w:lineRule="exact"/>
              <w:jc w:val="left"/>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16.6</w:t>
            </w:r>
          </w:p>
        </w:tc>
        <w:tc>
          <w:tcPr>
            <w:tcW w:w="1587" w:type="dxa"/>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其中：财政资金</w:t>
            </w:r>
          </w:p>
        </w:tc>
        <w:tc>
          <w:tcPr>
            <w:tcW w:w="1304" w:type="dxa"/>
            <w:shd w:val="clear" w:color="auto" w:fill="auto"/>
            <w:noWrap w:val="0"/>
            <w:vAlign w:val="center"/>
          </w:tcPr>
          <w:p>
            <w:pPr>
              <w:spacing w:line="300" w:lineRule="exact"/>
              <w:jc w:val="left"/>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16.6</w:t>
            </w:r>
          </w:p>
        </w:tc>
        <w:tc>
          <w:tcPr>
            <w:tcW w:w="1276" w:type="dxa"/>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其他资金</w:t>
            </w:r>
          </w:p>
        </w:tc>
        <w:tc>
          <w:tcPr>
            <w:tcW w:w="1701"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rFonts w:hint="eastAsia" w:ascii="仿宋_GB2312" w:hAnsi="仿宋_GB2312" w:eastAsia="仿宋_GB2312" w:cs="仿宋_GB2312"/>
              </w:rPr>
            </w:pPr>
          </w:p>
        </w:tc>
        <w:tc>
          <w:tcPr>
            <w:tcW w:w="8278" w:type="dxa"/>
            <w:gridSpan w:val="6"/>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用于外道路占地及收储土地补偿款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资金支出计划（%）</w:t>
            </w:r>
          </w:p>
        </w:tc>
        <w:tc>
          <w:tcPr>
            <w:tcW w:w="2410" w:type="dxa"/>
            <w:gridSpan w:val="2"/>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3月底</w:t>
            </w:r>
          </w:p>
        </w:tc>
        <w:tc>
          <w:tcPr>
            <w:tcW w:w="1587" w:type="dxa"/>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6月底</w:t>
            </w:r>
          </w:p>
        </w:tc>
        <w:tc>
          <w:tcPr>
            <w:tcW w:w="1304" w:type="dxa"/>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10月底</w:t>
            </w:r>
          </w:p>
        </w:tc>
        <w:tc>
          <w:tcPr>
            <w:tcW w:w="2977" w:type="dxa"/>
            <w:gridSpan w:val="2"/>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rFonts w:hint="eastAsia" w:ascii="仿宋_GB2312" w:hAnsi="仿宋_GB2312" w:eastAsia="仿宋_GB2312" w:cs="仿宋_GB2312"/>
              </w:rPr>
            </w:pPr>
          </w:p>
        </w:tc>
        <w:tc>
          <w:tcPr>
            <w:tcW w:w="2410" w:type="dxa"/>
            <w:gridSpan w:val="2"/>
            <w:tcBorders>
              <w:bottom w:val="single" w:color="000000" w:sz="6" w:space="0"/>
            </w:tcBorders>
            <w:shd w:val="clear" w:color="auto" w:fill="auto"/>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25.00%</w:t>
            </w:r>
          </w:p>
        </w:tc>
        <w:tc>
          <w:tcPr>
            <w:tcW w:w="1587" w:type="dxa"/>
            <w:tcBorders>
              <w:bottom w:val="single" w:color="000000" w:sz="6" w:space="0"/>
            </w:tcBorders>
            <w:shd w:val="clear" w:color="auto" w:fill="auto"/>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50.00%</w:t>
            </w:r>
          </w:p>
        </w:tc>
        <w:tc>
          <w:tcPr>
            <w:tcW w:w="1304" w:type="dxa"/>
            <w:tcBorders>
              <w:bottom w:val="single" w:color="000000" w:sz="6" w:space="0"/>
            </w:tcBorders>
            <w:shd w:val="clear" w:color="auto" w:fill="auto"/>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8278" w:type="dxa"/>
            <w:gridSpan w:val="6"/>
            <w:tcBorders>
              <w:bottom w:val="nil"/>
            </w:tcBorders>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1.项目顺利进厂</w:t>
            </w:r>
          </w:p>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2.征地项目顺利完成</w:t>
            </w:r>
          </w:p>
        </w:tc>
      </w:tr>
    </w:tbl>
    <w:p>
      <w:pPr>
        <w:spacing w:line="14" w:lineRule="exact"/>
        <w:jc w:val="center"/>
        <w:rPr>
          <w:rFonts w:hint="eastAsia" w:ascii="仿宋_GB2312" w:hAnsi="仿宋_GB2312" w:eastAsia="仿宋_GB2312" w:cs="仿宋_GB2312"/>
        </w:rPr>
      </w:pPr>
      <w:r>
        <w:rPr>
          <w:rFonts w:hint="eastAsia" w:ascii="仿宋_GB2312" w:hAnsi="仿宋_GB2312" w:eastAsia="仿宋_GB2312" w:cs="仿宋_GB2312"/>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1134" w:type="dxa"/>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276" w:type="dxa"/>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2891" w:type="dxa"/>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276" w:type="dxa"/>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1701" w:type="dxa"/>
            <w:shd w:val="clear" w:color="auto" w:fill="auto"/>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1134"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数量指标</w:t>
            </w:r>
          </w:p>
        </w:tc>
        <w:tc>
          <w:tcPr>
            <w:tcW w:w="1276"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完成率</w:t>
            </w:r>
          </w:p>
        </w:tc>
        <w:tc>
          <w:tcPr>
            <w:tcW w:w="2891"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完成率</w:t>
            </w:r>
          </w:p>
        </w:tc>
        <w:tc>
          <w:tcPr>
            <w:tcW w:w="1276"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≤100%</w:t>
            </w:r>
          </w:p>
        </w:tc>
        <w:tc>
          <w:tcPr>
            <w:tcW w:w="1701"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仿宋_GB2312" w:hAnsi="仿宋_GB2312" w:eastAsia="仿宋_GB2312" w:cs="仿宋_GB2312"/>
              </w:rPr>
            </w:pPr>
          </w:p>
        </w:tc>
        <w:tc>
          <w:tcPr>
            <w:tcW w:w="1134"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质量指标</w:t>
            </w:r>
          </w:p>
        </w:tc>
        <w:tc>
          <w:tcPr>
            <w:tcW w:w="1276"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资金到位率</w:t>
            </w:r>
          </w:p>
        </w:tc>
        <w:tc>
          <w:tcPr>
            <w:tcW w:w="2891"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占地补偿款占申请资金的比例</w:t>
            </w:r>
          </w:p>
        </w:tc>
        <w:tc>
          <w:tcPr>
            <w:tcW w:w="1276"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≤100%</w:t>
            </w:r>
          </w:p>
        </w:tc>
        <w:tc>
          <w:tcPr>
            <w:tcW w:w="1701"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仿宋_GB2312" w:hAnsi="仿宋_GB2312" w:eastAsia="仿宋_GB2312" w:cs="仿宋_GB2312"/>
              </w:rPr>
            </w:pPr>
          </w:p>
        </w:tc>
        <w:tc>
          <w:tcPr>
            <w:tcW w:w="1134"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时效指标</w:t>
            </w:r>
          </w:p>
        </w:tc>
        <w:tc>
          <w:tcPr>
            <w:tcW w:w="1276"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按期完成率</w:t>
            </w:r>
          </w:p>
        </w:tc>
        <w:tc>
          <w:tcPr>
            <w:tcW w:w="2891"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按期完成率</w:t>
            </w:r>
          </w:p>
        </w:tc>
        <w:tc>
          <w:tcPr>
            <w:tcW w:w="1276"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≤100%</w:t>
            </w:r>
          </w:p>
        </w:tc>
        <w:tc>
          <w:tcPr>
            <w:tcW w:w="1701"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仿宋_GB2312" w:hAnsi="仿宋_GB2312" w:eastAsia="仿宋_GB2312" w:cs="仿宋_GB2312"/>
              </w:rPr>
            </w:pPr>
          </w:p>
        </w:tc>
        <w:tc>
          <w:tcPr>
            <w:tcW w:w="1134"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成本指标</w:t>
            </w:r>
          </w:p>
        </w:tc>
        <w:tc>
          <w:tcPr>
            <w:tcW w:w="1276"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完成率</w:t>
            </w:r>
          </w:p>
        </w:tc>
        <w:tc>
          <w:tcPr>
            <w:tcW w:w="2891"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完成率</w:t>
            </w:r>
          </w:p>
        </w:tc>
        <w:tc>
          <w:tcPr>
            <w:tcW w:w="1276"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≤100%</w:t>
            </w:r>
          </w:p>
        </w:tc>
        <w:tc>
          <w:tcPr>
            <w:tcW w:w="1701"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效益指标</w:t>
            </w:r>
          </w:p>
        </w:tc>
        <w:tc>
          <w:tcPr>
            <w:tcW w:w="1134"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经济效益指标</w:t>
            </w:r>
          </w:p>
        </w:tc>
        <w:tc>
          <w:tcPr>
            <w:tcW w:w="1276"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提高效率</w:t>
            </w:r>
          </w:p>
        </w:tc>
        <w:tc>
          <w:tcPr>
            <w:tcW w:w="2891"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提高效率</w:t>
            </w:r>
          </w:p>
        </w:tc>
        <w:tc>
          <w:tcPr>
            <w:tcW w:w="1276"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明显提高</w:t>
            </w:r>
          </w:p>
        </w:tc>
        <w:tc>
          <w:tcPr>
            <w:tcW w:w="1701"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仿宋_GB2312" w:hAnsi="仿宋_GB2312" w:eastAsia="仿宋_GB2312" w:cs="仿宋_GB2312"/>
              </w:rPr>
            </w:pPr>
          </w:p>
        </w:tc>
        <w:tc>
          <w:tcPr>
            <w:tcW w:w="1134"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276"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社会发展</w:t>
            </w:r>
          </w:p>
        </w:tc>
        <w:tc>
          <w:tcPr>
            <w:tcW w:w="2891"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社会发展</w:t>
            </w:r>
          </w:p>
        </w:tc>
        <w:tc>
          <w:tcPr>
            <w:tcW w:w="1276"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明显提高</w:t>
            </w:r>
          </w:p>
        </w:tc>
        <w:tc>
          <w:tcPr>
            <w:tcW w:w="1701"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134"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276"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企业满意度</w:t>
            </w:r>
          </w:p>
        </w:tc>
        <w:tc>
          <w:tcPr>
            <w:tcW w:w="2891"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企业满意度</w:t>
            </w:r>
          </w:p>
        </w:tc>
        <w:tc>
          <w:tcPr>
            <w:tcW w:w="1276"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满意</w:t>
            </w:r>
          </w:p>
        </w:tc>
        <w:tc>
          <w:tcPr>
            <w:tcW w:w="1701" w:type="dxa"/>
            <w:shd w:val="clear" w:color="auto" w:fill="auto"/>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工作需要</w:t>
            </w:r>
          </w:p>
        </w:tc>
      </w:tr>
    </w:tbl>
    <w:p>
      <w:pPr>
        <w:ind w:firstLine="640" w:firstLineChars="200"/>
        <w:jc w:val="left"/>
        <w:outlineLvl w:val="3"/>
        <w:rPr>
          <w:rFonts w:hint="eastAsia" w:ascii="仿宋_GB2312" w:hAnsi="仿宋_GB2312" w:eastAsia="仿宋_GB2312" w:cs="仿宋_GB2312"/>
          <w:sz w:val="32"/>
          <w:szCs w:val="32"/>
          <w:lang w:eastAsia="zh-CN"/>
        </w:rPr>
      </w:pPr>
    </w:p>
    <w:p>
      <w:pPr>
        <w:numPr>
          <w:ilvl w:val="0"/>
          <w:numId w:val="6"/>
        </w:numPr>
        <w:ind w:left="410" w:leftChars="0" w:firstLine="640" w:firstLineChars="0"/>
        <w:jc w:val="left"/>
        <w:outlineLvl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2019年度村级组织办公费和服务群众专项经费绩</w:t>
      </w:r>
      <w:r>
        <w:rPr>
          <w:rFonts w:hint="eastAsia" w:ascii="仿宋_GB2312" w:hAnsi="仿宋_GB2312" w:eastAsia="仿宋_GB2312" w:cs="仿宋_GB2312"/>
          <w:sz w:val="32"/>
          <w:szCs w:val="32"/>
        </w:rPr>
        <w:t>效自评综述：根据年初设定的绩效目标，</w:t>
      </w:r>
      <w:r>
        <w:rPr>
          <w:rFonts w:hint="eastAsia" w:ascii="仿宋_GB2312" w:hAnsi="仿宋_GB2312" w:eastAsia="仿宋_GB2312" w:cs="仿宋_GB2312"/>
          <w:sz w:val="32"/>
          <w:szCs w:val="32"/>
          <w:lang w:val="en-US" w:eastAsia="zh-CN"/>
        </w:rPr>
        <w:t>2019年度村级组织办公费和服务群众专项经费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全年预算数为</w:t>
      </w:r>
      <w:r>
        <w:rPr>
          <w:rFonts w:hint="eastAsia" w:ascii="仿宋_GB2312" w:hAnsi="仿宋_GB2312" w:eastAsia="仿宋_GB2312" w:cs="仿宋_GB2312"/>
          <w:sz w:val="32"/>
          <w:szCs w:val="32"/>
          <w:lang w:val="en-US" w:eastAsia="zh-CN"/>
        </w:rPr>
        <w:t>14.57</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0%，财政未拨付。</w:t>
      </w:r>
    </w:p>
    <w:p>
      <w:pPr>
        <w:numPr>
          <w:ilvl w:val="0"/>
          <w:numId w:val="6"/>
        </w:numPr>
        <w:adjustRightInd w:val="0"/>
        <w:snapToGrid w:val="0"/>
        <w:spacing w:line="580" w:lineRule="exact"/>
        <w:ind w:left="41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“维稳经费”项目自评综述：根据年初设定的绩效目标，“维稳经费”项目绩效自评得分为100分（绩效自评表附后）。全年预算数为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完成预算的100%。项目绩效目标完成情况：一是保障了全乡信访稳定工作的正常开展，维护了社会安定；二是有力的配合了区委、区政府的信访稳定工作。发现的主要问题及原因：无。下一步改进措施：无。</w:t>
      </w:r>
    </w:p>
    <w:p>
      <w:pPr>
        <w:numPr>
          <w:ilvl w:val="0"/>
          <w:numId w:val="6"/>
        </w:numPr>
        <w:adjustRightInd w:val="0"/>
        <w:snapToGrid w:val="0"/>
        <w:spacing w:line="580" w:lineRule="exact"/>
        <w:ind w:left="41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“村干部养老保险经费”项目自评综述：根据年初设定的绩效目标，“村干部养老保险经费”项目绩效自评得分为</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6.224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2.70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48.06</w:t>
      </w:r>
      <w:r>
        <w:rPr>
          <w:rFonts w:hint="eastAsia" w:ascii="仿宋_GB2312" w:hAnsi="仿宋_GB2312" w:eastAsia="仿宋_GB2312" w:cs="仿宋_GB2312"/>
          <w:sz w:val="32"/>
          <w:szCs w:val="32"/>
        </w:rPr>
        <w:t>%。项目绩效目标完成情况：一是保障了村干部的日常生活，使村干部老有所养，老有所依；二是促使村干部积极主动的开展村内各项工作，发挥积极带头作用。发现的主要问题及原因：无。下一步改进措施：无。</w:t>
      </w:r>
    </w:p>
    <w:p>
      <w:pPr>
        <w:numPr>
          <w:ilvl w:val="0"/>
          <w:numId w:val="6"/>
        </w:numPr>
        <w:adjustRightInd w:val="0"/>
        <w:snapToGrid w:val="0"/>
        <w:spacing w:line="580" w:lineRule="exact"/>
        <w:ind w:left="410" w:leftChars="0" w:firstLine="64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“村干部正常离任补贴”项目自评综述：根据年初设定的绩效目标，“村干部正常离任补贴”项目绩效自评得分为100分（绩效自评表附后）。全年预算数为</w:t>
      </w:r>
      <w:r>
        <w:rPr>
          <w:rFonts w:hint="eastAsia" w:ascii="仿宋_GB2312" w:hAnsi="仿宋_GB2312" w:eastAsia="仿宋_GB2312" w:cs="仿宋_GB2312"/>
          <w:sz w:val="32"/>
          <w:szCs w:val="32"/>
          <w:lang w:val="en-US" w:eastAsia="zh-CN"/>
        </w:rPr>
        <w:t>3.192</w:t>
      </w:r>
      <w:r>
        <w:rPr>
          <w:rFonts w:hint="eastAsia" w:ascii="仿宋_GB2312" w:hAnsi="仿宋_GB2312" w:eastAsia="仿宋_GB2312" w:cs="仿宋_GB2312"/>
          <w:sz w:val="32"/>
          <w:szCs w:val="32"/>
          <w:lang w:eastAsia="zh-CN"/>
        </w:rPr>
        <w:t>万元，执行数为</w:t>
      </w:r>
      <w:r>
        <w:rPr>
          <w:rFonts w:hint="eastAsia" w:ascii="仿宋_GB2312" w:hAnsi="仿宋_GB2312" w:eastAsia="仿宋_GB2312" w:cs="仿宋_GB2312"/>
          <w:sz w:val="32"/>
          <w:szCs w:val="32"/>
          <w:lang w:val="en-US" w:eastAsia="zh-CN"/>
        </w:rPr>
        <w:t>1.596</w:t>
      </w:r>
      <w:r>
        <w:rPr>
          <w:rFonts w:hint="eastAsia" w:ascii="仿宋_GB2312" w:hAnsi="仿宋_GB2312" w:eastAsia="仿宋_GB2312" w:cs="仿宋_GB2312"/>
          <w:sz w:val="32"/>
          <w:szCs w:val="32"/>
          <w:lang w:eastAsia="zh-CN"/>
        </w:rPr>
        <w:t>万元，完成预算的</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lang w:eastAsia="zh-CN"/>
        </w:rPr>
        <w:t>%。项目绩效目标完成情况：一是保障了正常离任村干部的日常生活；二是体现了党组织对离任村干部的关怀。发现的主要问题及原因：无。下一步改进措施：无。</w:t>
      </w:r>
    </w:p>
    <w:p>
      <w:pPr>
        <w:numPr>
          <w:ilvl w:val="0"/>
          <w:numId w:val="6"/>
        </w:numPr>
        <w:adjustRightInd w:val="0"/>
        <w:snapToGrid w:val="0"/>
        <w:spacing w:line="580" w:lineRule="exact"/>
        <w:ind w:left="410" w:leftChars="0" w:firstLine="64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村党组织活动经费</w:t>
      </w:r>
      <w:r>
        <w:rPr>
          <w:rFonts w:hint="eastAsia" w:ascii="仿宋_GB2312" w:hAnsi="仿宋_GB2312" w:eastAsia="仿宋_GB2312" w:cs="仿宋_GB2312"/>
          <w:sz w:val="32"/>
          <w:szCs w:val="32"/>
          <w:lang w:val="en-US" w:eastAsia="zh-CN"/>
        </w:rPr>
        <w:t>绩</w:t>
      </w:r>
      <w:r>
        <w:rPr>
          <w:rFonts w:hint="eastAsia" w:ascii="仿宋_GB2312" w:hAnsi="仿宋_GB2312" w:eastAsia="仿宋_GB2312" w:cs="仿宋_GB2312"/>
          <w:sz w:val="32"/>
          <w:szCs w:val="32"/>
          <w:lang w:eastAsia="zh-CN"/>
        </w:rPr>
        <w:t>效自评综述：根据年初设定的绩效目标，村党组织活动经费绩效自评得分为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分，全年预算数为</w:t>
      </w:r>
      <w:r>
        <w:rPr>
          <w:rFonts w:hint="eastAsia" w:ascii="仿宋_GB2312" w:hAnsi="仿宋_GB2312" w:eastAsia="仿宋_GB2312" w:cs="仿宋_GB2312"/>
          <w:sz w:val="32"/>
          <w:szCs w:val="32"/>
          <w:lang w:val="en-US" w:eastAsia="zh-CN"/>
        </w:rPr>
        <w:t>5.6</w:t>
      </w:r>
      <w:r>
        <w:rPr>
          <w:rFonts w:hint="eastAsia" w:ascii="仿宋_GB2312" w:hAnsi="仿宋_GB2312" w:eastAsia="仿宋_GB2312" w:cs="仿宋_GB2312"/>
          <w:sz w:val="32"/>
          <w:szCs w:val="32"/>
          <w:lang w:eastAsia="zh-CN"/>
        </w:rPr>
        <w:t>万元，执行数为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万元，完成预算的</w:t>
      </w:r>
      <w:r>
        <w:rPr>
          <w:rFonts w:hint="eastAsia" w:ascii="仿宋_GB2312" w:hAnsi="仿宋_GB2312" w:eastAsia="仿宋_GB2312" w:cs="仿宋_GB2312"/>
          <w:sz w:val="32"/>
          <w:szCs w:val="32"/>
          <w:lang w:val="en-US" w:eastAsia="zh-CN"/>
        </w:rPr>
        <w:t>0%，财政未拨付。</w:t>
      </w:r>
    </w:p>
    <w:p>
      <w:pPr>
        <w:numPr>
          <w:ilvl w:val="0"/>
          <w:numId w:val="6"/>
        </w:numPr>
        <w:adjustRightInd w:val="0"/>
        <w:snapToGrid w:val="0"/>
        <w:spacing w:line="580" w:lineRule="exact"/>
        <w:ind w:left="410" w:leftChars="0" w:firstLine="64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保阜（保沧）高速保定西出入口土地流转费用绩</w:t>
      </w:r>
      <w:r>
        <w:rPr>
          <w:rFonts w:hint="eastAsia" w:ascii="仿宋_GB2312" w:hAnsi="仿宋_GB2312" w:eastAsia="仿宋_GB2312" w:cs="仿宋_GB2312"/>
          <w:sz w:val="32"/>
          <w:szCs w:val="32"/>
          <w:lang w:eastAsia="zh-CN"/>
        </w:rPr>
        <w:t>效自评综述：根据年初设定的绩效目标，</w:t>
      </w:r>
      <w:r>
        <w:rPr>
          <w:rFonts w:hint="eastAsia" w:ascii="仿宋_GB2312" w:hAnsi="仿宋_GB2312" w:eastAsia="仿宋_GB2312" w:cs="仿宋_GB2312"/>
          <w:sz w:val="32"/>
          <w:szCs w:val="32"/>
          <w:lang w:val="en-US" w:eastAsia="zh-CN"/>
        </w:rPr>
        <w:t>保阜（保沧）高速保定西出入口土地流转费用</w:t>
      </w:r>
      <w:r>
        <w:rPr>
          <w:rFonts w:hint="eastAsia" w:ascii="仿宋_GB2312" w:hAnsi="仿宋_GB2312" w:eastAsia="仿宋_GB2312" w:cs="仿宋_GB2312"/>
          <w:sz w:val="32"/>
          <w:szCs w:val="32"/>
          <w:lang w:eastAsia="zh-CN"/>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分，全年预算数为</w:t>
      </w:r>
      <w:r>
        <w:rPr>
          <w:rFonts w:hint="eastAsia" w:ascii="仿宋_GB2312" w:hAnsi="仿宋_GB2312" w:eastAsia="仿宋_GB2312" w:cs="仿宋_GB2312"/>
          <w:sz w:val="32"/>
          <w:szCs w:val="32"/>
          <w:lang w:val="en-US" w:eastAsia="zh-CN"/>
        </w:rPr>
        <w:t>34.01</w:t>
      </w:r>
      <w:r>
        <w:rPr>
          <w:rFonts w:hint="eastAsia" w:ascii="仿宋_GB2312" w:hAnsi="仿宋_GB2312" w:eastAsia="仿宋_GB2312" w:cs="仿宋_GB2312"/>
          <w:sz w:val="32"/>
          <w:szCs w:val="32"/>
          <w:lang w:eastAsia="zh-CN"/>
        </w:rPr>
        <w:t>万元，执行数为</w:t>
      </w:r>
      <w:r>
        <w:rPr>
          <w:rFonts w:hint="eastAsia" w:ascii="仿宋_GB2312" w:hAnsi="仿宋_GB2312" w:eastAsia="仿宋_GB2312" w:cs="仿宋_GB2312"/>
          <w:sz w:val="32"/>
          <w:szCs w:val="32"/>
          <w:lang w:val="en-US" w:eastAsia="zh-CN"/>
        </w:rPr>
        <w:t>34.01</w:t>
      </w:r>
      <w:r>
        <w:rPr>
          <w:rFonts w:hint="eastAsia" w:ascii="仿宋_GB2312" w:hAnsi="仿宋_GB2312" w:eastAsia="仿宋_GB2312" w:cs="仿宋_GB2312"/>
          <w:sz w:val="32"/>
          <w:szCs w:val="32"/>
          <w:lang w:eastAsia="zh-CN"/>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项目绩效目标完成情况：一是保障</w:t>
      </w:r>
      <w:r>
        <w:rPr>
          <w:rFonts w:hint="eastAsia" w:ascii="仿宋_GB2312" w:hAnsi="仿宋_GB2312" w:eastAsia="仿宋_GB2312" w:cs="仿宋_GB2312"/>
          <w:sz w:val="32"/>
          <w:szCs w:val="32"/>
          <w:lang w:val="en-US" w:eastAsia="zh-CN"/>
        </w:rPr>
        <w:t>环境</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lang w:val="en-US" w:eastAsia="zh-CN"/>
        </w:rPr>
        <w:t>美化</w:t>
      </w:r>
      <w:r>
        <w:rPr>
          <w:rFonts w:hint="eastAsia" w:ascii="仿宋_GB2312" w:hAnsi="仿宋_GB2312" w:eastAsia="仿宋_GB2312" w:cs="仿宋_GB2312"/>
          <w:sz w:val="32"/>
          <w:szCs w:val="32"/>
          <w:lang w:eastAsia="zh-CN"/>
        </w:rPr>
        <w:t>。发现的主要问题及原因：无。下一步改进措施：无。</w:t>
      </w:r>
    </w:p>
    <w:p>
      <w:pPr>
        <w:numPr>
          <w:ilvl w:val="0"/>
          <w:numId w:val="6"/>
        </w:numPr>
        <w:adjustRightInd w:val="0"/>
        <w:snapToGrid w:val="0"/>
        <w:spacing w:line="580" w:lineRule="exact"/>
        <w:ind w:left="41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秸秆禁烧工作经费项目自评综述：根据年初设定的绩效目标，“秸秆禁烧”项目绩效自评得分为100分（绩效自评表附后）。全年预算数为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万元，完成预算的100%。项目绩效目标完成情况：一是推动防火工作，阻止火源，保障群众生命财产安全；二是更好的保护国家自然环境。发现的主要问题及原因：无。下一步改进措施：无。</w:t>
      </w:r>
    </w:p>
    <w:p>
      <w:pPr>
        <w:numPr>
          <w:ilvl w:val="0"/>
          <w:numId w:val="6"/>
        </w:numPr>
        <w:adjustRightInd w:val="0"/>
        <w:snapToGrid w:val="0"/>
        <w:spacing w:line="580" w:lineRule="exact"/>
        <w:ind w:left="41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107国道两侧绿化及养护费用项目自评综述：根据年初设定的绩效目标，107国道两侧绿化及养护费用项目绩效自评得分为100分（绩效自评表附后）。全年预算数为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万元，完成预算的100%。项目绩效目标完成情况：</w:t>
      </w:r>
      <w:r>
        <w:rPr>
          <w:rFonts w:hint="eastAsia" w:ascii="仿宋_GB2312" w:hAnsi="仿宋_GB2312" w:eastAsia="仿宋_GB2312" w:cs="仿宋_GB2312"/>
          <w:sz w:val="32"/>
          <w:szCs w:val="32"/>
          <w:lang w:eastAsia="zh-CN"/>
        </w:rPr>
        <w:t>一是保障</w:t>
      </w:r>
      <w:r>
        <w:rPr>
          <w:rFonts w:hint="eastAsia" w:ascii="仿宋_GB2312" w:hAnsi="仿宋_GB2312" w:eastAsia="仿宋_GB2312" w:cs="仿宋_GB2312"/>
          <w:sz w:val="32"/>
          <w:szCs w:val="32"/>
          <w:lang w:val="en-US" w:eastAsia="zh-CN"/>
        </w:rPr>
        <w:t>环境</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lang w:val="en-US" w:eastAsia="zh-CN"/>
        </w:rPr>
        <w:t>美化。</w:t>
      </w:r>
      <w:r>
        <w:rPr>
          <w:rFonts w:hint="eastAsia" w:ascii="仿宋_GB2312" w:hAnsi="仿宋_GB2312" w:eastAsia="仿宋_GB2312" w:cs="仿宋_GB2312"/>
          <w:sz w:val="32"/>
          <w:szCs w:val="32"/>
        </w:rPr>
        <w:t>一是发现的主要问题及原因：无。下一步改进措施：无。</w:t>
      </w:r>
    </w:p>
    <w:p>
      <w:pPr>
        <w:numPr>
          <w:ilvl w:val="0"/>
          <w:numId w:val="6"/>
        </w:numPr>
        <w:adjustRightInd w:val="0"/>
        <w:snapToGrid w:val="0"/>
        <w:spacing w:line="580" w:lineRule="exact"/>
        <w:ind w:left="41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政府大院及西配楼进行整修绩效自评综述：根据</w:t>
      </w:r>
      <w:r>
        <w:rPr>
          <w:rFonts w:hint="eastAsia" w:ascii="仿宋_GB2312" w:hAnsi="仿宋_GB2312" w:eastAsia="仿宋_GB2312" w:cs="仿宋_GB2312"/>
          <w:sz w:val="32"/>
          <w:szCs w:val="32"/>
          <w:lang w:val="en-US" w:eastAsia="zh-CN"/>
        </w:rPr>
        <w:t>预算</w:t>
      </w:r>
      <w:r>
        <w:rPr>
          <w:rFonts w:hint="eastAsia" w:ascii="仿宋_GB2312" w:hAnsi="仿宋_GB2312" w:eastAsia="仿宋_GB2312" w:cs="仿宋_GB2312"/>
          <w:sz w:val="32"/>
          <w:szCs w:val="32"/>
        </w:rPr>
        <w:t>设定的绩效目标政府大院及西配楼进行整修项目绩效自评得分为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全年预算数为</w:t>
      </w:r>
      <w:r>
        <w:rPr>
          <w:rFonts w:hint="eastAsia" w:ascii="仿宋_GB2312" w:hAnsi="仿宋_GB2312" w:eastAsia="仿宋_GB2312" w:cs="仿宋_GB2312"/>
          <w:sz w:val="32"/>
          <w:szCs w:val="32"/>
          <w:lang w:val="en-US" w:eastAsia="zh-CN"/>
        </w:rPr>
        <w:t>13.7</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13.7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val="en-US" w:eastAsia="zh-CN"/>
        </w:rPr>
        <w:t>改善办公环境；二是提升服务环境。</w:t>
      </w:r>
      <w:r>
        <w:rPr>
          <w:rFonts w:hint="eastAsia" w:ascii="仿宋_GB2312" w:hAnsi="仿宋_GB2312" w:eastAsia="仿宋_GB2312" w:cs="仿宋_GB2312"/>
          <w:sz w:val="32"/>
          <w:szCs w:val="32"/>
        </w:rPr>
        <w:t>一是发现的主要问题及原因：无。下一步改进措施：无。</w:t>
      </w:r>
    </w:p>
    <w:p>
      <w:pPr>
        <w:numPr>
          <w:ilvl w:val="0"/>
          <w:numId w:val="6"/>
        </w:numPr>
        <w:adjustRightInd w:val="0"/>
        <w:snapToGrid w:val="0"/>
        <w:spacing w:line="580" w:lineRule="exact"/>
        <w:ind w:left="41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杨国林非正常死亡事件维稳经费自评综述：根据年初设定的绩效目标，杨国林非正常死亡事件维稳经费项目绩效自评得分为100分（绩效自评表附后）。全年预算数为</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万元，完成预算的100%。项目绩效目标完成情况：一是保障了信访稳定工作的正常开展，维护了社会安定；二是有力的配合了区委、区政府的信访稳定工作。发现的主要问题及原因：无。下一步改进措施：无。</w:t>
      </w:r>
    </w:p>
    <w:p>
      <w:pPr>
        <w:numPr>
          <w:ilvl w:val="0"/>
          <w:numId w:val="6"/>
        </w:numPr>
        <w:adjustRightInd w:val="0"/>
        <w:snapToGrid w:val="0"/>
        <w:spacing w:line="580" w:lineRule="exact"/>
        <w:ind w:left="410" w:leftChars="0" w:firstLine="64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(综）河北京车110KV电力外源线路接科入工程塔工基占地补偿款</w:t>
      </w:r>
      <w:r>
        <w:rPr>
          <w:rFonts w:hint="eastAsia" w:ascii="仿宋_GB2312" w:hAnsi="仿宋_GB2312" w:eastAsia="仿宋_GB2312" w:cs="仿宋_GB2312"/>
          <w:sz w:val="32"/>
          <w:szCs w:val="32"/>
        </w:rPr>
        <w:t>绩效自评综述：根据年初设定的绩效目标，</w:t>
      </w:r>
      <w:r>
        <w:rPr>
          <w:rFonts w:hint="eastAsia" w:ascii="仿宋_GB2312" w:hAnsi="仿宋_GB2312" w:eastAsia="仿宋_GB2312" w:cs="仿宋_GB2312"/>
          <w:sz w:val="32"/>
          <w:szCs w:val="32"/>
          <w:lang w:val="en-US" w:eastAsia="zh-CN"/>
        </w:rPr>
        <w:t>(综）河北京车110KV电力外源线路接科入工程塔工基占地补偿款</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全年预算数为</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。项目绩效目标完成情况：一是保障改迁工程的价款及时发放</w:t>
      </w:r>
      <w:r>
        <w:rPr>
          <w:rFonts w:hint="eastAsia" w:ascii="仿宋_GB2312" w:hAnsi="仿宋_GB2312" w:eastAsia="仿宋_GB2312" w:cs="仿宋_GB2312"/>
          <w:sz w:val="32"/>
          <w:szCs w:val="32"/>
          <w:lang w:eastAsia="zh-CN"/>
        </w:rPr>
        <w:t>。</w:t>
      </w:r>
    </w:p>
    <w:p>
      <w:pPr>
        <w:numPr>
          <w:ilvl w:val="0"/>
          <w:numId w:val="6"/>
        </w:numPr>
        <w:adjustRightInd w:val="0"/>
        <w:snapToGrid w:val="0"/>
        <w:spacing w:line="580" w:lineRule="exact"/>
        <w:ind w:left="410" w:leftChars="0" w:firstLine="64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(综）107国道于家庄段两侧门头牌匾改造资金绩效自评综述：根据年初设定的绩效目标，综）107国道于家庄段两侧门头牌匾改造资金</w:t>
      </w:r>
      <w:r>
        <w:rPr>
          <w:rFonts w:hint="eastAsia" w:ascii="仿宋_GB2312" w:hAnsi="仿宋_GB2312" w:eastAsia="仿宋_GB2312" w:cs="仿宋_GB2312"/>
          <w:sz w:val="32"/>
          <w:szCs w:val="32"/>
          <w:lang w:val="en-US" w:eastAsia="zh-CN"/>
        </w:rPr>
        <w:t>(综）河北京车110KV电力外源线路接科入工程塔工基占地补偿款</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全年预算数为</w:t>
      </w:r>
      <w:r>
        <w:rPr>
          <w:rFonts w:hint="eastAsia" w:ascii="仿宋_GB2312" w:hAnsi="仿宋_GB2312" w:eastAsia="仿宋_GB2312" w:cs="仿宋_GB2312"/>
          <w:sz w:val="32"/>
          <w:szCs w:val="32"/>
          <w:lang w:val="en-US" w:eastAsia="zh-CN"/>
        </w:rPr>
        <w:t>95.59</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95.59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。项目绩效目标完成情况：一是保障工程的价款及时发放</w:t>
      </w:r>
      <w:r>
        <w:rPr>
          <w:rFonts w:hint="eastAsia" w:ascii="仿宋_GB2312" w:hAnsi="仿宋_GB2312" w:eastAsia="仿宋_GB2312" w:cs="仿宋_GB2312"/>
          <w:sz w:val="32"/>
          <w:szCs w:val="32"/>
          <w:lang w:eastAsia="zh-CN"/>
        </w:rPr>
        <w:t>。</w:t>
      </w:r>
    </w:p>
    <w:p>
      <w:pPr>
        <w:numPr>
          <w:ilvl w:val="0"/>
          <w:numId w:val="6"/>
        </w:numPr>
        <w:adjustRightInd w:val="0"/>
        <w:snapToGrid w:val="0"/>
        <w:spacing w:line="580" w:lineRule="exact"/>
        <w:ind w:left="410" w:leftChars="0" w:firstLine="64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(综）郭村田间路建设工程前期相关费用绩效自评综述：根据年初设定的绩效目标，(综）郭村田间路建设工程前期相关费用项目绩效自评得分为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全年预算数为</w:t>
      </w:r>
      <w:r>
        <w:rPr>
          <w:rFonts w:hint="eastAsia" w:ascii="仿宋_GB2312" w:hAnsi="仿宋_GB2312" w:eastAsia="仿宋_GB2312" w:cs="仿宋_GB2312"/>
          <w:sz w:val="32"/>
          <w:szCs w:val="32"/>
          <w:lang w:val="en-US" w:eastAsia="zh-CN"/>
        </w:rPr>
        <w:t>16.57</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16.57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。项目绩效目标完成情况：一是保障改迁工程的价款及时发放</w:t>
      </w:r>
      <w:r>
        <w:rPr>
          <w:rFonts w:hint="eastAsia" w:ascii="仿宋_GB2312" w:hAnsi="仿宋_GB2312" w:eastAsia="仿宋_GB2312" w:cs="仿宋_GB2312"/>
          <w:sz w:val="32"/>
          <w:szCs w:val="32"/>
          <w:lang w:eastAsia="zh-CN"/>
        </w:rPr>
        <w:t>。</w:t>
      </w:r>
    </w:p>
    <w:p>
      <w:pPr>
        <w:numPr>
          <w:ilvl w:val="0"/>
          <w:numId w:val="6"/>
        </w:numPr>
        <w:adjustRightInd w:val="0"/>
        <w:snapToGrid w:val="0"/>
        <w:spacing w:line="580" w:lineRule="exact"/>
        <w:ind w:left="41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“村干部工资”项目自评综述：根据年初设定的绩效目标， “村干部工资”项目绩效自评得分为100分（绩效自评表附后）。全年预算数为</w:t>
      </w:r>
      <w:r>
        <w:rPr>
          <w:rFonts w:hint="eastAsia" w:ascii="仿宋_GB2312" w:hAnsi="仿宋_GB2312" w:eastAsia="仿宋_GB2312" w:cs="仿宋_GB2312"/>
          <w:sz w:val="32"/>
          <w:szCs w:val="32"/>
          <w:lang w:val="en-US" w:eastAsia="zh-CN"/>
        </w:rPr>
        <w:t>123.4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123.4</w:t>
      </w:r>
      <w:r>
        <w:rPr>
          <w:rFonts w:hint="eastAsia" w:ascii="仿宋_GB2312" w:hAnsi="仿宋_GB2312" w:eastAsia="仿宋_GB2312" w:cs="仿宋_GB2312"/>
          <w:sz w:val="32"/>
          <w:szCs w:val="32"/>
        </w:rPr>
        <w:t>万元，完成预算的100%。项目绩效目标完成情况：一是保障了村干部的日常生活，使村干部老有所养，老有所依；二是促使村干部积极主动的开展村内各项工作，发挥积极带头作用。发现的主要问题及原因：无。下一步改进措施：无。</w:t>
      </w:r>
    </w:p>
    <w:p>
      <w:pPr>
        <w:numPr>
          <w:ilvl w:val="0"/>
          <w:numId w:val="6"/>
        </w:numPr>
        <w:adjustRightInd w:val="0"/>
        <w:snapToGrid w:val="0"/>
        <w:spacing w:line="580" w:lineRule="exact"/>
        <w:ind w:left="41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门户牌资金项目自评综述：根据年初设定的绩效目标，门户牌资金项目项目绩效自评得分为100分（绩效自评表附后）。全年预算数为</w:t>
      </w:r>
      <w:r>
        <w:rPr>
          <w:rFonts w:hint="eastAsia" w:ascii="仿宋_GB2312" w:hAnsi="仿宋_GB2312" w:eastAsia="仿宋_GB2312" w:cs="仿宋_GB2312"/>
          <w:sz w:val="32"/>
          <w:szCs w:val="32"/>
          <w:lang w:val="en-US" w:eastAsia="zh-CN"/>
        </w:rPr>
        <w:t>0.84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0.84</w:t>
      </w:r>
      <w:r>
        <w:rPr>
          <w:rFonts w:hint="eastAsia" w:ascii="仿宋_GB2312" w:hAnsi="仿宋_GB2312" w:eastAsia="仿宋_GB2312" w:cs="仿宋_GB2312"/>
          <w:sz w:val="32"/>
          <w:szCs w:val="32"/>
        </w:rPr>
        <w:t>万元，完成预算的100%。项目绩效目标完成情况：一是保障了正常离任村干部的日常生活；二是体现了党组织对离任村干部的关怀。发现的主要问题及原因：无。下一步改进措施：无。</w:t>
      </w:r>
    </w:p>
    <w:p>
      <w:pPr>
        <w:numPr>
          <w:ilvl w:val="0"/>
          <w:numId w:val="6"/>
        </w:numPr>
        <w:adjustRightInd w:val="0"/>
        <w:snapToGrid w:val="0"/>
        <w:spacing w:line="580" w:lineRule="exact"/>
        <w:ind w:left="410" w:leftChars="0" w:firstLine="64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综107国道于家庄段两侧门头牌匾改造资金绩效自评综述：根据年初设定的绩效目标，综）107国道于家庄段两侧门头牌匾改造资金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全年预算数为</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。项目绩效目标完成情况：一是保障工程的价款及时发放</w:t>
      </w:r>
      <w:r>
        <w:rPr>
          <w:rFonts w:hint="eastAsia" w:ascii="仿宋_GB2312" w:hAnsi="仿宋_GB2312" w:eastAsia="仿宋_GB2312" w:cs="仿宋_GB2312"/>
          <w:sz w:val="32"/>
          <w:szCs w:val="32"/>
          <w:lang w:eastAsia="zh-CN"/>
        </w:rPr>
        <w:t>。</w:t>
      </w:r>
    </w:p>
    <w:p>
      <w:pPr>
        <w:numPr>
          <w:ilvl w:val="0"/>
          <w:numId w:val="6"/>
        </w:numPr>
        <w:adjustRightInd w:val="0"/>
        <w:snapToGrid w:val="0"/>
        <w:spacing w:line="580" w:lineRule="exact"/>
        <w:ind w:left="41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办公经费绩效自评综述：根据</w:t>
      </w:r>
      <w:r>
        <w:rPr>
          <w:rFonts w:hint="eastAsia" w:ascii="仿宋_GB2312" w:hAnsi="仿宋_GB2312" w:eastAsia="仿宋_GB2312" w:cs="仿宋_GB2312"/>
          <w:sz w:val="32"/>
          <w:szCs w:val="32"/>
          <w:lang w:val="en-US" w:eastAsia="zh-CN"/>
        </w:rPr>
        <w:t>预算</w:t>
      </w:r>
      <w:r>
        <w:rPr>
          <w:rFonts w:hint="eastAsia" w:ascii="仿宋_GB2312" w:hAnsi="仿宋_GB2312" w:eastAsia="仿宋_GB2312" w:cs="仿宋_GB2312"/>
          <w:sz w:val="32"/>
          <w:szCs w:val="32"/>
        </w:rPr>
        <w:t>设定的绩效目标办公经费项目绩效自评得分为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全年预算数为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val="en-US" w:eastAsia="zh-CN"/>
        </w:rPr>
        <w:t>改善办公环境；二是提升服务环境。</w:t>
      </w:r>
      <w:r>
        <w:rPr>
          <w:rFonts w:hint="eastAsia" w:ascii="仿宋_GB2312" w:hAnsi="仿宋_GB2312" w:eastAsia="仿宋_GB2312" w:cs="仿宋_GB2312"/>
          <w:sz w:val="32"/>
          <w:szCs w:val="32"/>
        </w:rPr>
        <w:t>一是发现的主要问题及原因：无。下一步改进措施：无。</w:t>
      </w:r>
    </w:p>
    <w:p>
      <w:pPr>
        <w:numPr>
          <w:ilvl w:val="0"/>
          <w:numId w:val="6"/>
        </w:numPr>
        <w:adjustRightInd w:val="0"/>
        <w:snapToGrid w:val="0"/>
        <w:spacing w:line="580" w:lineRule="exact"/>
        <w:ind w:left="41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“维稳经费”项目自评综述：根据年初设定的绩效目标，“维稳经费”项目绩效自评得分为100分（绩效自评表附后）。全年预算数为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完成预算的100%。项目绩效目标完成情况：一是保障了全乡信访稳定工作的正常开展，维护了社会安定；二是有力的配合了区委、区政府的信访稳定工作。发现的主要问题及原因：无。下一步改进措施：无。</w:t>
      </w:r>
    </w:p>
    <w:p>
      <w:pPr>
        <w:numPr>
          <w:ilvl w:val="0"/>
          <w:numId w:val="6"/>
        </w:numPr>
        <w:adjustRightInd w:val="0"/>
        <w:snapToGrid w:val="0"/>
        <w:spacing w:line="580" w:lineRule="exact"/>
        <w:ind w:left="410" w:leftChars="0" w:firstLine="640" w:firstLineChars="0"/>
        <w:rPr>
          <w:rFonts w:hint="eastAsia" w:ascii="仿宋_GB2312" w:hAnsi="仿宋_GB2312" w:eastAsia="仿宋_GB2312" w:cs="仿宋_GB2312"/>
          <w:sz w:val="32"/>
          <w:szCs w:val="32"/>
        </w:rPr>
      </w:pPr>
    </w:p>
    <w:p>
      <w:pPr>
        <w:keepNext/>
        <w:keepLines/>
        <w:numPr>
          <w:ilvl w:val="0"/>
          <w:numId w:val="3"/>
        </w:numPr>
        <w:snapToGrid w:val="0"/>
        <w:spacing w:line="580" w:lineRule="exact"/>
        <w:ind w:firstLine="643"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财政评价项目绩效评价结果</w:t>
      </w:r>
    </w:p>
    <w:tbl>
      <w:tblPr>
        <w:tblStyle w:val="7"/>
        <w:tblW w:w="9460" w:type="dxa"/>
        <w:tblInd w:w="93" w:type="dxa"/>
        <w:tblLayout w:type="fixed"/>
        <w:tblCellMar>
          <w:top w:w="0" w:type="dxa"/>
          <w:left w:w="108" w:type="dxa"/>
          <w:bottom w:w="0" w:type="dxa"/>
          <w:right w:w="108" w:type="dxa"/>
        </w:tblCellMar>
      </w:tblPr>
      <w:tblGrid>
        <w:gridCol w:w="1360"/>
        <w:gridCol w:w="1780"/>
        <w:gridCol w:w="1240"/>
        <w:gridCol w:w="1240"/>
        <w:gridCol w:w="1060"/>
        <w:gridCol w:w="1500"/>
        <w:gridCol w:w="1280"/>
      </w:tblGrid>
      <w:tr>
        <w:tblPrEx>
          <w:tblCellMar>
            <w:top w:w="0" w:type="dxa"/>
            <w:left w:w="108" w:type="dxa"/>
            <w:bottom w:w="0" w:type="dxa"/>
            <w:right w:w="108" w:type="dxa"/>
          </w:tblCellMar>
        </w:tblPrEx>
        <w:trPr>
          <w:trHeight w:val="645" w:hRule="atLeast"/>
        </w:trPr>
        <w:tc>
          <w:tcPr>
            <w:tcW w:w="13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 w:val="22"/>
              </w:rPr>
            </w:pPr>
            <w:r>
              <w:rPr>
                <w:rFonts w:hint="eastAsia" w:ascii="宋体" w:hAnsi="宋体" w:cs="宋体"/>
                <w:color w:val="000000"/>
                <w:kern w:val="0"/>
                <w:sz w:val="22"/>
              </w:rPr>
              <w:t>部门名称</w:t>
            </w:r>
          </w:p>
        </w:tc>
        <w:tc>
          <w:tcPr>
            <w:tcW w:w="1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 w:val="22"/>
              </w:rPr>
            </w:pPr>
            <w:r>
              <w:rPr>
                <w:rFonts w:hint="eastAsia" w:ascii="宋体" w:hAnsi="宋体" w:cs="宋体"/>
                <w:color w:val="000000"/>
                <w:kern w:val="0"/>
                <w:sz w:val="22"/>
              </w:rPr>
              <w:t>项目名称</w:t>
            </w:r>
          </w:p>
        </w:tc>
        <w:tc>
          <w:tcPr>
            <w:tcW w:w="12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 w:val="22"/>
              </w:rPr>
            </w:pPr>
            <w:r>
              <w:rPr>
                <w:rFonts w:hint="eastAsia" w:ascii="宋体" w:hAnsi="宋体" w:cs="宋体"/>
                <w:color w:val="000000"/>
                <w:kern w:val="0"/>
                <w:sz w:val="22"/>
              </w:rPr>
              <w:t>资金数额（万元）</w:t>
            </w:r>
          </w:p>
        </w:tc>
        <w:tc>
          <w:tcPr>
            <w:tcW w:w="124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cs="宋体"/>
                <w:color w:val="000000"/>
                <w:kern w:val="0"/>
                <w:sz w:val="22"/>
              </w:rPr>
            </w:pPr>
            <w:r>
              <w:rPr>
                <w:rFonts w:hint="eastAsia" w:ascii="宋体" w:hAnsi="宋体" w:cs="宋体"/>
                <w:color w:val="000000"/>
                <w:kern w:val="0"/>
                <w:sz w:val="22"/>
              </w:rPr>
              <w:t>12月底绩效目标实现程度（</w:t>
            </w:r>
            <w:r>
              <w:rPr>
                <w:rFonts w:ascii="宋体" w:hAnsi="宋体" w:cs="宋体"/>
                <w:color w:val="000000"/>
                <w:kern w:val="0"/>
                <w:sz w:val="22"/>
              </w:rPr>
              <w:t>%</w:t>
            </w:r>
            <w:r>
              <w:rPr>
                <w:rFonts w:hint="eastAsia" w:ascii="宋体" w:hAnsi="宋体" w:cs="宋体"/>
                <w:color w:val="000000"/>
                <w:kern w:val="0"/>
                <w:sz w:val="22"/>
              </w:rPr>
              <w:t>）</w:t>
            </w:r>
          </w:p>
        </w:tc>
        <w:tc>
          <w:tcPr>
            <w:tcW w:w="384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000000"/>
                <w:kern w:val="0"/>
                <w:sz w:val="22"/>
              </w:rPr>
            </w:pPr>
            <w:r>
              <w:rPr>
                <w:rFonts w:hint="eastAsia" w:ascii="宋体" w:hAnsi="宋体" w:cs="宋体"/>
                <w:color w:val="000000"/>
                <w:kern w:val="0"/>
                <w:sz w:val="22"/>
              </w:rPr>
              <w:t>预计年底绩效目标实现情况</w:t>
            </w:r>
          </w:p>
        </w:tc>
      </w:tr>
      <w:tr>
        <w:tblPrEx>
          <w:tblCellMar>
            <w:top w:w="0" w:type="dxa"/>
            <w:left w:w="108" w:type="dxa"/>
            <w:bottom w:w="0" w:type="dxa"/>
            <w:right w:w="108" w:type="dxa"/>
          </w:tblCellMar>
        </w:tblPrEx>
        <w:trPr>
          <w:trHeight w:val="645" w:hRule="atLeast"/>
        </w:trPr>
        <w:tc>
          <w:tcPr>
            <w:tcW w:w="1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000000"/>
                <w:kern w:val="0"/>
                <w:sz w:val="22"/>
              </w:rPr>
            </w:pPr>
          </w:p>
        </w:tc>
        <w:tc>
          <w:tcPr>
            <w:tcW w:w="1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000000"/>
                <w:kern w:val="0"/>
                <w:sz w:val="22"/>
              </w:rPr>
            </w:pPr>
          </w:p>
        </w:tc>
        <w:tc>
          <w:tcPr>
            <w:tcW w:w="12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000000"/>
                <w:kern w:val="0"/>
                <w:sz w:val="22"/>
              </w:rPr>
            </w:pPr>
          </w:p>
        </w:tc>
        <w:tc>
          <w:tcPr>
            <w:tcW w:w="124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cs="宋体"/>
                <w:color w:val="000000"/>
                <w:kern w:val="0"/>
                <w:sz w:val="22"/>
              </w:rPr>
            </w:pPr>
          </w:p>
        </w:tc>
        <w:tc>
          <w:tcPr>
            <w:tcW w:w="106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2"/>
              </w:rPr>
            </w:pPr>
            <w:r>
              <w:rPr>
                <w:rFonts w:hint="eastAsia" w:ascii="宋体" w:hAnsi="宋体" w:cs="宋体"/>
                <w:color w:val="000000"/>
                <w:kern w:val="0"/>
                <w:sz w:val="22"/>
              </w:rPr>
              <w:t>能实现</w:t>
            </w:r>
          </w:p>
        </w:tc>
        <w:tc>
          <w:tcPr>
            <w:tcW w:w="150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2"/>
              </w:rPr>
            </w:pPr>
            <w:r>
              <w:rPr>
                <w:rFonts w:hint="eastAsia" w:ascii="宋体" w:hAnsi="宋体" w:cs="宋体"/>
                <w:color w:val="000000"/>
                <w:kern w:val="0"/>
                <w:sz w:val="22"/>
              </w:rPr>
              <w:t>不能完全实现</w:t>
            </w:r>
          </w:p>
        </w:tc>
        <w:tc>
          <w:tcPr>
            <w:tcW w:w="128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2"/>
              </w:rPr>
            </w:pPr>
            <w:r>
              <w:rPr>
                <w:rFonts w:hint="eastAsia" w:ascii="宋体" w:hAnsi="宋体" w:cs="宋体"/>
                <w:color w:val="000000"/>
                <w:kern w:val="0"/>
                <w:sz w:val="22"/>
              </w:rPr>
              <w:t>差距较大</w:t>
            </w:r>
          </w:p>
        </w:tc>
      </w:tr>
      <w:tr>
        <w:tblPrEx>
          <w:tblCellMar>
            <w:top w:w="0" w:type="dxa"/>
            <w:left w:w="108" w:type="dxa"/>
            <w:bottom w:w="0" w:type="dxa"/>
            <w:right w:w="108" w:type="dxa"/>
          </w:tblCellMar>
        </w:tblPrEx>
        <w:trPr>
          <w:trHeight w:val="495" w:hRule="atLeast"/>
        </w:trPr>
        <w:tc>
          <w:tcPr>
            <w:tcW w:w="13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cs="宋体"/>
                <w:color w:val="000000" w:themeColor="text1"/>
                <w:kern w:val="0"/>
                <w:sz w:val="22"/>
              </w:rPr>
            </w:pPr>
            <w:r>
              <w:rPr>
                <w:rFonts w:hint="eastAsia" w:ascii="宋体" w:hAnsi="宋体" w:cs="宋体"/>
                <w:color w:val="000000" w:themeColor="text1"/>
                <w:kern w:val="0"/>
                <w:sz w:val="22"/>
              </w:rPr>
              <w:t>于家庄乡人民政府</w:t>
            </w:r>
          </w:p>
        </w:tc>
        <w:tc>
          <w:tcPr>
            <w:tcW w:w="1780" w:type="dxa"/>
            <w:tcBorders>
              <w:top w:val="nil"/>
              <w:left w:val="nil"/>
              <w:bottom w:val="single" w:color="auto" w:sz="4" w:space="0"/>
              <w:right w:val="single" w:color="auto" w:sz="4" w:space="0"/>
            </w:tcBorders>
            <w:noWrap w:val="0"/>
            <w:vAlign w:val="center"/>
          </w:tcPr>
          <w:p>
            <w:pPr>
              <w:widowControl/>
              <w:jc w:val="center"/>
              <w:rPr>
                <w:rFonts w:hint="eastAsia" w:ascii="宋体" w:cs="宋体"/>
                <w:color w:val="000000" w:themeColor="text1"/>
                <w:kern w:val="0"/>
                <w:sz w:val="22"/>
              </w:rPr>
            </w:pPr>
            <w:r>
              <w:rPr>
                <w:rFonts w:hint="eastAsia" w:ascii="宋体" w:cs="宋体"/>
                <w:color w:val="000000" w:themeColor="text1"/>
                <w:kern w:val="0"/>
                <w:sz w:val="22"/>
              </w:rPr>
              <w:t>2019年度村级组织办公费和服务群众专项经费</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cs="宋体"/>
                <w:color w:val="000000" w:themeColor="text1"/>
                <w:kern w:val="0"/>
                <w:sz w:val="22"/>
              </w:rPr>
            </w:pPr>
            <w:r>
              <w:rPr>
                <w:rFonts w:hint="eastAsia" w:ascii="宋体" w:hAnsi="宋体" w:cs="宋体"/>
                <w:color w:val="000000" w:themeColor="text1"/>
                <w:kern w:val="0"/>
                <w:sz w:val="22"/>
              </w:rPr>
              <w:t>14.572</w:t>
            </w:r>
          </w:p>
        </w:tc>
        <w:tc>
          <w:tcPr>
            <w:tcW w:w="1240" w:type="dxa"/>
            <w:tcBorders>
              <w:top w:val="nil"/>
              <w:left w:val="nil"/>
              <w:bottom w:val="single" w:color="auto" w:sz="4" w:space="0"/>
              <w:right w:val="single" w:color="auto" w:sz="4" w:space="0"/>
            </w:tcBorders>
            <w:noWrap w:val="0"/>
            <w:vAlign w:val="center"/>
          </w:tcPr>
          <w:p>
            <w:pPr>
              <w:widowControl/>
              <w:jc w:val="center"/>
              <w:rPr>
                <w:rFonts w:hint="eastAsia" w:ascii="宋体" w:cs="宋体"/>
                <w:color w:val="000000" w:themeColor="text1"/>
                <w:kern w:val="0"/>
                <w:sz w:val="22"/>
              </w:rPr>
            </w:pPr>
            <w:r>
              <w:rPr>
                <w:rFonts w:hint="eastAsia" w:ascii="宋体" w:hAnsi="宋体" w:cs="宋体"/>
                <w:color w:val="000000" w:themeColor="text1"/>
                <w:kern w:val="0"/>
                <w:sz w:val="22"/>
              </w:rPr>
              <w:t>0</w:t>
            </w:r>
          </w:p>
        </w:tc>
        <w:tc>
          <w:tcPr>
            <w:tcW w:w="1060" w:type="dxa"/>
            <w:tcBorders>
              <w:top w:val="nil"/>
              <w:left w:val="nil"/>
              <w:bottom w:val="single" w:color="auto" w:sz="4" w:space="0"/>
              <w:right w:val="single" w:color="auto" w:sz="4" w:space="0"/>
            </w:tcBorders>
            <w:noWrap w:val="0"/>
            <w:vAlign w:val="center"/>
          </w:tcPr>
          <w:p>
            <w:pPr>
              <w:widowControl/>
              <w:jc w:val="center"/>
              <w:rPr>
                <w:rFonts w:hint="eastAsia" w:ascii="宋体" w:cs="宋体"/>
                <w:color w:val="000000" w:themeColor="text1"/>
                <w:kern w:val="0"/>
                <w:sz w:val="22"/>
              </w:rPr>
            </w:pPr>
          </w:p>
        </w:tc>
        <w:tc>
          <w:tcPr>
            <w:tcW w:w="1500" w:type="dxa"/>
            <w:tcBorders>
              <w:top w:val="nil"/>
              <w:left w:val="nil"/>
              <w:bottom w:val="single" w:color="auto" w:sz="4" w:space="0"/>
              <w:right w:val="single" w:color="auto" w:sz="4" w:space="0"/>
            </w:tcBorders>
            <w:noWrap w:val="0"/>
            <w:vAlign w:val="center"/>
          </w:tcPr>
          <w:p>
            <w:pPr>
              <w:widowControl/>
              <w:jc w:val="left"/>
              <w:rPr>
                <w:rFonts w:ascii="宋体" w:cs="宋体"/>
                <w:color w:val="000000"/>
                <w:kern w:val="0"/>
                <w:sz w:val="22"/>
              </w:rPr>
            </w:pPr>
            <w:r>
              <w:rPr>
                <w:rFonts w:hint="eastAsia" w:ascii="宋体" w:hAnsi="宋体" w:cs="宋体"/>
                <w:color w:val="000000"/>
                <w:kern w:val="0"/>
                <w:sz w:val="22"/>
              </w:rPr>
              <w:t>　</w:t>
            </w:r>
            <w:r>
              <w:rPr>
                <w:rFonts w:hint="eastAsia" w:ascii="宋体" w:hAnsi="宋体" w:cs="宋体"/>
                <w:color w:val="FF0000"/>
                <w:kern w:val="0"/>
                <w:sz w:val="22"/>
              </w:rPr>
              <w:t>√</w:t>
            </w:r>
          </w:p>
        </w:tc>
        <w:tc>
          <w:tcPr>
            <w:tcW w:w="1280" w:type="dxa"/>
            <w:tcBorders>
              <w:top w:val="nil"/>
              <w:left w:val="nil"/>
              <w:bottom w:val="single" w:color="auto" w:sz="4" w:space="0"/>
              <w:right w:val="single" w:color="auto" w:sz="4" w:space="0"/>
            </w:tcBorders>
            <w:noWrap w:val="0"/>
            <w:vAlign w:val="center"/>
          </w:tcPr>
          <w:p>
            <w:pPr>
              <w:widowControl/>
              <w:jc w:val="lef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95" w:hRule="atLeast"/>
        </w:trPr>
        <w:tc>
          <w:tcPr>
            <w:tcW w:w="13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cs="宋体"/>
                <w:color w:val="000000" w:themeColor="text1"/>
                <w:kern w:val="0"/>
                <w:sz w:val="22"/>
              </w:rPr>
            </w:pPr>
            <w:r>
              <w:rPr>
                <w:rFonts w:hint="eastAsia" w:ascii="宋体" w:hAnsi="宋体" w:cs="宋体"/>
                <w:color w:val="000000" w:themeColor="text1"/>
                <w:kern w:val="0"/>
                <w:sz w:val="22"/>
              </w:rPr>
              <w:t>于家庄乡人民政府</w:t>
            </w:r>
          </w:p>
        </w:tc>
        <w:tc>
          <w:tcPr>
            <w:tcW w:w="1780" w:type="dxa"/>
            <w:tcBorders>
              <w:top w:val="nil"/>
              <w:left w:val="nil"/>
              <w:bottom w:val="single" w:color="auto" w:sz="4" w:space="0"/>
              <w:right w:val="single" w:color="auto" w:sz="4" w:space="0"/>
            </w:tcBorders>
            <w:noWrap w:val="0"/>
            <w:vAlign w:val="center"/>
          </w:tcPr>
          <w:p>
            <w:pPr>
              <w:widowControl/>
              <w:jc w:val="center"/>
              <w:rPr>
                <w:rFonts w:hint="eastAsia" w:ascii="宋体" w:cs="宋体"/>
                <w:color w:val="000000" w:themeColor="text1"/>
                <w:kern w:val="0"/>
                <w:sz w:val="22"/>
              </w:rPr>
            </w:pPr>
            <w:r>
              <w:rPr>
                <w:rFonts w:hint="eastAsia" w:ascii="宋体" w:cs="宋体"/>
                <w:color w:val="000000" w:themeColor="text1"/>
                <w:kern w:val="0"/>
                <w:sz w:val="22"/>
              </w:rPr>
              <w:t>维稳经费</w:t>
            </w:r>
          </w:p>
        </w:tc>
        <w:tc>
          <w:tcPr>
            <w:tcW w:w="124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2</w:t>
            </w:r>
          </w:p>
        </w:tc>
        <w:tc>
          <w:tcPr>
            <w:tcW w:w="124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100</w:t>
            </w:r>
          </w:p>
        </w:tc>
        <w:tc>
          <w:tcPr>
            <w:tcW w:w="10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p>
        </w:tc>
        <w:tc>
          <w:tcPr>
            <w:tcW w:w="150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FF0000"/>
                <w:kern w:val="0"/>
                <w:sz w:val="22"/>
              </w:rPr>
            </w:pPr>
          </w:p>
        </w:tc>
        <w:tc>
          <w:tcPr>
            <w:tcW w:w="128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13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cs="宋体"/>
                <w:color w:val="000000" w:themeColor="text1"/>
                <w:kern w:val="0"/>
                <w:sz w:val="22"/>
              </w:rPr>
            </w:pPr>
            <w:r>
              <w:rPr>
                <w:rFonts w:hint="eastAsia" w:ascii="宋体" w:hAnsi="宋体" w:cs="宋体"/>
                <w:color w:val="000000" w:themeColor="text1"/>
                <w:kern w:val="0"/>
                <w:sz w:val="22"/>
              </w:rPr>
              <w:t>于家庄乡人民政府</w:t>
            </w:r>
          </w:p>
        </w:tc>
        <w:tc>
          <w:tcPr>
            <w:tcW w:w="1780" w:type="dxa"/>
            <w:tcBorders>
              <w:top w:val="nil"/>
              <w:left w:val="nil"/>
              <w:bottom w:val="single" w:color="auto" w:sz="4" w:space="0"/>
              <w:right w:val="single" w:color="auto" w:sz="4" w:space="0"/>
            </w:tcBorders>
            <w:noWrap w:val="0"/>
            <w:vAlign w:val="center"/>
          </w:tcPr>
          <w:p>
            <w:pPr>
              <w:widowControl/>
              <w:jc w:val="center"/>
              <w:rPr>
                <w:rFonts w:hint="eastAsia" w:ascii="宋体" w:cs="宋体"/>
                <w:color w:val="000000" w:themeColor="text1"/>
                <w:kern w:val="0"/>
                <w:sz w:val="22"/>
              </w:rPr>
            </w:pPr>
            <w:r>
              <w:rPr>
                <w:rFonts w:hint="eastAsia" w:ascii="宋体" w:cs="宋体"/>
                <w:color w:val="000000" w:themeColor="text1"/>
                <w:kern w:val="0"/>
                <w:sz w:val="22"/>
              </w:rPr>
              <w:t>维稳经费</w:t>
            </w:r>
          </w:p>
        </w:tc>
        <w:tc>
          <w:tcPr>
            <w:tcW w:w="1240" w:type="dxa"/>
            <w:tcBorders>
              <w:top w:val="nil"/>
              <w:left w:val="nil"/>
              <w:bottom w:val="single" w:color="auto" w:sz="4" w:space="0"/>
              <w:right w:val="single" w:color="auto" w:sz="4" w:space="0"/>
            </w:tcBorders>
            <w:noWrap w:val="0"/>
            <w:vAlign w:val="center"/>
          </w:tcPr>
          <w:p>
            <w:pPr>
              <w:widowControl/>
              <w:jc w:val="center"/>
              <w:rPr>
                <w:rFonts w:hint="eastAsia" w:ascii="宋体" w:cs="宋体"/>
                <w:color w:val="000000" w:themeColor="text1"/>
                <w:kern w:val="0"/>
                <w:sz w:val="22"/>
              </w:rPr>
            </w:pPr>
            <w:r>
              <w:rPr>
                <w:rFonts w:hint="eastAsia" w:ascii="宋体" w:hAnsi="宋体" w:cs="宋体"/>
                <w:color w:val="000000" w:themeColor="text1"/>
                <w:kern w:val="0"/>
                <w:sz w:val="22"/>
              </w:rPr>
              <w:t>6</w:t>
            </w:r>
          </w:p>
        </w:tc>
        <w:tc>
          <w:tcPr>
            <w:tcW w:w="1240" w:type="dxa"/>
            <w:tcBorders>
              <w:top w:val="nil"/>
              <w:left w:val="nil"/>
              <w:bottom w:val="single" w:color="auto" w:sz="4" w:space="0"/>
              <w:right w:val="single" w:color="auto" w:sz="4" w:space="0"/>
            </w:tcBorders>
            <w:noWrap w:val="0"/>
            <w:vAlign w:val="center"/>
          </w:tcPr>
          <w:p>
            <w:pPr>
              <w:widowControl/>
              <w:jc w:val="center"/>
              <w:rPr>
                <w:rFonts w:hint="eastAsia" w:ascii="宋体" w:cs="宋体"/>
                <w:color w:val="000000" w:themeColor="text1"/>
                <w:kern w:val="0"/>
                <w:sz w:val="22"/>
              </w:rPr>
            </w:pPr>
            <w:r>
              <w:rPr>
                <w:rFonts w:hint="eastAsia" w:ascii="宋体" w:hAnsi="宋体" w:cs="宋体"/>
                <w:color w:val="000000" w:themeColor="text1"/>
                <w:kern w:val="0"/>
                <w:sz w:val="22"/>
              </w:rPr>
              <w:t>100</w:t>
            </w:r>
          </w:p>
        </w:tc>
        <w:tc>
          <w:tcPr>
            <w:tcW w:w="1060" w:type="dxa"/>
            <w:tcBorders>
              <w:top w:val="nil"/>
              <w:left w:val="nil"/>
              <w:bottom w:val="single" w:color="auto" w:sz="4" w:space="0"/>
              <w:right w:val="single" w:color="auto" w:sz="4" w:space="0"/>
            </w:tcBorders>
            <w:noWrap w:val="0"/>
            <w:vAlign w:val="center"/>
          </w:tcPr>
          <w:p>
            <w:pPr>
              <w:widowControl/>
              <w:jc w:val="center"/>
              <w:rPr>
                <w:rFonts w:ascii="宋体" w:cs="宋体"/>
                <w:color w:val="000000" w:themeColor="text1"/>
                <w:kern w:val="0"/>
                <w:sz w:val="22"/>
              </w:rPr>
            </w:pPr>
            <w:r>
              <w:rPr>
                <w:rFonts w:hint="eastAsia" w:ascii="宋体" w:hAnsi="宋体" w:cs="宋体"/>
                <w:color w:val="000000" w:themeColor="text1"/>
                <w:kern w:val="0"/>
                <w:sz w:val="22"/>
              </w:rPr>
              <w:t>√</w:t>
            </w:r>
          </w:p>
        </w:tc>
        <w:tc>
          <w:tcPr>
            <w:tcW w:w="1500" w:type="dxa"/>
            <w:tcBorders>
              <w:top w:val="nil"/>
              <w:left w:val="nil"/>
              <w:bottom w:val="single" w:color="auto" w:sz="4" w:space="0"/>
              <w:right w:val="single" w:color="auto" w:sz="4" w:space="0"/>
            </w:tcBorders>
            <w:noWrap w:val="0"/>
            <w:vAlign w:val="center"/>
          </w:tcPr>
          <w:p>
            <w:pPr>
              <w:widowControl/>
              <w:jc w:val="left"/>
              <w:rPr>
                <w:rFonts w:ascii="宋体" w:cs="宋体"/>
                <w:color w:val="FF0000"/>
                <w:kern w:val="0"/>
                <w:sz w:val="22"/>
              </w:rPr>
            </w:pPr>
            <w:r>
              <w:rPr>
                <w:rFonts w:hint="eastAsia" w:ascii="宋体" w:hAnsi="宋体" w:cs="宋体"/>
                <w:color w:val="FF0000"/>
                <w:kern w:val="0"/>
                <w:sz w:val="22"/>
              </w:rPr>
              <w:t>　</w:t>
            </w:r>
          </w:p>
        </w:tc>
        <w:tc>
          <w:tcPr>
            <w:tcW w:w="1280" w:type="dxa"/>
            <w:tcBorders>
              <w:top w:val="nil"/>
              <w:left w:val="nil"/>
              <w:bottom w:val="single" w:color="auto" w:sz="4" w:space="0"/>
              <w:right w:val="single" w:color="auto" w:sz="4" w:space="0"/>
            </w:tcBorders>
            <w:noWrap w:val="0"/>
            <w:vAlign w:val="center"/>
          </w:tcPr>
          <w:p>
            <w:pPr>
              <w:widowControl/>
              <w:jc w:val="left"/>
              <w:rPr>
                <w:rFonts w:ascii="宋体" w:cs="宋体"/>
                <w:color w:val="FF0000"/>
                <w:kern w:val="0"/>
                <w:sz w:val="22"/>
              </w:rPr>
            </w:pPr>
            <w:r>
              <w:rPr>
                <w:rFonts w:hint="eastAsia" w:ascii="宋体" w:hAnsi="宋体" w:cs="宋体"/>
                <w:color w:val="FF0000"/>
                <w:kern w:val="0"/>
                <w:sz w:val="22"/>
              </w:rPr>
              <w:t>　</w:t>
            </w:r>
          </w:p>
        </w:tc>
      </w:tr>
      <w:tr>
        <w:tblPrEx>
          <w:tblCellMar>
            <w:top w:w="0" w:type="dxa"/>
            <w:left w:w="108" w:type="dxa"/>
            <w:bottom w:w="0" w:type="dxa"/>
            <w:right w:w="108" w:type="dxa"/>
          </w:tblCellMar>
        </w:tblPrEx>
        <w:trPr>
          <w:trHeight w:val="495" w:hRule="atLeast"/>
        </w:trPr>
        <w:tc>
          <w:tcPr>
            <w:tcW w:w="1360"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000000" w:themeColor="text1"/>
                <w:kern w:val="0"/>
                <w:sz w:val="22"/>
              </w:rPr>
            </w:pPr>
            <w:r>
              <w:rPr>
                <w:rFonts w:hint="eastAsia" w:ascii="宋体" w:hAnsi="宋体" w:cs="宋体"/>
                <w:color w:val="000000" w:themeColor="text1"/>
                <w:kern w:val="0"/>
                <w:sz w:val="22"/>
              </w:rPr>
              <w:t>于家庄乡人民政府</w:t>
            </w:r>
          </w:p>
        </w:tc>
        <w:tc>
          <w:tcPr>
            <w:tcW w:w="1780" w:type="dxa"/>
            <w:tcBorders>
              <w:top w:val="nil"/>
              <w:left w:val="nil"/>
              <w:bottom w:val="single" w:color="auto" w:sz="4" w:space="0"/>
              <w:right w:val="single" w:color="auto" w:sz="4" w:space="0"/>
            </w:tcBorders>
            <w:noWrap w:val="0"/>
            <w:vAlign w:val="center"/>
          </w:tcPr>
          <w:p>
            <w:pPr>
              <w:widowControl/>
              <w:jc w:val="center"/>
              <w:rPr>
                <w:rFonts w:hint="eastAsia" w:ascii="宋体" w:cs="宋体"/>
                <w:color w:val="000000" w:themeColor="text1"/>
                <w:kern w:val="0"/>
                <w:sz w:val="22"/>
              </w:rPr>
            </w:pPr>
            <w:r>
              <w:rPr>
                <w:rFonts w:hint="eastAsia" w:ascii="宋体" w:hAnsi="宋体" w:cs="宋体"/>
                <w:color w:val="000000" w:themeColor="text1"/>
                <w:kern w:val="0"/>
                <w:sz w:val="22"/>
              </w:rPr>
              <w:t>村干部养老保险经费</w:t>
            </w:r>
          </w:p>
        </w:tc>
        <w:tc>
          <w:tcPr>
            <w:tcW w:w="1240" w:type="dxa"/>
            <w:tcBorders>
              <w:top w:val="nil"/>
              <w:left w:val="nil"/>
              <w:bottom w:val="single" w:color="auto" w:sz="4" w:space="0"/>
              <w:right w:val="single" w:color="auto" w:sz="4" w:space="0"/>
            </w:tcBorders>
            <w:noWrap w:val="0"/>
            <w:vAlign w:val="center"/>
          </w:tcPr>
          <w:p>
            <w:pPr>
              <w:widowControl/>
              <w:jc w:val="center"/>
              <w:rPr>
                <w:rFonts w:hint="eastAsia" w:ascii="宋体" w:cs="宋体"/>
                <w:color w:val="000000" w:themeColor="text1"/>
                <w:kern w:val="0"/>
                <w:sz w:val="22"/>
              </w:rPr>
            </w:pPr>
            <w:r>
              <w:rPr>
                <w:rFonts w:hint="eastAsia" w:ascii="宋体" w:hAnsi="宋体" w:cs="宋体"/>
                <w:color w:val="000000" w:themeColor="text1"/>
                <w:kern w:val="0"/>
                <w:sz w:val="22"/>
              </w:rPr>
              <w:t>5.6224</w:t>
            </w:r>
          </w:p>
        </w:tc>
        <w:tc>
          <w:tcPr>
            <w:tcW w:w="1240" w:type="dxa"/>
            <w:tcBorders>
              <w:top w:val="nil"/>
              <w:left w:val="nil"/>
              <w:bottom w:val="single" w:color="auto" w:sz="4" w:space="0"/>
              <w:right w:val="single" w:color="auto" w:sz="4" w:space="0"/>
            </w:tcBorders>
            <w:noWrap w:val="0"/>
            <w:vAlign w:val="center"/>
          </w:tcPr>
          <w:p>
            <w:pPr>
              <w:widowControl/>
              <w:jc w:val="center"/>
              <w:rPr>
                <w:rFonts w:hint="eastAsia" w:ascii="宋体" w:cs="宋体"/>
                <w:color w:val="000000" w:themeColor="text1"/>
                <w:kern w:val="0"/>
                <w:sz w:val="22"/>
              </w:rPr>
            </w:pPr>
            <w:r>
              <w:rPr>
                <w:rFonts w:hint="eastAsia" w:ascii="宋体" w:hAnsi="宋体" w:cs="宋体"/>
                <w:color w:val="000000" w:themeColor="text1"/>
                <w:kern w:val="0"/>
                <w:sz w:val="22"/>
              </w:rPr>
              <w:t>48</w:t>
            </w:r>
            <w:r>
              <w:rPr>
                <w:rFonts w:hint="eastAsia" w:ascii="宋体" w:hAnsi="宋体" w:cs="宋体"/>
                <w:color w:val="000000" w:themeColor="text1"/>
                <w:kern w:val="0"/>
                <w:sz w:val="22"/>
                <w:lang w:val="en-US" w:eastAsia="zh-CN"/>
              </w:rPr>
              <w:t>.</w:t>
            </w:r>
            <w:r>
              <w:rPr>
                <w:rFonts w:hint="eastAsia" w:ascii="宋体" w:hAnsi="宋体" w:cs="宋体"/>
                <w:color w:val="000000" w:themeColor="text1"/>
                <w:kern w:val="0"/>
                <w:sz w:val="22"/>
              </w:rPr>
              <w:t>06</w:t>
            </w:r>
          </w:p>
        </w:tc>
        <w:tc>
          <w:tcPr>
            <w:tcW w:w="1060" w:type="dxa"/>
            <w:tcBorders>
              <w:top w:val="nil"/>
              <w:left w:val="nil"/>
              <w:bottom w:val="single" w:color="auto" w:sz="4" w:space="0"/>
              <w:right w:val="single" w:color="auto" w:sz="4" w:space="0"/>
            </w:tcBorders>
            <w:noWrap w:val="0"/>
            <w:vAlign w:val="center"/>
          </w:tcPr>
          <w:p>
            <w:pPr>
              <w:widowControl/>
              <w:jc w:val="center"/>
              <w:rPr>
                <w:rFonts w:ascii="宋体" w:cs="宋体"/>
                <w:color w:val="000000" w:themeColor="text1"/>
                <w:kern w:val="0"/>
                <w:sz w:val="22"/>
              </w:rPr>
            </w:pPr>
          </w:p>
        </w:tc>
        <w:tc>
          <w:tcPr>
            <w:tcW w:w="1500" w:type="dxa"/>
            <w:tcBorders>
              <w:top w:val="nil"/>
              <w:left w:val="nil"/>
              <w:bottom w:val="single" w:color="auto" w:sz="4" w:space="0"/>
              <w:right w:val="single" w:color="auto" w:sz="4" w:space="0"/>
            </w:tcBorders>
            <w:noWrap w:val="0"/>
            <w:vAlign w:val="center"/>
          </w:tcPr>
          <w:p>
            <w:pPr>
              <w:widowControl/>
              <w:jc w:val="left"/>
              <w:rPr>
                <w:rFonts w:ascii="宋体" w:cs="宋体"/>
                <w:color w:val="000000"/>
                <w:kern w:val="0"/>
                <w:sz w:val="22"/>
              </w:rPr>
            </w:pPr>
            <w:r>
              <w:rPr>
                <w:rFonts w:hint="eastAsia" w:ascii="宋体" w:hAnsi="宋体" w:cs="宋体"/>
                <w:color w:val="000000"/>
                <w:kern w:val="0"/>
                <w:sz w:val="22"/>
              </w:rPr>
              <w:t>　√</w:t>
            </w:r>
          </w:p>
        </w:tc>
        <w:tc>
          <w:tcPr>
            <w:tcW w:w="1280" w:type="dxa"/>
            <w:tcBorders>
              <w:top w:val="nil"/>
              <w:left w:val="nil"/>
              <w:bottom w:val="single" w:color="auto" w:sz="4" w:space="0"/>
              <w:right w:val="single" w:color="auto" w:sz="4" w:space="0"/>
            </w:tcBorders>
            <w:noWrap w:val="0"/>
            <w:vAlign w:val="center"/>
          </w:tcPr>
          <w:p>
            <w:pPr>
              <w:widowControl/>
              <w:jc w:val="lef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95" w:hRule="atLeast"/>
        </w:trPr>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000000" w:themeColor="text1"/>
                <w:kern w:val="0"/>
                <w:sz w:val="22"/>
              </w:rPr>
            </w:pPr>
            <w:r>
              <w:rPr>
                <w:rFonts w:hint="eastAsia" w:ascii="宋体" w:hAnsi="宋体" w:cs="宋体"/>
                <w:color w:val="000000" w:themeColor="text1"/>
                <w:kern w:val="0"/>
                <w:sz w:val="22"/>
              </w:rPr>
              <w:t>于家庄乡人民政府</w:t>
            </w: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村干部正常离任补贴</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3.192</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50</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FF0000"/>
                <w:kern w:val="0"/>
                <w:sz w:val="22"/>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000000" w:themeColor="text1"/>
                <w:kern w:val="0"/>
                <w:sz w:val="22"/>
              </w:rPr>
            </w:pPr>
            <w:r>
              <w:rPr>
                <w:rFonts w:hint="eastAsia" w:ascii="宋体" w:hAnsi="宋体" w:cs="宋体"/>
                <w:color w:val="000000" w:themeColor="text1"/>
                <w:kern w:val="0"/>
                <w:sz w:val="22"/>
              </w:rPr>
              <w:t>于家庄乡人民政府</w:t>
            </w: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cs="宋体"/>
                <w:color w:val="000000" w:themeColor="text1"/>
                <w:kern w:val="0"/>
                <w:sz w:val="22"/>
                <w:lang w:eastAsia="zh-CN"/>
              </w:rPr>
              <w:t>村党组织活动经费</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5.6</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0</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000000" w:themeColor="text1"/>
                <w:kern w:val="0"/>
                <w:sz w:val="22"/>
              </w:rPr>
            </w:pPr>
            <w:r>
              <w:rPr>
                <w:rFonts w:hint="eastAsia" w:ascii="宋体" w:hAnsi="宋体" w:cs="宋体"/>
                <w:color w:val="000000" w:themeColor="text1"/>
                <w:kern w:val="0"/>
                <w:sz w:val="22"/>
              </w:rPr>
              <w:t>于家庄乡人民政府</w:t>
            </w: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保阜（保沧）高速保定西出入口土地流转费用</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34.01</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100</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000000" w:themeColor="text1"/>
                <w:kern w:val="0"/>
                <w:sz w:val="22"/>
              </w:rPr>
            </w:pPr>
            <w:r>
              <w:rPr>
                <w:rFonts w:hint="eastAsia" w:ascii="宋体" w:hAnsi="宋体" w:cs="宋体"/>
                <w:color w:val="000000" w:themeColor="text1"/>
                <w:kern w:val="0"/>
                <w:sz w:val="22"/>
              </w:rPr>
              <w:t>于家庄乡人民政府</w:t>
            </w: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秸秆禁烧工作经费</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2</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100</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000000" w:themeColor="text1"/>
                <w:kern w:val="0"/>
                <w:sz w:val="22"/>
              </w:rPr>
            </w:pPr>
            <w:r>
              <w:rPr>
                <w:rFonts w:hint="eastAsia" w:ascii="宋体" w:hAnsi="宋体" w:cs="宋体"/>
                <w:color w:val="000000" w:themeColor="text1"/>
                <w:kern w:val="0"/>
                <w:sz w:val="22"/>
              </w:rPr>
              <w:t>于家庄乡人民政府</w:t>
            </w: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107国道两侧绿化及养护费用</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10</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100</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000000" w:themeColor="text1"/>
                <w:kern w:val="0"/>
                <w:sz w:val="22"/>
              </w:rPr>
            </w:pPr>
            <w:r>
              <w:rPr>
                <w:rFonts w:hint="eastAsia" w:ascii="宋体" w:hAnsi="宋体" w:cs="宋体"/>
                <w:color w:val="000000" w:themeColor="text1"/>
                <w:kern w:val="0"/>
                <w:sz w:val="22"/>
              </w:rPr>
              <w:t>于家庄乡人民政府</w:t>
            </w: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政府大院及西配楼进行整修所需资金</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13.7</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100</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000000" w:themeColor="text1"/>
                <w:kern w:val="0"/>
                <w:sz w:val="22"/>
              </w:rPr>
            </w:pPr>
            <w:r>
              <w:rPr>
                <w:rFonts w:hint="eastAsia" w:ascii="宋体" w:hAnsi="宋体" w:cs="宋体"/>
                <w:color w:val="000000" w:themeColor="text1"/>
                <w:kern w:val="0"/>
                <w:sz w:val="22"/>
              </w:rPr>
              <w:t>于家庄乡人民政府</w:t>
            </w: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杨国林非正常死亡事件维稳经费</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13</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100</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FF0000"/>
                <w:kern w:val="0"/>
                <w:sz w:val="22"/>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于家庄乡人民政府</w:t>
            </w: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(综）河北京车110KV电力外源线路接科入工程塔工基占地补偿款</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80</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100</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FF0000"/>
                <w:kern w:val="0"/>
                <w:sz w:val="22"/>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FF0000"/>
                <w:kern w:val="0"/>
                <w:sz w:val="22"/>
              </w:rPr>
            </w:pPr>
          </w:p>
        </w:tc>
      </w:tr>
      <w:tr>
        <w:tblPrEx>
          <w:tblCellMar>
            <w:top w:w="0" w:type="dxa"/>
            <w:left w:w="108" w:type="dxa"/>
            <w:bottom w:w="0" w:type="dxa"/>
            <w:right w:w="108" w:type="dxa"/>
          </w:tblCellMar>
        </w:tblPrEx>
        <w:trPr>
          <w:trHeight w:val="1466" w:hRule="atLeast"/>
        </w:trPr>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于家庄乡人民政府</w:t>
            </w: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（综）河北京车造车基地项目涉</w:t>
            </w:r>
            <w:r>
              <w:rPr>
                <w:rFonts w:hint="eastAsia" w:ascii="宋体" w:hAnsi="宋体" w:cs="宋体"/>
                <w:color w:val="000000" w:themeColor="text1"/>
                <w:kern w:val="0"/>
                <w:sz w:val="22"/>
                <w:lang w:val="en-US" w:eastAsia="zh-CN"/>
              </w:rPr>
              <w:t>河北京车</w:t>
            </w:r>
            <w:r>
              <w:rPr>
                <w:rFonts w:hint="eastAsia" w:ascii="宋体" w:hAnsi="宋体" w:cs="宋体"/>
                <w:color w:val="000000" w:themeColor="text1"/>
                <w:kern w:val="0"/>
                <w:sz w:val="22"/>
              </w:rPr>
              <w:t>项目</w:t>
            </w:r>
            <w:r>
              <w:rPr>
                <w:rFonts w:hint="eastAsia" w:ascii="宋体" w:hAnsi="宋体" w:cs="宋体"/>
                <w:color w:val="000000" w:themeColor="text1"/>
                <w:kern w:val="0"/>
                <w:sz w:val="22"/>
                <w:lang w:val="en-US" w:eastAsia="zh-CN"/>
              </w:rPr>
              <w:t>涉及粮场征地补偿款</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16.6</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100</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于家庄乡人民政府</w:t>
            </w: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(综）107国道于家庄段两侧门头牌匾改造资金</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95.59</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100</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于家庄乡人民政府</w:t>
            </w: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(综）郭村田间路建设工程前期相关费用</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16.57</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100</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于家庄乡人民政府</w:t>
            </w: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村干部工资</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123.54</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100</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于家庄乡人民政府</w:t>
            </w: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2018年正常离任村书记、村主任离任生活补贴资金</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0.84</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100</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629" w:hRule="atLeast"/>
        </w:trPr>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000000" w:themeColor="text1"/>
                <w:kern w:val="0"/>
                <w:sz w:val="22"/>
              </w:rPr>
            </w:pPr>
            <w:r>
              <w:rPr>
                <w:rFonts w:hint="eastAsia" w:ascii="宋体" w:hAnsi="宋体" w:cs="宋体"/>
                <w:color w:val="000000" w:themeColor="text1"/>
                <w:kern w:val="0"/>
                <w:sz w:val="22"/>
              </w:rPr>
              <w:t>于家庄乡人民政府</w:t>
            </w: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门户牌资金</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11</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100</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000000" w:themeColor="text1"/>
                <w:kern w:val="0"/>
                <w:sz w:val="22"/>
              </w:rPr>
            </w:pPr>
            <w:r>
              <w:rPr>
                <w:rFonts w:hint="eastAsia" w:ascii="宋体" w:hAnsi="宋体" w:cs="宋体"/>
                <w:color w:val="000000" w:themeColor="text1"/>
                <w:kern w:val="0"/>
                <w:sz w:val="22"/>
              </w:rPr>
              <w:t>于家庄乡人民政府</w:t>
            </w: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基层组织运转经费和党建提升</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45.48</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100</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000000" w:themeColor="text1"/>
                <w:kern w:val="0"/>
                <w:sz w:val="22"/>
              </w:rPr>
            </w:pPr>
            <w:r>
              <w:rPr>
                <w:rFonts w:hint="eastAsia" w:ascii="宋体" w:hAnsi="宋体" w:cs="宋体"/>
                <w:color w:val="000000" w:themeColor="text1"/>
                <w:kern w:val="0"/>
                <w:sz w:val="22"/>
              </w:rPr>
              <w:t>于家庄乡人民政府</w:t>
            </w: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办公经费</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5</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100</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000000" w:themeColor="text1"/>
                <w:kern w:val="0"/>
                <w:sz w:val="22"/>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r>
    </w:tbl>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w:t>
      </w:r>
      <w:r>
        <w:rPr>
          <w:rFonts w:hint="eastAsia" w:ascii="仿宋_GB2312" w:hAnsi="Times New Roman" w:eastAsia="仿宋_GB2312" w:cs="DengXian-Regular"/>
          <w:sz w:val="32"/>
          <w:szCs w:val="32"/>
          <w:lang w:val="en-US" w:eastAsia="zh-CN"/>
        </w:rPr>
        <w:t>91.31</w:t>
      </w:r>
      <w:r>
        <w:rPr>
          <w:rFonts w:hint="eastAsia" w:ascii="仿宋_GB2312" w:hAnsi="Times New Roman" w:eastAsia="仿宋_GB2312" w:cs="DengXian-Regular"/>
          <w:sz w:val="32"/>
          <w:szCs w:val="32"/>
        </w:rPr>
        <w:t>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181.25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66.50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2019年减少由于农林水支出和农村综合改革支出所产生的维修（护）费以及节能环保支出、自然生态保护、农林水支出所产生的租赁费</w:t>
      </w:r>
      <w:r>
        <w:rPr>
          <w:rFonts w:hint="eastAsia" w:ascii="仿宋_GB2312" w:hAnsi="Times New Roman" w:eastAsia="仿宋_GB2312" w:cs="DengXian-Regular"/>
          <w:sz w:val="32"/>
          <w:szCs w:val="32"/>
        </w:rPr>
        <w:t>。</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年度机关运行经费支出</w:t>
      </w:r>
      <w:r>
        <w:rPr>
          <w:rFonts w:hint="eastAsia" w:ascii="仿宋_GB2312" w:hAnsi="Times New Roman" w:eastAsia="仿宋_GB2312" w:cs="DengXian-Regular"/>
          <w:sz w:val="32"/>
          <w:szCs w:val="32"/>
          <w:lang w:val="en-US" w:eastAsia="zh-CN"/>
        </w:rPr>
        <w:t>91.31</w:t>
      </w:r>
      <w:r>
        <w:rPr>
          <w:rFonts w:hint="eastAsia" w:ascii="仿宋_GB2312" w:eastAsia="仿宋_GB2312" w:cs="DengXian-Regular"/>
          <w:sz w:val="32"/>
          <w:szCs w:val="32"/>
        </w:rPr>
        <w:t>万元，比年初预算数增加</w:t>
      </w:r>
      <w:r>
        <w:rPr>
          <w:rFonts w:hint="eastAsia" w:ascii="仿宋_GB2312" w:eastAsia="仿宋_GB2312" w:cs="DengXian-Regular"/>
          <w:sz w:val="32"/>
          <w:szCs w:val="32"/>
          <w:lang w:val="en-US" w:eastAsia="zh-CN"/>
        </w:rPr>
        <w:t>45.26</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98.00</w:t>
      </w:r>
      <w:r>
        <w:rPr>
          <w:rFonts w:ascii="仿宋_GB2312" w:eastAsia="仿宋_GB2312" w:cs="DengXian-Regular"/>
          <w:sz w:val="32"/>
          <w:szCs w:val="32"/>
        </w:rPr>
        <w:t>%</w:t>
      </w:r>
      <w:r>
        <w:rPr>
          <w:rFonts w:hint="eastAsia" w:ascii="仿宋_GB2312" w:eastAsia="仿宋_GB2312" w:cs="DengXian-Regular"/>
          <w:sz w:val="32"/>
          <w:szCs w:val="32"/>
        </w:rPr>
        <w:t>。主要原因是</w:t>
      </w:r>
      <w:r>
        <w:rPr>
          <w:rFonts w:hint="eastAsia" w:ascii="仿宋_GB2312" w:eastAsia="仿宋_GB2312" w:cs="DengXian-Regular"/>
          <w:sz w:val="32"/>
          <w:szCs w:val="32"/>
          <w:lang w:val="en-US" w:eastAsia="zh-CN"/>
        </w:rPr>
        <w:t>增加了由于信访产生的差旅费以及由于行政运行所产生的维修费</w:t>
      </w:r>
      <w:r>
        <w:rPr>
          <w:rFonts w:hint="eastAsia" w:ascii="仿宋_GB2312"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keepNext/>
        <w:keepLines/>
        <w:snapToGrid w:val="0"/>
        <w:spacing w:line="580" w:lineRule="exact"/>
        <w:ind w:firstLine="640" w:firstLineChars="200"/>
        <w:outlineLvl w:val="2"/>
        <w:rPr>
          <w:rFonts w:hint="eastAsia" w:ascii="仿宋_GB2312" w:hAnsi="仿宋_GB2312" w:eastAsia="仿宋_GB2312" w:cs="仿宋_GB2312"/>
          <w:color w:val="000000"/>
          <w:kern w:val="0"/>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val="en-US" w:eastAsia="zh-CN"/>
        </w:rPr>
        <w:t>与上年持平。</w:t>
      </w:r>
      <w:r>
        <w:rPr>
          <w:rFonts w:hint="eastAsia" w:ascii="仿宋_GB2312" w:hAnsi="Times New Roman" w:eastAsia="仿宋_GB2312" w:cs="DengXian-Regular"/>
          <w:sz w:val="32"/>
          <w:szCs w:val="32"/>
        </w:rPr>
        <w:t>其中，主要领导干部用车</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1.本部门2019年度国有资本经营预算财政拨款无收支及结转结余情况，故国有资本经营预算财政拨款支出决算表以空表列示。</w:t>
      </w:r>
    </w:p>
    <w:p>
      <w:pPr>
        <w:adjustRightInd w:val="0"/>
        <w:snapToGrid w:val="0"/>
        <w:spacing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2.由于决算公开表格中金额数值应当保留两位小数，公开数据为四舍五入计算结果，个别数据合计项与分项之和存在小数点后差额，特此说明。</w:t>
      </w:r>
    </w:p>
    <w:p>
      <w:pPr>
        <w:widowControl/>
        <w:spacing w:line="580" w:lineRule="exact"/>
        <w:ind w:firstLine="640" w:firstLineChars="200"/>
        <w:jc w:val="left"/>
        <w:rPr>
          <w:rFonts w:ascii="仿宋" w:hAnsi="仿宋" w:eastAsia="仿宋" w:cs="DengXian-Regular"/>
          <w:sz w:val="32"/>
          <w:szCs w:val="32"/>
        </w:rPr>
        <w:sectPr>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sz w:val="72"/>
        </w:rPr>
      </w:pPr>
      <w:r>
        <w:pict>
          <v:shape id="_x0000_s1088" o:spid="_x0000_s1088" o:spt="202" type="#_x0000_t202" style="position:absolute;left:0pt;margin-left:-80.45pt;margin-top:34.8pt;height:263.1pt;width:613.65pt;z-index:251672576;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w:r>
    </w:p>
    <w:p/>
    <w:p/>
    <w:p/>
    <w:p/>
    <w:p/>
    <w:p/>
    <w:p/>
    <w:p/>
    <w:p/>
    <w:p/>
    <w:p/>
    <w:p/>
    <w:p/>
    <w:p/>
    <w:p/>
    <w:p/>
    <w:p/>
    <w:p>
      <w:pPr>
        <w:tabs>
          <w:tab w:val="left" w:pos="886"/>
        </w:tabs>
        <w:jc w:val="left"/>
        <w:sectPr>
          <w:headerReference r:id="rId8"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9"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pict>
          <v:shape id="_x0000_s1089" o:spid="_x0000_s1089" o:spt="202" type="#_x0000_t202" style="position:absolute;left:0pt;margin-left:-82.05pt;margin-top:135.85pt;height:263.1pt;width:613.65pt;z-index:-25165619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w:r>
    </w:p>
    <w:p>
      <w:pPr>
        <w:tabs>
          <w:tab w:val="left" w:pos="886"/>
        </w:tabs>
        <w:jc w:val="left"/>
      </w:pPr>
    </w:p>
    <w:p>
      <w:pPr>
        <w:jc w:val="left"/>
      </w:pPr>
    </w:p>
    <w:tbl>
      <w:tblPr>
        <w:tblStyle w:val="7"/>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845"/>
        <w:gridCol w:w="3320"/>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4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705"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4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705"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81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705"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3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3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973.69</w:t>
            </w:r>
          </w:p>
        </w:tc>
        <w:tc>
          <w:tcPr>
            <w:tcW w:w="33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22"/>
                <w:lang w:val="en-US" w:eastAsia="zh-CN"/>
              </w:rPr>
            </w:pPr>
            <w:r>
              <w:rPr>
                <w:rFonts w:hint="default" w:ascii="宋体" w:hAnsi="宋体" w:eastAsia="宋体" w:cs="宋体"/>
                <w:color w:val="000000"/>
                <w:kern w:val="0"/>
                <w:sz w:val="22"/>
                <w:lang w:val="en-US" w:eastAsia="zh-CN"/>
              </w:rPr>
              <w:t>653.08</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208.76</w:t>
            </w:r>
          </w:p>
        </w:tc>
        <w:tc>
          <w:tcPr>
            <w:tcW w:w="33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3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3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3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3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3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3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22"/>
              </w:rPr>
            </w:pPr>
            <w:r>
              <w:rPr>
                <w:rFonts w:hint="default" w:ascii="宋体" w:hAnsi="宋体" w:eastAsia="宋体" w:cs="宋体"/>
                <w:color w:val="000000"/>
                <w:kern w:val="0"/>
                <w:sz w:val="22"/>
                <w:lang w:val="en-US" w:eastAsia="zh-CN"/>
              </w:rPr>
              <w:t>71.8</w:t>
            </w:r>
            <w:r>
              <w:rPr>
                <w:rFonts w:hint="eastAsia" w:ascii="宋体" w:hAnsi="宋体" w:eastAsia="宋体" w:cs="宋体"/>
                <w:color w:val="000000"/>
                <w:kern w:val="0"/>
                <w:sz w:val="22"/>
                <w:lang w:val="en-US" w:eastAsia="zh-CN"/>
              </w:rPr>
              <w:t>3</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3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22"/>
              </w:rPr>
            </w:pPr>
            <w:r>
              <w:rPr>
                <w:rFonts w:hint="default" w:ascii="宋体" w:hAnsi="宋体" w:eastAsia="宋体" w:cs="宋体"/>
                <w:color w:val="000000"/>
                <w:kern w:val="0"/>
                <w:sz w:val="22"/>
                <w:lang w:val="en-US" w:eastAsia="zh-CN"/>
              </w:rPr>
              <w:t>21.36</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3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3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left"/>
              <w:textAlignment w:val="center"/>
              <w:rPr>
                <w:rFonts w:hint="default" w:ascii="宋体" w:hAnsi="宋体" w:eastAsia="宋体" w:cs="宋体"/>
                <w:color w:val="000000"/>
                <w:kern w:val="0"/>
                <w:sz w:val="22"/>
                <w:lang w:val="en-US"/>
              </w:rPr>
            </w:pPr>
            <w:r>
              <w:rPr>
                <w:rFonts w:hint="default" w:ascii="宋体" w:hAnsi="宋体" w:eastAsia="宋体" w:cs="宋体"/>
                <w:color w:val="000000"/>
                <w:kern w:val="0"/>
                <w:sz w:val="22"/>
                <w:lang w:val="en-US" w:eastAsia="zh-CN"/>
              </w:rPr>
              <w:t>208.</w:t>
            </w:r>
            <w:r>
              <w:rPr>
                <w:rFonts w:hint="eastAsia" w:ascii="宋体" w:hAnsi="宋体" w:eastAsia="宋体" w:cs="宋体"/>
                <w:color w:val="000000"/>
                <w:kern w:val="0"/>
                <w:sz w:val="22"/>
                <w:lang w:val="en-US" w:eastAsia="zh-CN"/>
              </w:rPr>
              <w:t>76</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3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22"/>
              </w:rPr>
            </w:pPr>
            <w:r>
              <w:rPr>
                <w:rFonts w:hint="default" w:ascii="宋体" w:hAnsi="宋体" w:eastAsia="宋体" w:cs="宋体"/>
                <w:color w:val="000000"/>
                <w:kern w:val="0"/>
                <w:sz w:val="22"/>
                <w:lang w:val="en-US" w:eastAsia="zh-CN"/>
              </w:rPr>
              <w:t>195.27</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3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3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3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3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3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3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3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22"/>
                <w:lang w:val="en-US" w:eastAsia="zh-CN"/>
              </w:rPr>
            </w:pPr>
            <w:r>
              <w:rPr>
                <w:rFonts w:hint="default" w:ascii="宋体" w:hAnsi="宋体" w:eastAsia="宋体" w:cs="宋体"/>
                <w:color w:val="000000"/>
                <w:kern w:val="0"/>
                <w:sz w:val="22"/>
                <w:lang w:val="en-US" w:eastAsia="zh-CN"/>
              </w:rPr>
              <w:t>32.1</w:t>
            </w:r>
            <w:r>
              <w:rPr>
                <w:rFonts w:hint="eastAsia" w:ascii="宋体" w:hAnsi="宋体" w:eastAsia="宋体" w:cs="宋体"/>
                <w:color w:val="000000"/>
                <w:kern w:val="0"/>
                <w:sz w:val="22"/>
                <w:lang w:val="en-US" w:eastAsia="zh-CN"/>
              </w:rPr>
              <w:t>5</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3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3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3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3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1182.44</w:t>
            </w:r>
          </w:p>
        </w:tc>
        <w:tc>
          <w:tcPr>
            <w:tcW w:w="33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22"/>
                <w:lang w:val="en-US" w:eastAsia="zh-CN"/>
              </w:rPr>
            </w:pPr>
            <w:r>
              <w:rPr>
                <w:rFonts w:hint="default" w:ascii="宋体" w:hAnsi="宋体" w:eastAsia="宋体" w:cs="宋体"/>
                <w:color w:val="000000"/>
                <w:kern w:val="0"/>
                <w:sz w:val="22"/>
                <w:lang w:val="en-US" w:eastAsia="zh-CN"/>
              </w:rPr>
              <w:t>1182.44</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3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3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3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1182.44</w:t>
            </w:r>
          </w:p>
        </w:tc>
        <w:tc>
          <w:tcPr>
            <w:tcW w:w="33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r>
              <w:rPr>
                <w:rFonts w:hint="eastAsia"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widowControl/>
              <w:jc w:val="left"/>
              <w:textAlignment w:val="center"/>
              <w:rPr>
                <w:rFonts w:hint="eastAsia" w:ascii="宋体" w:hAnsi="宋体" w:eastAsia="宋体" w:cs="宋体"/>
                <w:color w:val="000000"/>
                <w:kern w:val="0"/>
                <w:sz w:val="22"/>
                <w:lang w:val="en-US" w:eastAsia="zh-CN"/>
              </w:rPr>
            </w:pPr>
            <w:r>
              <w:rPr>
                <w:rFonts w:hint="default" w:ascii="宋体" w:hAnsi="宋体" w:eastAsia="宋体" w:cs="宋体"/>
                <w:color w:val="000000"/>
                <w:kern w:val="0"/>
                <w:sz w:val="22"/>
                <w:lang w:val="en-US" w:eastAsia="zh-CN"/>
              </w:rPr>
              <w:t>1182.44</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7"/>
        <w:tblW w:w="9782" w:type="dxa"/>
        <w:jc w:val="center"/>
        <w:tblLayout w:type="autofit"/>
        <w:tblCellMar>
          <w:top w:w="0" w:type="dxa"/>
          <w:left w:w="0" w:type="dxa"/>
          <w:bottom w:w="0" w:type="dxa"/>
          <w:right w:w="0" w:type="dxa"/>
        </w:tblCellMar>
      </w:tblPr>
      <w:tblGrid>
        <w:gridCol w:w="1010"/>
        <w:gridCol w:w="57"/>
        <w:gridCol w:w="57"/>
        <w:gridCol w:w="2202"/>
        <w:gridCol w:w="1513"/>
        <w:gridCol w:w="1513"/>
        <w:gridCol w:w="617"/>
        <w:gridCol w:w="617"/>
        <w:gridCol w:w="946"/>
        <w:gridCol w:w="946"/>
        <w:gridCol w:w="703"/>
      </w:tblGrid>
      <w:tr>
        <w:tblPrEx>
          <w:tblCellMar>
            <w:top w:w="0" w:type="dxa"/>
            <w:left w:w="0" w:type="dxa"/>
            <w:bottom w:w="0" w:type="dxa"/>
            <w:right w:w="0" w:type="dxa"/>
          </w:tblCellMar>
        </w:tblPrEx>
        <w:trPr>
          <w:trHeight w:val="670" w:hRule="atLeast"/>
          <w:jc w:val="center"/>
        </w:trPr>
        <w:tc>
          <w:tcPr>
            <w:tcW w:w="9782"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2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649"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31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131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82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82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82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82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82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31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1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2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2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2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2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2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31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1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2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2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2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2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2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31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1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2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2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2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2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2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31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31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8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8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8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82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1,182.44</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1,182.44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一般公共服务支出</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653.08</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653.08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653.08</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653.08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2010301</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283.80</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283.80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2010305</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专项业务活动</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11.00</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2010308</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21.00</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2010350</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337.28</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337.28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71.83</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71.83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行政事业单位离退休</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71.83</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71.83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2080501</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归口管理的行政单位离退休</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1.36</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2080502</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1.70</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2080505</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61.20</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61.20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2080506</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7.56</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卫生健康支出</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21.36</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行政事业单位医疗</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21.36</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2101101</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10.27</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2101102</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11.10</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城乡社区支出</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208.76</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208.76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21208</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国有土地使用权出让收入及对应专项债务收入安排的支出</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208.76</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208.76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2120801</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96.60</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96.60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2120804</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112.16</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112.16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农林水支出</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195.27</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195.27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21302</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林业和草原</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44.01</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2130205</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森林培育</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44.01</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21307</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农村综合改革</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151.26</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151.26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2130705</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151.26</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151.26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住房保障支出</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32.15</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住房改革支出</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32.15</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2210201</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32.15</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r>
        <w:br w:type="page"/>
      </w:r>
    </w:p>
    <w:tbl>
      <w:tblPr>
        <w:tblStyle w:val="7"/>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35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1182.44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778.42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404.03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一般公共服务支出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653.08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653.08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653.08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653.08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283.80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283.80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专项业务活动</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2010308</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2010350</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337.28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337.28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71.83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71.83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71.83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71.83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归口管理的行政单位离退休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61.20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61.20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2080506</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卫生健康支出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10.27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10.27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11.10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11.10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城乡社区支出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208.76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208.76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21208</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国有土地使用权出让收入及对应专项债务收入安排的支出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208.76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208.76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2120801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96.60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96.60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2120804</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112.16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112.16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农林水支出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195.27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195.27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林业和草原</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44.01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44.01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2130205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森林培育</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44.01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44.01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21307</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农村综合改革</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151.26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151.26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2130705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151.26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151.26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住房保障支出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32.15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32.15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住房改革支出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32.15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32.15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32.15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32.15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7"/>
        <w:tblW w:w="10483" w:type="dxa"/>
        <w:jc w:val="center"/>
        <w:tblLayout w:type="fixed"/>
        <w:tblCellMar>
          <w:top w:w="0" w:type="dxa"/>
          <w:left w:w="0" w:type="dxa"/>
          <w:bottom w:w="0" w:type="dxa"/>
          <w:right w:w="0" w:type="dxa"/>
        </w:tblCellMar>
      </w:tblPr>
      <w:tblGrid>
        <w:gridCol w:w="2160"/>
        <w:gridCol w:w="810"/>
        <w:gridCol w:w="1039"/>
        <w:gridCol w:w="2946"/>
        <w:gridCol w:w="507"/>
        <w:gridCol w:w="981"/>
        <w:gridCol w:w="837"/>
        <w:gridCol w:w="1203"/>
      </w:tblGrid>
      <w:tr>
        <w:tblPrEx>
          <w:tblCellMar>
            <w:top w:w="0" w:type="dxa"/>
            <w:left w:w="0" w:type="dxa"/>
            <w:bottom w:w="0" w:type="dxa"/>
            <w:right w:w="0" w:type="dxa"/>
          </w:tblCellMar>
        </w:tblPrEx>
        <w:trPr>
          <w:trHeight w:val="406" w:hRule="atLeast"/>
          <w:jc w:val="center"/>
        </w:trPr>
        <w:tc>
          <w:tcPr>
            <w:tcW w:w="10483"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16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1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3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021"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2160"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81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3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021"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00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6474"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trHeight w:val="312" w:hRule="atLeast"/>
          <w:jc w:val="center"/>
        </w:trPr>
        <w:tc>
          <w:tcPr>
            <w:tcW w:w="2160"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81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103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94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0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981"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3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120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12" w:hRule="atLeast"/>
          <w:jc w:val="center"/>
        </w:trPr>
        <w:tc>
          <w:tcPr>
            <w:tcW w:w="216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1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3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94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81"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3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0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1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0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1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03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973.69</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653.08</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653.08</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1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03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208.76</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1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03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1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03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1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03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1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103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1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03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1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03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71.83</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71.83</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1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03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21.36</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21.36</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1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03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1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03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208.76</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120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208.7</w:t>
            </w:r>
            <w:r>
              <w:rPr>
                <w:rFonts w:hint="eastAsia" w:ascii="Arial" w:hAnsi="Arial" w:eastAsia="宋体" w:cs="Arial"/>
                <w:i w:val="0"/>
                <w:iCs w:val="0"/>
                <w:color w:val="000000"/>
                <w:kern w:val="0"/>
                <w:sz w:val="20"/>
                <w:szCs w:val="20"/>
                <w:u w:val="none"/>
                <w:lang w:val="en-US" w:eastAsia="zh-CN" w:bidi="ar"/>
              </w:rPr>
              <w:t>6</w:t>
            </w:r>
          </w:p>
        </w:tc>
      </w:tr>
      <w:tr>
        <w:tblPrEx>
          <w:tblCellMar>
            <w:top w:w="0" w:type="dxa"/>
            <w:left w:w="0" w:type="dxa"/>
            <w:bottom w:w="0" w:type="dxa"/>
            <w:right w:w="0" w:type="dxa"/>
          </w:tblCellMar>
        </w:tblPrEx>
        <w:trPr>
          <w:trHeight w:val="90" w:hRule="atLeast"/>
          <w:jc w:val="center"/>
        </w:trPr>
        <w:tc>
          <w:tcPr>
            <w:tcW w:w="21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103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195.27</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195.27</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1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103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1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103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1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103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1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103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1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103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1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103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Cs w:val="21"/>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1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103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32.15</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32.15</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1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103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1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103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1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103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1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103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1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103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1,182.44</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1,182.44</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973.69</w:t>
            </w:r>
          </w:p>
        </w:tc>
        <w:tc>
          <w:tcPr>
            <w:tcW w:w="120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ascii="Arial" w:hAnsi="Arial" w:eastAsia="等线"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208.7</w:t>
            </w:r>
            <w:r>
              <w:rPr>
                <w:rFonts w:hint="eastAsia" w:ascii="Arial" w:hAnsi="Arial" w:eastAsia="宋体" w:cs="Arial"/>
                <w:i w:val="0"/>
                <w:iCs w:val="0"/>
                <w:color w:val="000000"/>
                <w:kern w:val="0"/>
                <w:sz w:val="20"/>
                <w:szCs w:val="20"/>
                <w:u w:val="none"/>
                <w:lang w:val="en-US" w:eastAsia="zh-CN" w:bidi="ar"/>
              </w:rPr>
              <w:t>6</w:t>
            </w:r>
          </w:p>
        </w:tc>
      </w:tr>
      <w:tr>
        <w:tblPrEx>
          <w:tblCellMar>
            <w:top w:w="0" w:type="dxa"/>
            <w:left w:w="0" w:type="dxa"/>
            <w:bottom w:w="0" w:type="dxa"/>
            <w:right w:w="0" w:type="dxa"/>
          </w:tblCellMar>
        </w:tblPrEx>
        <w:trPr>
          <w:trHeight w:val="90" w:hRule="atLeast"/>
          <w:jc w:val="center"/>
        </w:trPr>
        <w:tc>
          <w:tcPr>
            <w:tcW w:w="21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103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1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103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1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103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1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103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1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103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1,182.44</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1,182.44</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973.69</w:t>
            </w:r>
          </w:p>
        </w:tc>
        <w:tc>
          <w:tcPr>
            <w:tcW w:w="120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ascii="Arial" w:hAnsi="Arial" w:eastAsia="等线"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208.7</w:t>
            </w:r>
            <w:r>
              <w:rPr>
                <w:rFonts w:hint="eastAsia" w:ascii="Arial" w:hAnsi="Arial" w:eastAsia="宋体" w:cs="Arial"/>
                <w:i w:val="0"/>
                <w:iCs w:val="0"/>
                <w:color w:val="000000"/>
                <w:kern w:val="0"/>
                <w:sz w:val="20"/>
                <w:szCs w:val="20"/>
                <w:u w:val="none"/>
                <w:lang w:val="en-US" w:eastAsia="zh-CN" w:bidi="ar"/>
              </w:rPr>
              <w:t>6</w:t>
            </w:r>
          </w:p>
        </w:tc>
      </w:tr>
      <w:tr>
        <w:tblPrEx>
          <w:tblCellMar>
            <w:top w:w="0" w:type="dxa"/>
            <w:left w:w="0" w:type="dxa"/>
            <w:bottom w:w="0" w:type="dxa"/>
            <w:right w:w="0" w:type="dxa"/>
          </w:tblCellMar>
        </w:tblPrEx>
        <w:trPr>
          <w:trHeight w:val="90" w:hRule="atLeast"/>
          <w:jc w:val="center"/>
        </w:trPr>
        <w:tc>
          <w:tcPr>
            <w:tcW w:w="10483"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7"/>
        <w:tblW w:w="8911" w:type="dxa"/>
        <w:jc w:val="center"/>
        <w:tblLayout w:type="fixed"/>
        <w:tblCellMar>
          <w:top w:w="0" w:type="dxa"/>
          <w:left w:w="0" w:type="dxa"/>
          <w:bottom w:w="0" w:type="dxa"/>
          <w:right w:w="0" w:type="dxa"/>
        </w:tblCellMar>
      </w:tblPr>
      <w:tblGrid>
        <w:gridCol w:w="1140"/>
        <w:gridCol w:w="64"/>
        <w:gridCol w:w="65"/>
        <w:gridCol w:w="2581"/>
        <w:gridCol w:w="1508"/>
        <w:gridCol w:w="1768"/>
        <w:gridCol w:w="1785"/>
      </w:tblGrid>
      <w:tr>
        <w:tblPrEx>
          <w:tblCellMar>
            <w:top w:w="0" w:type="dxa"/>
            <w:left w:w="0" w:type="dxa"/>
            <w:bottom w:w="0" w:type="dxa"/>
            <w:right w:w="0" w:type="dxa"/>
          </w:tblCellMar>
        </w:tblPrEx>
        <w:trPr>
          <w:trHeight w:val="600" w:hRule="atLeast"/>
          <w:jc w:val="center"/>
        </w:trPr>
        <w:tc>
          <w:tcPr>
            <w:tcW w:w="8911"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114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8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0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55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1140"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6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8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0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55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385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061"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1269"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2581"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50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78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1269"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581"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50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78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269"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581"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50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78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3850"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50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7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3850" w:type="dxa"/>
            <w:gridSpan w:val="4"/>
            <w:tcBorders>
              <w:top w:val="nil"/>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508"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973.69</w:t>
            </w:r>
          </w:p>
        </w:tc>
        <w:tc>
          <w:tcPr>
            <w:tcW w:w="1768"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778.42</w:t>
            </w:r>
          </w:p>
        </w:tc>
        <w:tc>
          <w:tcPr>
            <w:tcW w:w="1785" w:type="dxa"/>
            <w:tcBorders>
              <w:top w:val="nil"/>
              <w:left w:val="nil"/>
              <w:bottom w:val="single" w:color="auto"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ascii="宋体" w:hAnsi="宋体" w:eastAsia="宋体" w:cs="宋体"/>
                <w:b/>
                <w:color w:val="000000"/>
                <w:sz w:val="22"/>
              </w:rPr>
            </w:pPr>
            <w:r>
              <w:rPr>
                <w:rFonts w:hint="default" w:ascii="Arial" w:hAnsi="Arial" w:eastAsia="宋体" w:cs="Arial"/>
                <w:i w:val="0"/>
                <w:iCs w:val="0"/>
                <w:color w:val="000000"/>
                <w:kern w:val="0"/>
                <w:sz w:val="20"/>
                <w:szCs w:val="20"/>
                <w:u w:val="none"/>
                <w:lang w:val="en-US" w:eastAsia="zh-CN" w:bidi="ar"/>
              </w:rPr>
              <w:t>195.27</w:t>
            </w:r>
          </w:p>
        </w:tc>
      </w:tr>
      <w:tr>
        <w:tblPrEx>
          <w:tblCellMar>
            <w:top w:w="0" w:type="dxa"/>
            <w:left w:w="0" w:type="dxa"/>
            <w:bottom w:w="0" w:type="dxa"/>
            <w:right w:w="0" w:type="dxa"/>
          </w:tblCellMar>
        </w:tblPrEx>
        <w:trPr>
          <w:trHeight w:val="308" w:hRule="atLeast"/>
          <w:jc w:val="center"/>
        </w:trPr>
        <w:tc>
          <w:tcPr>
            <w:tcW w:w="1269"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w:t>
            </w:r>
          </w:p>
        </w:tc>
        <w:tc>
          <w:tcPr>
            <w:tcW w:w="25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一般公共服务支出</w:t>
            </w:r>
          </w:p>
        </w:tc>
        <w:tc>
          <w:tcPr>
            <w:tcW w:w="150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653.08</w:t>
            </w:r>
          </w:p>
        </w:tc>
        <w:tc>
          <w:tcPr>
            <w:tcW w:w="17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653.08</w:t>
            </w:r>
          </w:p>
        </w:tc>
        <w:tc>
          <w:tcPr>
            <w:tcW w:w="17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center"/>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52" w:hRule="atLeast"/>
          <w:jc w:val="center"/>
        </w:trPr>
        <w:tc>
          <w:tcPr>
            <w:tcW w:w="1269"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w:t>
            </w:r>
          </w:p>
        </w:tc>
        <w:tc>
          <w:tcPr>
            <w:tcW w:w="25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50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653.08</w:t>
            </w:r>
          </w:p>
        </w:tc>
        <w:tc>
          <w:tcPr>
            <w:tcW w:w="17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653.08</w:t>
            </w:r>
          </w:p>
        </w:tc>
        <w:tc>
          <w:tcPr>
            <w:tcW w:w="17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center"/>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69"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2010301</w:t>
            </w:r>
          </w:p>
        </w:tc>
        <w:tc>
          <w:tcPr>
            <w:tcW w:w="25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0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283.80</w:t>
            </w:r>
          </w:p>
        </w:tc>
        <w:tc>
          <w:tcPr>
            <w:tcW w:w="17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283.80</w:t>
            </w:r>
          </w:p>
        </w:tc>
        <w:tc>
          <w:tcPr>
            <w:tcW w:w="17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center"/>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69"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2010305</w:t>
            </w:r>
          </w:p>
        </w:tc>
        <w:tc>
          <w:tcPr>
            <w:tcW w:w="25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专项业务活动</w:t>
            </w:r>
          </w:p>
        </w:tc>
        <w:tc>
          <w:tcPr>
            <w:tcW w:w="150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11.00</w:t>
            </w:r>
          </w:p>
        </w:tc>
        <w:tc>
          <w:tcPr>
            <w:tcW w:w="17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11.00</w:t>
            </w:r>
          </w:p>
        </w:tc>
        <w:tc>
          <w:tcPr>
            <w:tcW w:w="17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center"/>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69"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2010308</w:t>
            </w:r>
          </w:p>
        </w:tc>
        <w:tc>
          <w:tcPr>
            <w:tcW w:w="25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150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21.00</w:t>
            </w:r>
          </w:p>
        </w:tc>
        <w:tc>
          <w:tcPr>
            <w:tcW w:w="17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21.00</w:t>
            </w:r>
          </w:p>
        </w:tc>
        <w:tc>
          <w:tcPr>
            <w:tcW w:w="17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center"/>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69"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2010350</w:t>
            </w:r>
          </w:p>
        </w:tc>
        <w:tc>
          <w:tcPr>
            <w:tcW w:w="25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50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337.28</w:t>
            </w:r>
          </w:p>
        </w:tc>
        <w:tc>
          <w:tcPr>
            <w:tcW w:w="17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337.28</w:t>
            </w:r>
          </w:p>
        </w:tc>
        <w:tc>
          <w:tcPr>
            <w:tcW w:w="17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center"/>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69"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w:t>
            </w:r>
          </w:p>
        </w:tc>
        <w:tc>
          <w:tcPr>
            <w:tcW w:w="25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0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71.83</w:t>
            </w:r>
          </w:p>
        </w:tc>
        <w:tc>
          <w:tcPr>
            <w:tcW w:w="17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71.83</w:t>
            </w:r>
          </w:p>
        </w:tc>
        <w:tc>
          <w:tcPr>
            <w:tcW w:w="17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center"/>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69"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w:t>
            </w:r>
          </w:p>
        </w:tc>
        <w:tc>
          <w:tcPr>
            <w:tcW w:w="25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行政事业单位离退休</w:t>
            </w:r>
          </w:p>
        </w:tc>
        <w:tc>
          <w:tcPr>
            <w:tcW w:w="150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71.83</w:t>
            </w:r>
          </w:p>
        </w:tc>
        <w:tc>
          <w:tcPr>
            <w:tcW w:w="17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71.83</w:t>
            </w:r>
          </w:p>
        </w:tc>
        <w:tc>
          <w:tcPr>
            <w:tcW w:w="17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center"/>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69"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2080501</w:t>
            </w:r>
          </w:p>
        </w:tc>
        <w:tc>
          <w:tcPr>
            <w:tcW w:w="25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归口管理的行政单位离退休</w:t>
            </w:r>
          </w:p>
        </w:tc>
        <w:tc>
          <w:tcPr>
            <w:tcW w:w="150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1.36</w:t>
            </w:r>
          </w:p>
        </w:tc>
        <w:tc>
          <w:tcPr>
            <w:tcW w:w="17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1.36</w:t>
            </w:r>
          </w:p>
        </w:tc>
        <w:tc>
          <w:tcPr>
            <w:tcW w:w="17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center"/>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69"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2080502</w:t>
            </w:r>
          </w:p>
        </w:tc>
        <w:tc>
          <w:tcPr>
            <w:tcW w:w="25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50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1.70</w:t>
            </w:r>
          </w:p>
        </w:tc>
        <w:tc>
          <w:tcPr>
            <w:tcW w:w="17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1.70</w:t>
            </w:r>
          </w:p>
        </w:tc>
        <w:tc>
          <w:tcPr>
            <w:tcW w:w="17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center"/>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69"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2080505</w:t>
            </w:r>
          </w:p>
        </w:tc>
        <w:tc>
          <w:tcPr>
            <w:tcW w:w="25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0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61.20</w:t>
            </w:r>
          </w:p>
        </w:tc>
        <w:tc>
          <w:tcPr>
            <w:tcW w:w="17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61.20</w:t>
            </w:r>
          </w:p>
        </w:tc>
        <w:tc>
          <w:tcPr>
            <w:tcW w:w="17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center"/>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69"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2080506</w:t>
            </w:r>
          </w:p>
        </w:tc>
        <w:tc>
          <w:tcPr>
            <w:tcW w:w="25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50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7.56</w:t>
            </w:r>
          </w:p>
        </w:tc>
        <w:tc>
          <w:tcPr>
            <w:tcW w:w="17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7.56</w:t>
            </w:r>
          </w:p>
        </w:tc>
        <w:tc>
          <w:tcPr>
            <w:tcW w:w="17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center"/>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69"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w:t>
            </w:r>
          </w:p>
        </w:tc>
        <w:tc>
          <w:tcPr>
            <w:tcW w:w="25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卫生健康支出</w:t>
            </w:r>
          </w:p>
        </w:tc>
        <w:tc>
          <w:tcPr>
            <w:tcW w:w="150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21.36</w:t>
            </w:r>
          </w:p>
        </w:tc>
        <w:tc>
          <w:tcPr>
            <w:tcW w:w="17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21.36</w:t>
            </w:r>
          </w:p>
        </w:tc>
        <w:tc>
          <w:tcPr>
            <w:tcW w:w="17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center"/>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69"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w:t>
            </w:r>
          </w:p>
        </w:tc>
        <w:tc>
          <w:tcPr>
            <w:tcW w:w="25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行政事业单位医疗</w:t>
            </w:r>
          </w:p>
        </w:tc>
        <w:tc>
          <w:tcPr>
            <w:tcW w:w="150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21.36</w:t>
            </w:r>
          </w:p>
        </w:tc>
        <w:tc>
          <w:tcPr>
            <w:tcW w:w="17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21.36</w:t>
            </w:r>
          </w:p>
        </w:tc>
        <w:tc>
          <w:tcPr>
            <w:tcW w:w="17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center"/>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69"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2101101</w:t>
            </w:r>
          </w:p>
        </w:tc>
        <w:tc>
          <w:tcPr>
            <w:tcW w:w="25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0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10.27</w:t>
            </w:r>
          </w:p>
        </w:tc>
        <w:tc>
          <w:tcPr>
            <w:tcW w:w="17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10.27</w:t>
            </w:r>
          </w:p>
        </w:tc>
        <w:tc>
          <w:tcPr>
            <w:tcW w:w="17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center"/>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69"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2101102</w:t>
            </w:r>
          </w:p>
        </w:tc>
        <w:tc>
          <w:tcPr>
            <w:tcW w:w="25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50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11.10</w:t>
            </w:r>
          </w:p>
        </w:tc>
        <w:tc>
          <w:tcPr>
            <w:tcW w:w="17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11.10</w:t>
            </w:r>
          </w:p>
        </w:tc>
        <w:tc>
          <w:tcPr>
            <w:tcW w:w="17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center"/>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69"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w:t>
            </w:r>
          </w:p>
        </w:tc>
        <w:tc>
          <w:tcPr>
            <w:tcW w:w="25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农林水支出</w:t>
            </w:r>
          </w:p>
        </w:tc>
        <w:tc>
          <w:tcPr>
            <w:tcW w:w="150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195.27</w:t>
            </w:r>
          </w:p>
        </w:tc>
        <w:tc>
          <w:tcPr>
            <w:tcW w:w="17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7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center"/>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195.27</w:t>
            </w:r>
          </w:p>
        </w:tc>
      </w:tr>
      <w:tr>
        <w:tblPrEx>
          <w:tblCellMar>
            <w:top w:w="0" w:type="dxa"/>
            <w:left w:w="0" w:type="dxa"/>
            <w:bottom w:w="0" w:type="dxa"/>
            <w:right w:w="0" w:type="dxa"/>
          </w:tblCellMar>
        </w:tblPrEx>
        <w:trPr>
          <w:trHeight w:val="308" w:hRule="atLeast"/>
          <w:jc w:val="center"/>
        </w:trPr>
        <w:tc>
          <w:tcPr>
            <w:tcW w:w="1269"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21302</w:t>
            </w:r>
          </w:p>
        </w:tc>
        <w:tc>
          <w:tcPr>
            <w:tcW w:w="25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林业和草原</w:t>
            </w:r>
          </w:p>
        </w:tc>
        <w:tc>
          <w:tcPr>
            <w:tcW w:w="150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44.01</w:t>
            </w:r>
          </w:p>
        </w:tc>
        <w:tc>
          <w:tcPr>
            <w:tcW w:w="17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7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center"/>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44.0</w:t>
            </w:r>
            <w:r>
              <w:rPr>
                <w:rFonts w:hint="eastAsia" w:ascii="Arial" w:hAnsi="Arial" w:eastAsia="宋体" w:cs="Arial"/>
                <w:i w:val="0"/>
                <w:iCs w:val="0"/>
                <w:color w:val="000000"/>
                <w:kern w:val="0"/>
                <w:sz w:val="20"/>
                <w:szCs w:val="20"/>
                <w:u w:val="none"/>
                <w:lang w:val="en-US" w:eastAsia="zh-CN" w:bidi="ar"/>
              </w:rPr>
              <w:t>1</w:t>
            </w:r>
          </w:p>
        </w:tc>
      </w:tr>
      <w:tr>
        <w:tblPrEx>
          <w:tblCellMar>
            <w:top w:w="0" w:type="dxa"/>
            <w:left w:w="0" w:type="dxa"/>
            <w:bottom w:w="0" w:type="dxa"/>
            <w:right w:w="0" w:type="dxa"/>
          </w:tblCellMar>
        </w:tblPrEx>
        <w:trPr>
          <w:trHeight w:val="308" w:hRule="atLeast"/>
          <w:jc w:val="center"/>
        </w:trPr>
        <w:tc>
          <w:tcPr>
            <w:tcW w:w="1269"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2130205</w:t>
            </w:r>
          </w:p>
        </w:tc>
        <w:tc>
          <w:tcPr>
            <w:tcW w:w="25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森林培育</w:t>
            </w:r>
          </w:p>
        </w:tc>
        <w:tc>
          <w:tcPr>
            <w:tcW w:w="150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44.01</w:t>
            </w:r>
          </w:p>
        </w:tc>
        <w:tc>
          <w:tcPr>
            <w:tcW w:w="17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7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color w:val="000000"/>
                <w:sz w:val="22"/>
                <w:lang w:val="en-US"/>
              </w:rPr>
            </w:pPr>
            <w:r>
              <w:rPr>
                <w:rFonts w:hint="default" w:ascii="Arial" w:hAnsi="Arial" w:eastAsia="宋体" w:cs="Arial"/>
                <w:i w:val="0"/>
                <w:iCs w:val="0"/>
                <w:color w:val="000000"/>
                <w:kern w:val="0"/>
                <w:sz w:val="20"/>
                <w:szCs w:val="20"/>
                <w:u w:val="none"/>
                <w:lang w:val="en-US" w:eastAsia="zh-CN" w:bidi="ar"/>
              </w:rPr>
              <w:t>44.0</w:t>
            </w:r>
            <w:r>
              <w:rPr>
                <w:rFonts w:hint="eastAsia" w:ascii="Arial" w:hAnsi="Arial" w:eastAsia="宋体" w:cs="Arial"/>
                <w:i w:val="0"/>
                <w:iCs w:val="0"/>
                <w:color w:val="000000"/>
                <w:kern w:val="0"/>
                <w:sz w:val="20"/>
                <w:szCs w:val="20"/>
                <w:u w:val="none"/>
                <w:lang w:val="en-US" w:eastAsia="zh-CN" w:bidi="ar"/>
              </w:rPr>
              <w:t>1</w:t>
            </w:r>
          </w:p>
        </w:tc>
      </w:tr>
      <w:tr>
        <w:tblPrEx>
          <w:tblCellMar>
            <w:top w:w="0" w:type="dxa"/>
            <w:left w:w="0" w:type="dxa"/>
            <w:bottom w:w="0" w:type="dxa"/>
            <w:right w:w="0" w:type="dxa"/>
          </w:tblCellMar>
        </w:tblPrEx>
        <w:trPr>
          <w:trHeight w:val="308" w:hRule="atLeast"/>
          <w:jc w:val="center"/>
        </w:trPr>
        <w:tc>
          <w:tcPr>
            <w:tcW w:w="1269"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21307</w:t>
            </w:r>
          </w:p>
        </w:tc>
        <w:tc>
          <w:tcPr>
            <w:tcW w:w="25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农村综合改革</w:t>
            </w:r>
          </w:p>
        </w:tc>
        <w:tc>
          <w:tcPr>
            <w:tcW w:w="150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151.26</w:t>
            </w:r>
          </w:p>
        </w:tc>
        <w:tc>
          <w:tcPr>
            <w:tcW w:w="17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7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center"/>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151.26</w:t>
            </w:r>
          </w:p>
        </w:tc>
      </w:tr>
      <w:tr>
        <w:tblPrEx>
          <w:tblCellMar>
            <w:top w:w="0" w:type="dxa"/>
            <w:left w:w="0" w:type="dxa"/>
            <w:bottom w:w="0" w:type="dxa"/>
            <w:right w:w="0" w:type="dxa"/>
          </w:tblCellMar>
        </w:tblPrEx>
        <w:trPr>
          <w:trHeight w:val="308" w:hRule="atLeast"/>
          <w:jc w:val="center"/>
        </w:trPr>
        <w:tc>
          <w:tcPr>
            <w:tcW w:w="1269"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2130705</w:t>
            </w:r>
          </w:p>
        </w:tc>
        <w:tc>
          <w:tcPr>
            <w:tcW w:w="25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50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151.26</w:t>
            </w:r>
          </w:p>
        </w:tc>
        <w:tc>
          <w:tcPr>
            <w:tcW w:w="17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7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center"/>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151.26</w:t>
            </w:r>
          </w:p>
        </w:tc>
      </w:tr>
      <w:tr>
        <w:tblPrEx>
          <w:tblCellMar>
            <w:top w:w="0" w:type="dxa"/>
            <w:left w:w="0" w:type="dxa"/>
            <w:bottom w:w="0" w:type="dxa"/>
            <w:right w:w="0" w:type="dxa"/>
          </w:tblCellMar>
        </w:tblPrEx>
        <w:trPr>
          <w:trHeight w:val="308" w:hRule="atLeast"/>
          <w:jc w:val="center"/>
        </w:trPr>
        <w:tc>
          <w:tcPr>
            <w:tcW w:w="1269"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w:t>
            </w:r>
          </w:p>
        </w:tc>
        <w:tc>
          <w:tcPr>
            <w:tcW w:w="25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住房保障支出</w:t>
            </w:r>
          </w:p>
        </w:tc>
        <w:tc>
          <w:tcPr>
            <w:tcW w:w="150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32.15</w:t>
            </w:r>
          </w:p>
        </w:tc>
        <w:tc>
          <w:tcPr>
            <w:tcW w:w="17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32.15</w:t>
            </w:r>
          </w:p>
        </w:tc>
        <w:tc>
          <w:tcPr>
            <w:tcW w:w="17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center"/>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69"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w:t>
            </w:r>
          </w:p>
        </w:tc>
        <w:tc>
          <w:tcPr>
            <w:tcW w:w="25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住房改革支出</w:t>
            </w:r>
          </w:p>
        </w:tc>
        <w:tc>
          <w:tcPr>
            <w:tcW w:w="150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32.15</w:t>
            </w:r>
          </w:p>
        </w:tc>
        <w:tc>
          <w:tcPr>
            <w:tcW w:w="17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32.15</w:t>
            </w:r>
          </w:p>
        </w:tc>
        <w:tc>
          <w:tcPr>
            <w:tcW w:w="17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center"/>
              <w:textAlignment w:val="bottom"/>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69"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2210201</w:t>
            </w:r>
          </w:p>
        </w:tc>
        <w:tc>
          <w:tcPr>
            <w:tcW w:w="25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50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32.15</w:t>
            </w:r>
          </w:p>
        </w:tc>
        <w:tc>
          <w:tcPr>
            <w:tcW w:w="17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32.15</w:t>
            </w:r>
          </w:p>
        </w:tc>
        <w:tc>
          <w:tcPr>
            <w:tcW w:w="17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0</w:t>
            </w:r>
          </w:p>
        </w:tc>
      </w:tr>
    </w:tbl>
    <w:p/>
    <w:p>
      <w:r>
        <w:br w:type="page"/>
      </w:r>
    </w:p>
    <w:tbl>
      <w:tblPr>
        <w:tblStyle w:val="7"/>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664.70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91.31</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tabs>
                <w:tab w:val="left" w:pos="450"/>
              </w:tabs>
              <w:spacing w:line="180" w:lineRule="exact"/>
              <w:jc w:val="left"/>
              <w:rPr>
                <w:rFonts w:hint="default" w:ascii="宋体" w:hAnsi="宋体" w:eastAsia="宋体" w:cs="宋体"/>
                <w:color w:val="000000"/>
                <w:sz w:val="20"/>
                <w:szCs w:val="20"/>
                <w:lang w:val="en-US" w:eastAsia="zh-CN"/>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285.24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4.86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hint="eastAsia" w:ascii="宋体" w:hAnsi="宋体" w:eastAsia="宋体" w:cs="宋体"/>
                <w:color w:val="000000"/>
                <w:sz w:val="20"/>
                <w:szCs w:val="20"/>
                <w:lang w:val="en-US" w:eastAsia="zh-CN"/>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150.92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hint="default" w:ascii="宋体" w:hAnsi="宋体" w:eastAsia="宋体" w:cs="宋体"/>
                <w:color w:val="000000"/>
                <w:sz w:val="20"/>
                <w:szCs w:val="20"/>
                <w:lang w:val="en-US" w:eastAsia="zh-CN"/>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63.58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hint="eastAsia" w:ascii="宋体" w:hAnsi="宋体" w:eastAsia="宋体" w:cs="宋体"/>
                <w:color w:val="000000"/>
                <w:sz w:val="20"/>
                <w:szCs w:val="20"/>
                <w:lang w:val="en-US" w:eastAsia="zh-CN"/>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0.14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hint="eastAsia" w:ascii="宋体" w:hAnsi="宋体" w:eastAsia="宋体" w:cs="宋体"/>
                <w:color w:val="000000"/>
                <w:sz w:val="20"/>
                <w:szCs w:val="20"/>
                <w:lang w:val="en-US" w:eastAsia="zh-CN"/>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hint="eastAsia" w:ascii="宋体" w:hAnsi="宋体" w:eastAsia="宋体" w:cs="宋体"/>
                <w:color w:val="000000"/>
                <w:sz w:val="20"/>
                <w:szCs w:val="20"/>
                <w:lang w:val="en-US" w:eastAsia="zh-CN"/>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61.20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hint="eastAsia" w:ascii="宋体" w:hAnsi="宋体" w:eastAsia="宋体" w:cs="宋体"/>
                <w:color w:val="000000"/>
                <w:sz w:val="20"/>
                <w:szCs w:val="20"/>
                <w:lang w:val="en-US" w:eastAsia="zh-CN"/>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7.56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12.16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hint="eastAsia" w:ascii="宋体" w:hAnsi="宋体" w:eastAsia="宋体" w:cs="宋体"/>
                <w:color w:val="000000"/>
                <w:sz w:val="20"/>
                <w:szCs w:val="20"/>
                <w:lang w:val="en-US" w:eastAsia="zh-CN"/>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21.36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9.00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hint="eastAsia" w:ascii="宋体" w:hAnsi="宋体" w:eastAsia="宋体" w:cs="宋体"/>
                <w:color w:val="000000"/>
                <w:sz w:val="20"/>
                <w:szCs w:val="20"/>
                <w:lang w:val="en-US" w:eastAsia="zh-CN"/>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hint="eastAsia" w:ascii="宋体" w:hAnsi="宋体" w:eastAsia="宋体" w:cs="宋体"/>
                <w:color w:val="000000"/>
                <w:sz w:val="20"/>
                <w:szCs w:val="20"/>
                <w:lang w:val="en-US" w:eastAsia="zh-CN"/>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21.00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hint="eastAsia" w:ascii="宋体" w:hAnsi="宋体" w:eastAsia="宋体" w:cs="宋体"/>
                <w:color w:val="000000"/>
                <w:sz w:val="20"/>
                <w:szCs w:val="20"/>
                <w:lang w:val="en-US" w:eastAsia="zh-CN"/>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32.15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hint="eastAsia" w:ascii="宋体" w:hAnsi="宋体" w:eastAsia="宋体" w:cs="宋体"/>
                <w:color w:val="000000"/>
                <w:sz w:val="20"/>
                <w:szCs w:val="20"/>
                <w:lang w:val="en-US" w:eastAsia="zh-CN"/>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13.70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42.69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22.41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3.06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14.19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2.90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11.00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6.00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2.25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13.39</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687.11</w:t>
            </w:r>
          </w:p>
        </w:tc>
        <w:tc>
          <w:tcPr>
            <w:tcW w:w="56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91.31</w:t>
            </w:r>
          </w:p>
        </w:tc>
      </w:tr>
    </w:tbl>
    <w:p>
      <w:r>
        <w:br w:type="page"/>
      </w:r>
    </w:p>
    <w:tbl>
      <w:tblPr>
        <w:tblStyle w:val="7"/>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2"/>
                <w:lang w:val="en-US" w:eastAsia="zh-CN"/>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6.00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2"/>
                <w:lang w:val="en-US" w:eastAsia="zh-CN"/>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tabs>
                <w:tab w:val="left" w:pos="335"/>
              </w:tabs>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6.00</w:t>
            </w:r>
          </w:p>
        </w:tc>
        <w:tc>
          <w:tcPr>
            <w:tcW w:w="0" w:type="auto"/>
            <w:tcBorders>
              <w:top w:val="nil"/>
              <w:left w:val="nil"/>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eastAsia="宋体" w:cs="宋体"/>
                <w:color w:val="000000"/>
                <w:sz w:val="22"/>
                <w:lang w:val="en-US" w:eastAsia="zh-CN"/>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6.00</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2"/>
                <w:lang w:val="en-US" w:eastAsia="zh-CN"/>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6.00</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2"/>
                <w:lang w:val="en-US" w:eastAsia="zh-CN"/>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6.00</w:t>
            </w:r>
          </w:p>
        </w:tc>
        <w:tc>
          <w:tcPr>
            <w:tcW w:w="0" w:type="auto"/>
            <w:tcBorders>
              <w:top w:val="nil"/>
              <w:left w:val="nil"/>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color w:val="000000"/>
                <w:sz w:val="22"/>
                <w:lang w:val="en-US" w:eastAsia="zh-CN"/>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7"/>
        <w:tblW w:w="9641" w:type="dxa"/>
        <w:jc w:val="center"/>
        <w:tblLayout w:type="autofit"/>
        <w:tblCellMar>
          <w:top w:w="0" w:type="dxa"/>
          <w:left w:w="0" w:type="dxa"/>
          <w:bottom w:w="0" w:type="dxa"/>
          <w:right w:w="0" w:type="dxa"/>
        </w:tblCellMar>
      </w:tblPr>
      <w:tblGrid>
        <w:gridCol w:w="1138"/>
        <w:gridCol w:w="64"/>
        <w:gridCol w:w="65"/>
        <w:gridCol w:w="1566"/>
        <w:gridCol w:w="1222"/>
        <w:gridCol w:w="1222"/>
        <w:gridCol w:w="1222"/>
        <w:gridCol w:w="1222"/>
        <w:gridCol w:w="1222"/>
        <w:gridCol w:w="1220"/>
      </w:tblGrid>
      <w:tr>
        <w:tblPrEx>
          <w:tblCellMar>
            <w:top w:w="0" w:type="dxa"/>
            <w:left w:w="0" w:type="dxa"/>
            <w:bottom w:w="0" w:type="dxa"/>
            <w:right w:w="0" w:type="dxa"/>
          </w:tblCellMar>
        </w:tblPrEx>
        <w:trPr>
          <w:trHeight w:val="780" w:hRule="atLeast"/>
          <w:jc w:val="center"/>
        </w:trPr>
        <w:tc>
          <w:tcPr>
            <w:tcW w:w="9641"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45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1267"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267"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267"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val="0"/>
                <w:bCs w:val="0"/>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208.76</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208.76</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val="0"/>
                <w:bCs w:val="0"/>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208.76</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val="0"/>
                <w:bCs w:val="0"/>
                <w:color w:val="000000"/>
                <w:sz w:val="22"/>
              </w:rPr>
            </w:pPr>
          </w:p>
        </w:tc>
      </w:tr>
      <w:tr>
        <w:tblPrEx>
          <w:tblCellMar>
            <w:top w:w="0" w:type="dxa"/>
            <w:left w:w="0" w:type="dxa"/>
            <w:bottom w:w="0" w:type="dxa"/>
            <w:right w:w="0" w:type="dxa"/>
          </w:tblCellMar>
        </w:tblPrEx>
        <w:trPr>
          <w:trHeight w:val="308" w:hRule="atLeast"/>
          <w:jc w:val="center"/>
        </w:trPr>
        <w:tc>
          <w:tcPr>
            <w:tcW w:w="1267"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w:t>
            </w:r>
          </w:p>
        </w:tc>
        <w:tc>
          <w:tcPr>
            <w:tcW w:w="147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城乡社区支出</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val="0"/>
                <w:bCs w:val="0"/>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208.76</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208.76</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val="0"/>
                <w:bCs w:val="0"/>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208.76</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val="0"/>
                <w:bCs w:val="0"/>
                <w:color w:val="000000"/>
                <w:sz w:val="22"/>
              </w:rPr>
            </w:pPr>
          </w:p>
        </w:tc>
      </w:tr>
      <w:tr>
        <w:tblPrEx>
          <w:tblCellMar>
            <w:top w:w="0" w:type="dxa"/>
            <w:left w:w="0" w:type="dxa"/>
            <w:bottom w:w="0" w:type="dxa"/>
            <w:right w:w="0" w:type="dxa"/>
          </w:tblCellMar>
        </w:tblPrEx>
        <w:trPr>
          <w:trHeight w:val="308" w:hRule="atLeast"/>
          <w:jc w:val="center"/>
        </w:trPr>
        <w:tc>
          <w:tcPr>
            <w:tcW w:w="1267"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21208</w:t>
            </w:r>
          </w:p>
        </w:tc>
        <w:tc>
          <w:tcPr>
            <w:tcW w:w="147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国有土地使用权出让收入及对应专项债务收入安排的支出</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val="0"/>
                <w:bCs w:val="0"/>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208.76</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208.76</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val="0"/>
                <w:bCs w:val="0"/>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208.76</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val="0"/>
                <w:bCs w:val="0"/>
                <w:color w:val="000000"/>
                <w:sz w:val="22"/>
              </w:rPr>
            </w:pPr>
          </w:p>
        </w:tc>
      </w:tr>
      <w:tr>
        <w:tblPrEx>
          <w:tblCellMar>
            <w:top w:w="0" w:type="dxa"/>
            <w:left w:w="0" w:type="dxa"/>
            <w:bottom w:w="0" w:type="dxa"/>
            <w:right w:w="0" w:type="dxa"/>
          </w:tblCellMar>
        </w:tblPrEx>
        <w:trPr>
          <w:trHeight w:val="308" w:hRule="atLeast"/>
          <w:jc w:val="center"/>
        </w:trPr>
        <w:tc>
          <w:tcPr>
            <w:tcW w:w="1267"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2120801</w:t>
            </w:r>
          </w:p>
        </w:tc>
        <w:tc>
          <w:tcPr>
            <w:tcW w:w="147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val="0"/>
                <w:bCs w:val="0"/>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96.60</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208.76</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val="0"/>
                <w:bCs w:val="0"/>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96.60</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val="0"/>
                <w:bCs w:val="0"/>
                <w:color w:val="000000"/>
                <w:sz w:val="22"/>
              </w:rPr>
            </w:pPr>
          </w:p>
        </w:tc>
      </w:tr>
      <w:tr>
        <w:tblPrEx>
          <w:tblCellMar>
            <w:top w:w="0" w:type="dxa"/>
            <w:left w:w="0" w:type="dxa"/>
            <w:bottom w:w="0" w:type="dxa"/>
            <w:right w:w="0" w:type="dxa"/>
          </w:tblCellMar>
        </w:tblPrEx>
        <w:trPr>
          <w:trHeight w:val="308" w:hRule="atLeast"/>
          <w:jc w:val="center"/>
        </w:trPr>
        <w:tc>
          <w:tcPr>
            <w:tcW w:w="1267"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2120804</w:t>
            </w:r>
          </w:p>
        </w:tc>
        <w:tc>
          <w:tcPr>
            <w:tcW w:w="147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val="0"/>
                <w:bCs w:val="0"/>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112.16</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208.76</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val="0"/>
                <w:bCs w:val="0"/>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112.16</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val="0"/>
                <w:bCs w:val="0"/>
                <w:color w:val="000000"/>
                <w:sz w:val="22"/>
              </w:rPr>
            </w:pPr>
          </w:p>
        </w:tc>
      </w:tr>
    </w:tbl>
    <w:p>
      <w:r>
        <w:br w:type="page"/>
      </w:r>
    </w:p>
    <w:tbl>
      <w:tblPr>
        <w:tblStyle w:val="7"/>
        <w:tblW w:w="9915" w:type="dxa"/>
        <w:jc w:val="center"/>
        <w:tblLayout w:type="autofit"/>
        <w:tblCellMar>
          <w:top w:w="0" w:type="dxa"/>
          <w:left w:w="0" w:type="dxa"/>
          <w:bottom w:w="0" w:type="dxa"/>
          <w:right w:w="0" w:type="dxa"/>
        </w:tblCellMar>
      </w:tblPr>
      <w:tblGrid>
        <w:gridCol w:w="1288"/>
        <w:gridCol w:w="74"/>
        <w:gridCol w:w="74"/>
        <w:gridCol w:w="3798"/>
        <w:gridCol w:w="961"/>
        <w:gridCol w:w="1860"/>
        <w:gridCol w:w="1860"/>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7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p>
      <w:pPr>
        <w:bidi w:val="0"/>
        <w:jc w:val="center"/>
      </w:pPr>
      <w:r>
        <w:rPr>
          <w:rFonts w:hint="eastAsia"/>
          <w:lang w:val="en-US" w:eastAsia="zh-CN"/>
        </w:rPr>
        <w:t>本单位无国有资本经营预算财政拨款，按要求空表列示</w:t>
      </w:r>
      <w:r>
        <w:br w:type="page"/>
      </w:r>
    </w:p>
    <w:p>
      <w:r>
        <w:pict>
          <v:rect id="_x0000_s1105" o:spid="_x0000_s1105" o:spt="1" style="position:absolute;left:0pt;margin-left:-70.5pt;margin-top:-85.25pt;height:841.15pt;width:595.1pt;z-index:251673600;v-text-anchor:middle;mso-width-relative:page;mso-height-relative:page;" fillcolor="#FFC000" filled="t" stroked="f" coordsize="21600,21600">
            <v:path/>
            <v:fill on="t" focussize="0,0"/>
            <v:stroke on="f" weight="1pt"/>
            <v:imagedata o:title=""/>
            <o:lock v:ext="edit"/>
            <v:textbox>
              <w:txbxContent>
                <w:p/>
              </w:txbxContent>
            </v:textbox>
          </v:rect>
        </w:pic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宋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0"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2B71E3"/>
    <w:multiLevelType w:val="singleLevel"/>
    <w:tmpl w:val="F02B71E3"/>
    <w:lvl w:ilvl="0" w:tentative="0">
      <w:start w:val="2"/>
      <w:numFmt w:val="decimal"/>
      <w:suff w:val="nothing"/>
      <w:lvlText w:val="（%1）"/>
      <w:lvlJc w:val="left"/>
      <w:pPr>
        <w:ind w:left="410"/>
      </w:pPr>
    </w:lvl>
  </w:abstractNum>
  <w:abstractNum w:abstractNumId="1">
    <w:nsid w:val="0C7D721D"/>
    <w:multiLevelType w:val="singleLevel"/>
    <w:tmpl w:val="0C7D721D"/>
    <w:lvl w:ilvl="0" w:tentative="0">
      <w:start w:val="1"/>
      <w:numFmt w:val="chineseCounting"/>
      <w:suff w:val="nothing"/>
      <w:lvlText w:val="（%1）"/>
      <w:lvlJc w:val="left"/>
      <w:rPr>
        <w:rFonts w:hint="eastAsia"/>
      </w:rPr>
    </w:lvl>
  </w:abstractNum>
  <w:abstractNum w:abstractNumId="2">
    <w:nsid w:val="45DB9A87"/>
    <w:multiLevelType w:val="singleLevel"/>
    <w:tmpl w:val="45DB9A87"/>
    <w:lvl w:ilvl="0" w:tentative="0">
      <w:start w:val="3"/>
      <w:numFmt w:val="chineseCounting"/>
      <w:suff w:val="nothing"/>
      <w:lvlText w:val="（%1）"/>
      <w:lvlJc w:val="left"/>
      <w:rPr>
        <w:rFonts w:hint="eastAsia" w:cs="Times New Roman"/>
      </w:rPr>
    </w:lvl>
  </w:abstractNum>
  <w:abstractNum w:abstractNumId="3">
    <w:nsid w:val="59950409"/>
    <w:multiLevelType w:val="singleLevel"/>
    <w:tmpl w:val="59950409"/>
    <w:lvl w:ilvl="0" w:tentative="0">
      <w:start w:val="1"/>
      <w:numFmt w:val="decimal"/>
      <w:suff w:val="space"/>
      <w:lvlText w:val="%1."/>
      <w:lvlJc w:val="left"/>
      <w:rPr>
        <w:rFonts w:cs="Times New Roman"/>
      </w:rPr>
    </w:lvl>
  </w:abstractNum>
  <w:abstractNum w:abstractNumId="4">
    <w:nsid w:val="5AC4702D"/>
    <w:multiLevelType w:val="singleLevel"/>
    <w:tmpl w:val="5AC4702D"/>
    <w:lvl w:ilvl="0" w:tentative="0">
      <w:start w:val="12"/>
      <w:numFmt w:val="decimal"/>
      <w:suff w:val="nothing"/>
      <w:lvlText w:val="%1、"/>
      <w:lvlJc w:val="left"/>
    </w:lvl>
  </w:abstractNum>
  <w:abstractNum w:abstractNumId="5">
    <w:nsid w:val="78C1413D"/>
    <w:multiLevelType w:val="singleLevel"/>
    <w:tmpl w:val="78C1413D"/>
    <w:lvl w:ilvl="0" w:tentative="0">
      <w:start w:val="1"/>
      <w:numFmt w:val="decimal"/>
      <w:suff w:val="space"/>
      <w:lvlText w:val="%1."/>
      <w:lvlJc w:val="left"/>
      <w:rPr>
        <w:rFonts w:cs="Times New Roman"/>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gwMTQ2ODg1MTZkMzVlYWY5ZTQyMTEyMDU1NzJlMTIifQ=="/>
  </w:docVars>
  <w:rsids>
    <w:rsidRoot w:val="6AAF1C96"/>
    <w:rsid w:val="0007063E"/>
    <w:rsid w:val="00071ADD"/>
    <w:rsid w:val="00073392"/>
    <w:rsid w:val="00073F4E"/>
    <w:rsid w:val="00086C89"/>
    <w:rsid w:val="000A39FB"/>
    <w:rsid w:val="00117746"/>
    <w:rsid w:val="00163F95"/>
    <w:rsid w:val="00180A9A"/>
    <w:rsid w:val="001829C0"/>
    <w:rsid w:val="00184809"/>
    <w:rsid w:val="00192112"/>
    <w:rsid w:val="001B0127"/>
    <w:rsid w:val="001C12D5"/>
    <w:rsid w:val="001C69F7"/>
    <w:rsid w:val="001E45D3"/>
    <w:rsid w:val="002650EC"/>
    <w:rsid w:val="002A6C46"/>
    <w:rsid w:val="002C19B5"/>
    <w:rsid w:val="00371224"/>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727AD"/>
    <w:rsid w:val="00691425"/>
    <w:rsid w:val="006A516E"/>
    <w:rsid w:val="006B0830"/>
    <w:rsid w:val="00716E2B"/>
    <w:rsid w:val="0072015C"/>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4337A"/>
    <w:rsid w:val="00A929C2"/>
    <w:rsid w:val="00AD097F"/>
    <w:rsid w:val="00B844F4"/>
    <w:rsid w:val="00BA06A1"/>
    <w:rsid w:val="00BA770A"/>
    <w:rsid w:val="00BF4D15"/>
    <w:rsid w:val="00C054DE"/>
    <w:rsid w:val="00C679A9"/>
    <w:rsid w:val="00C7541C"/>
    <w:rsid w:val="00CC0FAA"/>
    <w:rsid w:val="00CD0736"/>
    <w:rsid w:val="00D1570F"/>
    <w:rsid w:val="00D32830"/>
    <w:rsid w:val="00D70AB5"/>
    <w:rsid w:val="00DB7153"/>
    <w:rsid w:val="00DB7F05"/>
    <w:rsid w:val="00E028C3"/>
    <w:rsid w:val="00E14F77"/>
    <w:rsid w:val="00E3076B"/>
    <w:rsid w:val="00E36978"/>
    <w:rsid w:val="00E82A1E"/>
    <w:rsid w:val="00EC06F4"/>
    <w:rsid w:val="00EE4E36"/>
    <w:rsid w:val="00F665F4"/>
    <w:rsid w:val="00FB1D00"/>
    <w:rsid w:val="00FD212F"/>
    <w:rsid w:val="00FD225F"/>
    <w:rsid w:val="019C16D3"/>
    <w:rsid w:val="03BA361D"/>
    <w:rsid w:val="0883678C"/>
    <w:rsid w:val="0B1B2665"/>
    <w:rsid w:val="1732475E"/>
    <w:rsid w:val="1E9D0BB8"/>
    <w:rsid w:val="24C1383D"/>
    <w:rsid w:val="27D1361F"/>
    <w:rsid w:val="284804A8"/>
    <w:rsid w:val="29206381"/>
    <w:rsid w:val="2A7F22B2"/>
    <w:rsid w:val="2C1800E5"/>
    <w:rsid w:val="2C24123D"/>
    <w:rsid w:val="2D693615"/>
    <w:rsid w:val="308B20B7"/>
    <w:rsid w:val="31C2036A"/>
    <w:rsid w:val="320D02A5"/>
    <w:rsid w:val="329F08F7"/>
    <w:rsid w:val="341617E1"/>
    <w:rsid w:val="348E566F"/>
    <w:rsid w:val="34EF6D4A"/>
    <w:rsid w:val="39F13497"/>
    <w:rsid w:val="3A226944"/>
    <w:rsid w:val="3AEE6A48"/>
    <w:rsid w:val="3C1620AA"/>
    <w:rsid w:val="3D8F080F"/>
    <w:rsid w:val="3E307727"/>
    <w:rsid w:val="3F8070D2"/>
    <w:rsid w:val="42FF246E"/>
    <w:rsid w:val="44CE1FA4"/>
    <w:rsid w:val="47852E1F"/>
    <w:rsid w:val="487F73ED"/>
    <w:rsid w:val="4A347EAE"/>
    <w:rsid w:val="4B1A0603"/>
    <w:rsid w:val="4B6B249B"/>
    <w:rsid w:val="4F283C0D"/>
    <w:rsid w:val="4F9601D2"/>
    <w:rsid w:val="509A4B6D"/>
    <w:rsid w:val="50D057E6"/>
    <w:rsid w:val="50DB1F9F"/>
    <w:rsid w:val="52600405"/>
    <w:rsid w:val="529B4319"/>
    <w:rsid w:val="56D70708"/>
    <w:rsid w:val="57773DD6"/>
    <w:rsid w:val="578B79AB"/>
    <w:rsid w:val="57D42D5F"/>
    <w:rsid w:val="57EF0150"/>
    <w:rsid w:val="59A701B0"/>
    <w:rsid w:val="5CC54BAC"/>
    <w:rsid w:val="5CCD3FD5"/>
    <w:rsid w:val="61FA5F9D"/>
    <w:rsid w:val="63B01AA3"/>
    <w:rsid w:val="64CD6910"/>
    <w:rsid w:val="65FC5D62"/>
    <w:rsid w:val="672E2D71"/>
    <w:rsid w:val="6789158D"/>
    <w:rsid w:val="67B22988"/>
    <w:rsid w:val="67D81BA4"/>
    <w:rsid w:val="68A55949"/>
    <w:rsid w:val="6AAF1C96"/>
    <w:rsid w:val="6D650FD4"/>
    <w:rsid w:val="6F2A2E3D"/>
    <w:rsid w:val="70964387"/>
    <w:rsid w:val="718F0AD6"/>
    <w:rsid w:val="75681757"/>
    <w:rsid w:val="75A346A8"/>
    <w:rsid w:val="794C08BB"/>
    <w:rsid w:val="79B9382C"/>
    <w:rsid w:val="7B043B76"/>
    <w:rsid w:val="7C041A6A"/>
    <w:rsid w:val="7CD67ECA"/>
    <w:rsid w:val="7CF54FCB"/>
    <w:rsid w:val="7E3275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0"/>
    <w:qFormat/>
    <w:uiPriority w:val="99"/>
    <w:pPr>
      <w:keepNext/>
      <w:keepLines/>
      <w:spacing w:before="340" w:after="330" w:line="578" w:lineRule="auto"/>
      <w:outlineLvl w:val="0"/>
    </w:pPr>
    <w:rPr>
      <w:b/>
      <w:bCs/>
      <w:kern w:val="44"/>
      <w:sz w:val="44"/>
      <w:szCs w:val="44"/>
    </w:rPr>
  </w:style>
  <w:style w:type="character" w:default="1" w:styleId="9">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ody Text"/>
    <w:basedOn w:val="1"/>
    <w:link w:val="11"/>
    <w:qFormat/>
    <w:uiPriority w:val="99"/>
    <w:rPr>
      <w:rFonts w:ascii="仿宋_GB2312" w:hAnsi="仿宋_GB2312" w:eastAsia="仿宋_GB2312" w:cs="仿宋_GB2312"/>
      <w:sz w:val="32"/>
      <w:szCs w:val="32"/>
      <w:lang w:val="zh-CN"/>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basedOn w:val="7"/>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Heading 1 Char"/>
    <w:basedOn w:val="9"/>
    <w:link w:val="2"/>
    <w:qFormat/>
    <w:uiPriority w:val="9"/>
    <w:rPr>
      <w:rFonts w:ascii="等线" w:hAnsi="等线" w:eastAsia="等线"/>
      <w:b/>
      <w:bCs/>
      <w:kern w:val="44"/>
      <w:sz w:val="44"/>
      <w:szCs w:val="44"/>
    </w:rPr>
  </w:style>
  <w:style w:type="character" w:customStyle="1" w:styleId="11">
    <w:name w:val="Body Text Char"/>
    <w:basedOn w:val="9"/>
    <w:link w:val="4"/>
    <w:semiHidden/>
    <w:qFormat/>
    <w:uiPriority w:val="99"/>
    <w:rPr>
      <w:rFonts w:ascii="等线" w:hAnsi="等线" w:eastAsia="等线"/>
    </w:rPr>
  </w:style>
  <w:style w:type="character" w:customStyle="1" w:styleId="12">
    <w:name w:val="Footer Char"/>
    <w:basedOn w:val="9"/>
    <w:link w:val="5"/>
    <w:qFormat/>
    <w:locked/>
    <w:uiPriority w:val="99"/>
    <w:rPr>
      <w:rFonts w:cs="Times New Roman"/>
      <w:sz w:val="18"/>
      <w:szCs w:val="18"/>
    </w:rPr>
  </w:style>
  <w:style w:type="character" w:customStyle="1" w:styleId="13">
    <w:name w:val="Header Char"/>
    <w:basedOn w:val="9"/>
    <w:link w:val="6"/>
    <w:qFormat/>
    <w:locked/>
    <w:uiPriority w:val="99"/>
    <w:rPr>
      <w:rFonts w:ascii="等线" w:hAnsi="等线" w:eastAsia="等线" w:cs="Times New Roman"/>
      <w:sz w:val="18"/>
      <w:szCs w:val="18"/>
    </w:rPr>
  </w:style>
  <w:style w:type="paragraph" w:customStyle="1" w:styleId="14">
    <w:name w:val="列出段落1"/>
    <w:basedOn w:val="1"/>
    <w:qFormat/>
    <w:uiPriority w:val="99"/>
    <w:pPr>
      <w:spacing w:before="2"/>
      <w:ind w:left="119" w:right="434" w:firstLine="643"/>
    </w:pPr>
    <w:rPr>
      <w:rFonts w:ascii="仿宋_GB2312" w:hAnsi="仿宋_GB2312" w:eastAsia="仿宋_GB2312" w:cs="仿宋_GB2312"/>
      <w:lang w:val="zh-CN"/>
    </w:rPr>
  </w:style>
  <w:style w:type="paragraph" w:styleId="15">
    <w:name w:val="List Paragraph"/>
    <w:basedOn w:val="1"/>
    <w:qFormat/>
    <w:uiPriority w:val="0"/>
    <w:pPr>
      <w:widowControl/>
      <w:adjustRightInd w:val="0"/>
      <w:snapToGrid w:val="0"/>
      <w:spacing w:after="20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emf"/><Relationship Id="rId14" Type="http://schemas.openxmlformats.org/officeDocument/2006/relationships/oleObject" Target="embeddings/oleObject2.bin"/><Relationship Id="rId13" Type="http://schemas.openxmlformats.org/officeDocument/2006/relationships/image" Target="media/image2.emf"/><Relationship Id="rId12" Type="http://schemas.openxmlformats.org/officeDocument/2006/relationships/oleObject" Target="embeddings/oleObject1.bin"/><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33"/>
    <customShpInfo spid="_x0000_s1034"/>
    <customShpInfo spid="_x0000_s1035"/>
    <customShpInfo spid="_x0000_s1036"/>
    <customShpInfo spid="_x0000_s1038"/>
    <customShpInfo spid="_x0000_s1039"/>
    <customShpInfo spid="_x0000_s1037"/>
    <customShpInfo spid="_x0000_s1043"/>
    <customShpInfo spid="_x0000_s1041"/>
    <customShpInfo spid="_x0000_s1042"/>
    <customShpInfo spid="_x0000_s1040"/>
    <customShpInfo spid="_x0000_s1053"/>
    <customShpInfo spid="_x0000_s1062"/>
    <customShpInfo spid="_x0000_s1064"/>
    <customShpInfo spid="_x0000_s1065"/>
    <customShpInfo spid="_x0000_s1063"/>
    <customShpInfo spid="_x0000_s1110"/>
    <customShpInfo spid="_x0000_s1067"/>
    <customShpInfo spid="_x0000_s1068"/>
    <customShpInfo spid="_x0000_s1066"/>
    <customShpInfo spid="_x0000_s1112"/>
    <customShpInfo spid="_x0000_s1070"/>
    <customShpInfo spid="_x0000_s1071"/>
    <customShpInfo spid="_x0000_s1069"/>
    <customShpInfo spid="_x0000_s1088"/>
    <customShpInfo spid="_x0000_s1089"/>
    <customShpInfo spid="_x0000_s110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MS</Company>
  <Pages>35</Pages>
  <Words>1681</Words>
  <Characters>9585</Characters>
  <Lines>0</Lines>
  <Paragraphs>0</Paragraphs>
  <TotalTime>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lenovo</cp:lastModifiedBy>
  <cp:lastPrinted>2020-07-30T02:37:00Z</cp:lastPrinted>
  <dcterms:modified xsi:type="dcterms:W3CDTF">2023-11-17T03:40:16Z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60BD16A0E7B045B5A718A0664DFD3F1D</vt:lpwstr>
  </property>
</Properties>
</file>