
<file path=[Content_Types].xml><?xml version="1.0" encoding="utf-8"?>
<Types xmlns="http://schemas.openxmlformats.org/package/2006/content-types">
  <Default Extension="xml" ContentType="application/xml"/>
  <Default Extension="jpeg" ContentType="image/jpeg"/>
  <Default Extension="JPG" ContentType="image/.jpg"/>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72"/>
          <w:szCs w:val="96"/>
          <w:lang w:eastAsia="zh-CN"/>
        </w:rPr>
      </w:pPr>
      <w:r>
        <w:rPr>
          <w:rFonts w:hint="eastAsia" w:ascii="黑体" w:hAnsi="黑体" w:eastAsia="黑体" w:cs="黑体"/>
          <w:sz w:val="72"/>
          <w:szCs w:val="96"/>
          <w:lang w:eastAsia="zh-CN"/>
        </w:rPr>
        <w:drawing>
          <wp:anchor distT="0" distB="0" distL="114300" distR="114300" simplePos="0" relativeHeight="251665408" behindDoc="0" locked="0" layoutInCell="1" allowOverlap="1">
            <wp:simplePos x="0" y="0"/>
            <wp:positionH relativeFrom="column">
              <wp:posOffset>-989965</wp:posOffset>
            </wp:positionH>
            <wp:positionV relativeFrom="paragraph">
              <wp:posOffset>-1410970</wp:posOffset>
            </wp:positionV>
            <wp:extent cx="8674735" cy="10848340"/>
            <wp:effectExtent l="0" t="0" r="12065" b="2540"/>
            <wp:wrapNone/>
            <wp:docPr id="7" name="图片 7" descr="fc9383ef0174017cb57b8a20de3d1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c9383ef0174017cb57b8a20de3d13f"/>
                    <pic:cNvPicPr>
                      <a:picLocks noChangeAspect="1"/>
                    </pic:cNvPicPr>
                  </pic:nvPicPr>
                  <pic:blipFill>
                    <a:blip r:embed="rId13"/>
                    <a:stretch>
                      <a:fillRect/>
                    </a:stretch>
                  </pic:blipFill>
                  <pic:spPr>
                    <a:xfrm>
                      <a:off x="0" y="0"/>
                      <a:ext cx="8674735" cy="10848340"/>
                    </a:xfrm>
                    <a:prstGeom prst="rect">
                      <a:avLst/>
                    </a:prstGeom>
                  </pic:spPr>
                </pic:pic>
              </a:graphicData>
            </a:graphic>
          </wp:anchor>
        </w:drawing>
      </w:r>
    </w:p>
    <w:p>
      <w:pPr>
        <w:rPr>
          <w:rFonts w:hint="eastAsia" w:ascii="黑体" w:hAnsi="黑体" w:eastAsia="黑体" w:cs="黑体"/>
          <w:sz w:val="72"/>
          <w:szCs w:val="96"/>
        </w:rPr>
      </w:pPr>
    </w:p>
    <w:p>
      <w:pPr>
        <w:rPr>
          <w:rFonts w:hint="eastAsia" w:ascii="黑体" w:hAnsi="黑体" w:eastAsia="黑体" w:cs="黑体"/>
          <w:sz w:val="72"/>
          <w:szCs w:val="96"/>
        </w:rPr>
      </w:pPr>
    </w:p>
    <w:p>
      <w:pPr>
        <w:rPr>
          <w:rFonts w:hint="eastAsia" w:ascii="黑体" w:hAnsi="黑体" w:eastAsia="黑体" w:cs="黑体"/>
          <w:sz w:val="72"/>
          <w:szCs w:val="96"/>
        </w:rPr>
      </w:pPr>
    </w:p>
    <w:p>
      <w:pPr>
        <w:rPr>
          <w:rFonts w:ascii="黑体" w:hAnsi="黑体" w:eastAsia="黑体" w:cs="黑体"/>
          <w:sz w:val="72"/>
          <w:szCs w:val="96"/>
        </w:rPr>
      </w:pPr>
      <w:r>
        <w:rPr>
          <w:rFonts w:hint="eastAsia" w:ascii="黑体" w:hAnsi="黑体" w:eastAsia="黑体" w:cs="黑体"/>
          <w:sz w:val="72"/>
          <w:szCs w:val="96"/>
        </w:rPr>
        <w:t>2020年度部门决算公开</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jc w:val="center"/>
        <w:rPr>
          <w:rFonts w:hint="eastAsia" w:ascii="黑体" w:hAnsi="黑体" w:eastAsia="黑体" w:cs="黑体"/>
          <w:sz w:val="72"/>
          <w:szCs w:val="96"/>
          <w:lang w:val="en-US" w:eastAsia="zh-CN"/>
        </w:rPr>
      </w:pPr>
    </w:p>
    <w:p>
      <w:pPr>
        <w:jc w:val="both"/>
        <w:rPr>
          <w:rFonts w:ascii="黑体" w:hAnsi="黑体" w:eastAsia="黑体" w:cs="黑体"/>
          <w:sz w:val="72"/>
          <w:szCs w:val="96"/>
          <w:highlight w:val="yellow"/>
        </w:rPr>
      </w:pPr>
      <w:r>
        <w:rPr>
          <w:rFonts w:hint="eastAsia" w:ascii="黑体" w:hAnsi="黑体" w:eastAsia="黑体" w:cs="黑体"/>
          <w:sz w:val="72"/>
          <w:szCs w:val="96"/>
          <w:lang w:val="en-US" w:eastAsia="zh-CN"/>
        </w:rPr>
        <w:t>保定市满城区残疾人联合会</w:t>
      </w:r>
    </w:p>
    <w:p>
      <w:pPr>
        <w:jc w:val="center"/>
        <w:rPr>
          <w:rFonts w:ascii="黑体" w:hAnsi="黑体" w:eastAsia="黑体" w:cs="黑体"/>
          <w:sz w:val="72"/>
          <w:szCs w:val="96"/>
        </w:rPr>
      </w:pPr>
      <w:r>
        <w:rPr>
          <w:rFonts w:hint="eastAsia" w:ascii="黑体" w:hAnsi="黑体" w:eastAsia="黑体" w:cs="黑体"/>
          <w:sz w:val="72"/>
          <w:szCs w:val="96"/>
        </w:rPr>
        <w:t>2020年度部门决算公开</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numPr>
          <w:ilvl w:val="0"/>
          <w:numId w:val="1"/>
        </w:numPr>
        <w:spacing w:before="0" w:after="0" w:line="580" w:lineRule="exact"/>
        <w:ind w:firstLine="640" w:firstLineChars="200"/>
        <w:jc w:val="left"/>
        <w:rPr>
          <w:rFonts w:ascii="宋体" w:cs="宋体"/>
          <w:color w:val="000000"/>
          <w:kern w:val="0"/>
          <w:sz w:val="32"/>
          <w:szCs w:val="32"/>
        </w:rPr>
      </w:pPr>
      <w:r>
        <w:rPr>
          <w:rFonts w:hint="eastAsia" w:ascii="黑体" w:eastAsia="黑体" w:cs="黑体"/>
          <w:b w:val="0"/>
          <w:bCs w:val="0"/>
          <w:kern w:val="0"/>
          <w:sz w:val="32"/>
          <w:szCs w:val="32"/>
        </w:rPr>
        <w:t>部门职责</w:t>
      </w:r>
    </w:p>
    <w:p>
      <w:pPr>
        <w:pStyle w:val="2"/>
        <w:numPr>
          <w:ilvl w:val="0"/>
          <w:numId w:val="0"/>
        </w:numPr>
        <w:spacing w:before="0" w:after="0" w:line="580" w:lineRule="exact"/>
        <w:ind w:firstLine="643" w:firstLineChars="200"/>
        <w:jc w:val="left"/>
        <w:rPr>
          <w:rFonts w:ascii="宋体" w:cs="宋体"/>
          <w:color w:val="000000"/>
          <w:kern w:val="0"/>
          <w:sz w:val="32"/>
          <w:szCs w:val="32"/>
        </w:rPr>
      </w:pPr>
      <w:r>
        <w:rPr>
          <w:rFonts w:hint="eastAsia" w:ascii="宋体" w:hAnsi="宋体" w:cs="宋体"/>
          <w:color w:val="000000"/>
          <w:kern w:val="0"/>
          <w:sz w:val="32"/>
          <w:szCs w:val="32"/>
        </w:rPr>
        <w:t>我单位编制人数</w:t>
      </w:r>
      <w:r>
        <w:rPr>
          <w:rFonts w:ascii="宋体" w:hAnsi="宋体" w:cs="宋体"/>
          <w:color w:val="000000"/>
          <w:kern w:val="0"/>
          <w:sz w:val="32"/>
          <w:szCs w:val="32"/>
        </w:rPr>
        <w:t>1</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rPr>
        <w:t>人，行政编制数</w:t>
      </w:r>
      <w:r>
        <w:rPr>
          <w:rFonts w:ascii="宋体" w:hAnsi="宋体" w:cs="宋体"/>
          <w:color w:val="000000"/>
          <w:kern w:val="0"/>
          <w:sz w:val="32"/>
          <w:szCs w:val="32"/>
        </w:rPr>
        <w:t>4</w:t>
      </w:r>
      <w:r>
        <w:rPr>
          <w:rFonts w:hint="eastAsia" w:ascii="宋体" w:hAnsi="宋体" w:cs="宋体"/>
          <w:color w:val="000000"/>
          <w:kern w:val="0"/>
          <w:sz w:val="32"/>
          <w:szCs w:val="32"/>
        </w:rPr>
        <w:t>人，事业编制数</w:t>
      </w:r>
      <w:r>
        <w:rPr>
          <w:rFonts w:hint="eastAsia" w:ascii="宋体" w:hAnsi="宋体" w:cs="宋体"/>
          <w:color w:val="000000"/>
          <w:kern w:val="0"/>
          <w:sz w:val="32"/>
          <w:szCs w:val="32"/>
          <w:lang w:val="en-US" w:eastAsia="zh-CN"/>
        </w:rPr>
        <w:t>7</w:t>
      </w:r>
      <w:r>
        <w:rPr>
          <w:rFonts w:hint="eastAsia" w:ascii="宋体" w:hAnsi="宋体" w:cs="宋体"/>
          <w:color w:val="000000"/>
          <w:kern w:val="0"/>
          <w:sz w:val="32"/>
          <w:szCs w:val="32"/>
        </w:rPr>
        <w:t>人。实有在职人员</w:t>
      </w:r>
      <w:r>
        <w:rPr>
          <w:rFonts w:hint="eastAsia" w:ascii="宋体" w:hAnsi="宋体" w:cs="宋体"/>
          <w:color w:val="000000"/>
          <w:kern w:val="0"/>
          <w:sz w:val="32"/>
          <w:szCs w:val="32"/>
          <w:lang w:val="en-US" w:eastAsia="zh-CN"/>
        </w:rPr>
        <w:t>11</w:t>
      </w:r>
      <w:r>
        <w:rPr>
          <w:rFonts w:hint="eastAsia" w:ascii="宋体" w:hAnsi="宋体" w:cs="宋体"/>
          <w:color w:val="000000"/>
          <w:kern w:val="0"/>
          <w:sz w:val="32"/>
          <w:szCs w:val="32"/>
        </w:rPr>
        <w:t>人。</w:t>
      </w:r>
    </w:p>
    <w:p>
      <w:pPr>
        <w:widowControl/>
        <w:jc w:val="left"/>
        <w:rPr>
          <w:rFonts w:ascii="宋体" w:cs="宋体"/>
          <w:kern w:val="0"/>
          <w:sz w:val="32"/>
          <w:szCs w:val="32"/>
        </w:rPr>
      </w:pPr>
      <w:r>
        <w:rPr>
          <w:rFonts w:hint="eastAsia" w:ascii="宋体" w:hAnsi="宋体" w:cs="宋体"/>
          <w:kern w:val="0"/>
          <w:sz w:val="32"/>
          <w:szCs w:val="32"/>
        </w:rPr>
        <w:t>（一）听取残疾人意见，反映残疾人需求，维护残</w:t>
      </w:r>
      <w:r>
        <w:rPr>
          <w:rFonts w:ascii="宋体" w:hAnsi="宋体" w:cs="宋体"/>
          <w:kern w:val="0"/>
          <w:sz w:val="32"/>
          <w:szCs w:val="32"/>
        </w:rPr>
        <w:t xml:space="preserve"> </w:t>
      </w:r>
      <w:r>
        <w:rPr>
          <w:rFonts w:hint="eastAsia" w:ascii="宋体" w:hAnsi="宋体" w:cs="宋体"/>
          <w:kern w:val="0"/>
          <w:sz w:val="32"/>
          <w:szCs w:val="32"/>
        </w:rPr>
        <w:t>疾人权益，为残疾人服务。</w:t>
      </w:r>
    </w:p>
    <w:p>
      <w:pPr>
        <w:widowControl/>
        <w:jc w:val="left"/>
        <w:rPr>
          <w:rFonts w:ascii="宋体" w:cs="宋体"/>
          <w:kern w:val="0"/>
          <w:sz w:val="32"/>
          <w:szCs w:val="32"/>
        </w:rPr>
      </w:pPr>
      <w:r>
        <w:rPr>
          <w:rFonts w:hint="eastAsia" w:ascii="宋体" w:hAnsi="宋体" w:cs="宋体"/>
          <w:kern w:val="0"/>
          <w:sz w:val="32"/>
          <w:szCs w:val="32"/>
        </w:rPr>
        <w:t>（二）团结、教育残疾人遵守法律，履行应尽的义务，发扬乐观进取精神，自尊、自信、自强、自力，为社会主义建设贡献力量。</w:t>
      </w:r>
    </w:p>
    <w:p>
      <w:pPr>
        <w:widowControl/>
        <w:jc w:val="left"/>
        <w:rPr>
          <w:rFonts w:ascii="宋体" w:cs="宋体"/>
          <w:kern w:val="0"/>
          <w:sz w:val="32"/>
          <w:szCs w:val="32"/>
        </w:rPr>
      </w:pPr>
      <w:r>
        <w:rPr>
          <w:rFonts w:hint="eastAsia" w:ascii="宋体" w:hAnsi="宋体" w:cs="宋体"/>
          <w:kern w:val="0"/>
          <w:sz w:val="32"/>
          <w:szCs w:val="32"/>
        </w:rPr>
        <w:t>（三）弘扬人道主义，宣传残疾人事业，沟通政府、社会与残疾人之间的联系，动员社会理解、尊重、关心、帮助残疾人。</w:t>
      </w:r>
    </w:p>
    <w:p>
      <w:pPr>
        <w:widowControl/>
        <w:jc w:val="left"/>
        <w:rPr>
          <w:rFonts w:ascii="宋体" w:cs="宋体"/>
          <w:kern w:val="0"/>
          <w:sz w:val="32"/>
          <w:szCs w:val="32"/>
        </w:rPr>
      </w:pPr>
      <w:r>
        <w:rPr>
          <w:rFonts w:hint="eastAsia" w:ascii="宋体" w:hAnsi="宋体" w:cs="宋体"/>
          <w:kern w:val="0"/>
          <w:sz w:val="32"/>
          <w:szCs w:val="32"/>
        </w:rPr>
        <w:t>（四）开展残疾人康复、扶贫、教育、劳动就业、文化、体育、科研、用品供应、福利、社会服务、无障碍设施和残疾预防工作，创造良好的环境和条件，扶助残疾人平等参与社会生活。</w:t>
      </w:r>
    </w:p>
    <w:p>
      <w:pPr>
        <w:widowControl/>
        <w:jc w:val="left"/>
        <w:rPr>
          <w:rFonts w:ascii="宋体" w:cs="宋体"/>
          <w:kern w:val="0"/>
          <w:sz w:val="32"/>
          <w:szCs w:val="32"/>
        </w:rPr>
      </w:pPr>
      <w:r>
        <w:rPr>
          <w:rFonts w:hint="eastAsia" w:ascii="宋体" w:hAnsi="宋体" w:cs="宋体"/>
          <w:kern w:val="0"/>
          <w:sz w:val="32"/>
          <w:szCs w:val="32"/>
        </w:rPr>
        <w:t>（五）协助政府研究、制定和实施残疾人事业政策、规划和计划，起草有关保障残疾人权益的法规草案。调查掌握残疾人状况，向政府提出决策建议，对有关业务领域进行指导和管理。</w:t>
      </w:r>
    </w:p>
    <w:p>
      <w:pPr>
        <w:widowControl/>
        <w:jc w:val="left"/>
        <w:rPr>
          <w:rFonts w:ascii="宋体" w:cs="宋体"/>
          <w:kern w:val="0"/>
          <w:sz w:val="32"/>
          <w:szCs w:val="32"/>
        </w:rPr>
      </w:pPr>
      <w:r>
        <w:rPr>
          <w:rFonts w:hint="eastAsia" w:ascii="宋体" w:hAnsi="宋体" w:cs="宋体"/>
          <w:kern w:val="0"/>
          <w:sz w:val="32"/>
          <w:szCs w:val="32"/>
        </w:rPr>
        <w:t>（六）承担区政府残疾人工作委员会的日常工作，做好综合、组织、协调和服务。</w:t>
      </w:r>
    </w:p>
    <w:p>
      <w:pPr>
        <w:widowControl/>
        <w:jc w:val="left"/>
        <w:rPr>
          <w:rFonts w:ascii="宋体" w:cs="宋体"/>
          <w:kern w:val="0"/>
          <w:sz w:val="32"/>
          <w:szCs w:val="32"/>
        </w:rPr>
      </w:pPr>
      <w:r>
        <w:rPr>
          <w:rFonts w:hint="eastAsia" w:ascii="宋体" w:hAnsi="宋体" w:cs="宋体"/>
          <w:kern w:val="0"/>
          <w:sz w:val="32"/>
          <w:szCs w:val="32"/>
        </w:rPr>
        <w:t>（七）统筹开展为残疾人事业募捐活动。</w:t>
      </w:r>
    </w:p>
    <w:p>
      <w:pPr>
        <w:widowControl/>
        <w:jc w:val="left"/>
        <w:rPr>
          <w:rFonts w:ascii="宋体" w:cs="宋体"/>
          <w:kern w:val="0"/>
          <w:sz w:val="32"/>
          <w:szCs w:val="32"/>
        </w:rPr>
      </w:pPr>
      <w:r>
        <w:rPr>
          <w:rFonts w:hint="eastAsia" w:ascii="宋体" w:hAnsi="宋体" w:cs="宋体"/>
          <w:kern w:val="0"/>
          <w:sz w:val="32"/>
          <w:szCs w:val="32"/>
        </w:rPr>
        <w:t>（八）开展残疾人事业的对外交流于合作。</w:t>
      </w:r>
    </w:p>
    <w:p>
      <w:pPr>
        <w:widowControl/>
        <w:jc w:val="left"/>
        <w:rPr>
          <w:rFonts w:ascii="宋体" w:cs="宋体"/>
          <w:kern w:val="0"/>
          <w:sz w:val="32"/>
          <w:szCs w:val="32"/>
        </w:rPr>
      </w:pPr>
      <w:r>
        <w:rPr>
          <w:rFonts w:hint="eastAsia" w:ascii="宋体" w:hAnsi="宋体" w:cs="宋体"/>
          <w:kern w:val="0"/>
          <w:sz w:val="32"/>
          <w:szCs w:val="32"/>
        </w:rPr>
        <w:t>（九）承办区委、区政府交办的其他事项。</w:t>
      </w:r>
    </w:p>
    <w:p>
      <w:pPr>
        <w:numPr>
          <w:ilvl w:val="0"/>
          <w:numId w:val="0"/>
        </w:num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20</w:t>
      </w:r>
      <w:r>
        <w:rPr>
          <w:rFonts w:hint="eastAsia" w:ascii="仿宋_GB2312" w:hAnsi="Calibri" w:eastAsia="仿宋_GB2312" w:cs="ArialUnicodeMS"/>
          <w:kern w:val="0"/>
          <w:sz w:val="32"/>
          <w:szCs w:val="32"/>
          <w:lang w:val="en-US" w:eastAsia="zh-CN"/>
        </w:rPr>
        <w:t>20</w:t>
      </w:r>
      <w:r>
        <w:rPr>
          <w:rFonts w:hint="eastAsia" w:ascii="仿宋_GB2312" w:hAnsi="Calibri" w:eastAsia="仿宋_GB2312" w:cs="ArialUnicodeMS"/>
          <w:kern w:val="0"/>
          <w:sz w:val="32"/>
          <w:szCs w:val="32"/>
        </w:rPr>
        <w:t>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5"/>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保定市满城区残疾人联合会</w:t>
            </w:r>
          </w:p>
        </w:tc>
        <w:tc>
          <w:tcPr>
            <w:tcW w:w="244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财政补助事业单位</w:t>
            </w:r>
          </w:p>
        </w:tc>
        <w:tc>
          <w:tcPr>
            <w:tcW w:w="266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2336;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ind w:firstLine="570"/>
        <w:rPr>
          <w:rFonts w:ascii="宋体" w:cs="宋体"/>
          <w:sz w:val="32"/>
          <w:szCs w:val="32"/>
          <w:shd w:val="clear" w:color="auto" w:fill="auto"/>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年度收入总计（含结转和结余）</w:t>
      </w:r>
      <w:r>
        <w:rPr>
          <w:rFonts w:hint="eastAsia" w:ascii="仿宋_GB2312" w:hAnsi="Times New Roman" w:eastAsia="仿宋_GB2312" w:cs="DengXian-Regular"/>
          <w:sz w:val="32"/>
          <w:szCs w:val="32"/>
          <w:lang w:val="en-US" w:eastAsia="zh-CN"/>
        </w:rPr>
        <w:t>168.87</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highlight w:val="none"/>
          <w:shd w:val="clear" w:color="auto" w:fill="auto"/>
        </w:rPr>
        <w:t>年度决算相比，收入增加</w:t>
      </w:r>
      <w:r>
        <w:rPr>
          <w:rFonts w:hint="eastAsia" w:ascii="仿宋_GB2312" w:hAnsi="Times New Roman" w:eastAsia="仿宋_GB2312" w:cs="DengXian-Regular"/>
          <w:sz w:val="32"/>
          <w:szCs w:val="32"/>
          <w:highlight w:val="none"/>
          <w:shd w:val="clear" w:color="auto" w:fill="auto"/>
          <w:lang w:val="en-US" w:eastAsia="zh-CN"/>
        </w:rPr>
        <w:t>1.92</w:t>
      </w:r>
      <w:r>
        <w:rPr>
          <w:rFonts w:hint="eastAsia" w:ascii="仿宋_GB2312" w:hAnsi="Times New Roman" w:eastAsia="仿宋_GB2312" w:cs="DengXian-Regular"/>
          <w:sz w:val="32"/>
          <w:szCs w:val="32"/>
          <w:highlight w:val="none"/>
          <w:shd w:val="clear" w:color="auto" w:fill="auto"/>
        </w:rPr>
        <w:t>万元，增长</w:t>
      </w:r>
      <w:r>
        <w:rPr>
          <w:rFonts w:hint="eastAsia" w:ascii="仿宋_GB2312" w:hAnsi="Times New Roman" w:eastAsia="仿宋_GB2312" w:cs="DengXian-Regular"/>
          <w:sz w:val="32"/>
          <w:szCs w:val="32"/>
          <w:highlight w:val="none"/>
          <w:shd w:val="clear" w:color="auto" w:fill="auto"/>
          <w:lang w:val="en-US" w:eastAsia="zh-CN"/>
        </w:rPr>
        <w:t>1.15</w:t>
      </w:r>
      <w:r>
        <w:rPr>
          <w:rFonts w:ascii="仿宋_GB2312" w:hAnsi="Times New Roman" w:eastAsia="仿宋_GB2312" w:cs="DengXian-Regular"/>
          <w:sz w:val="32"/>
          <w:szCs w:val="32"/>
          <w:highlight w:val="none"/>
          <w:shd w:val="clear" w:color="auto" w:fill="auto"/>
        </w:rPr>
        <w:t>%</w:t>
      </w:r>
      <w:r>
        <w:rPr>
          <w:rFonts w:hint="eastAsia" w:ascii="仿宋_GB2312" w:hAnsi="Times New Roman" w:eastAsia="仿宋_GB2312" w:cs="DengXian-Regular"/>
          <w:sz w:val="32"/>
          <w:szCs w:val="32"/>
          <w:highlight w:val="none"/>
          <w:shd w:val="clear" w:color="auto" w:fill="auto"/>
        </w:rPr>
        <w:t>，主要原因是</w:t>
      </w:r>
      <w:r>
        <w:rPr>
          <w:rFonts w:hint="eastAsia" w:ascii="仿宋_GB2312" w:hAnsi="Times New Roman" w:eastAsia="仿宋_GB2312" w:cs="DengXian-Regular"/>
          <w:sz w:val="32"/>
          <w:szCs w:val="32"/>
          <w:highlight w:val="none"/>
          <w:shd w:val="clear" w:color="auto" w:fill="auto"/>
          <w:lang w:val="en-US" w:eastAsia="zh-CN"/>
        </w:rPr>
        <w:t>2020年度有补发以前年度工资及以前年度的保险费，下发残疾人各种补贴。2019年没有</w:t>
      </w:r>
      <w:r>
        <w:rPr>
          <w:rFonts w:hint="eastAsia" w:ascii="仿宋_GB2312" w:hAnsi="Times New Roman" w:eastAsia="仿宋_GB2312" w:cs="DengXian-Regular"/>
          <w:sz w:val="32"/>
          <w:szCs w:val="32"/>
        </w:rPr>
        <w:t>。支出总计（含结转和结余）</w:t>
      </w:r>
      <w:r>
        <w:rPr>
          <w:rFonts w:hint="eastAsia" w:ascii="仿宋_GB2312" w:hAnsi="Times New Roman" w:eastAsia="仿宋_GB2312" w:cs="DengXian-Regular"/>
          <w:sz w:val="32"/>
          <w:szCs w:val="32"/>
          <w:lang w:val="en-US" w:eastAsia="zh-CN"/>
        </w:rPr>
        <w:t>168.87</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lang w:val="en-US" w:eastAsia="zh-CN"/>
        </w:rPr>
        <w:t>19</w:t>
      </w:r>
      <w:r>
        <w:rPr>
          <w:rFonts w:hint="eastAsia" w:ascii="仿宋_GB2312" w:hAnsi="Times New Roman" w:eastAsia="仿宋_GB2312" w:cs="DengXian-Regular"/>
          <w:sz w:val="32"/>
          <w:szCs w:val="32"/>
        </w:rPr>
        <w:t>年度决算相比，支出增加</w:t>
      </w:r>
      <w:r>
        <w:rPr>
          <w:rFonts w:hint="eastAsia" w:ascii="仿宋_GB2312" w:hAnsi="Times New Roman" w:eastAsia="仿宋_GB2312" w:cs="DengXian-Regular"/>
          <w:sz w:val="32"/>
          <w:szCs w:val="32"/>
          <w:lang w:val="en-US" w:eastAsia="zh-CN"/>
        </w:rPr>
        <w:t>1.92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1.15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shd w:val="clear" w:color="auto" w:fill="auto"/>
          <w:lang w:val="en-US" w:eastAsia="zh-CN"/>
        </w:rPr>
        <w:t>2020年度有补发以前年度工资及以前年度的保险费，下发残疾人各种补贴。2019年没有；三公经费有所增加；</w:t>
      </w:r>
    </w:p>
    <w:p>
      <w:pPr>
        <w:tabs>
          <w:tab w:val="left" w:pos="5800"/>
        </w:tabs>
        <w:adjustRightInd w:val="0"/>
        <w:snapToGrid w:val="0"/>
        <w:spacing w:line="600" w:lineRule="exact"/>
        <w:ind w:firstLine="640" w:firstLineChars="200"/>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hint="default" w:ascii="仿宋_GB2312" w:hAnsi="Times New Roman" w:eastAsia="仿宋_GB2312" w:cs="DengXian-Regular"/>
          <w:sz w:val="32"/>
          <w:szCs w:val="32"/>
          <w:highlight w:val="yellow"/>
          <w:lang w:val="en-US"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val="en-US" w:eastAsia="zh-CN"/>
        </w:rPr>
        <w:t>2020</w:t>
      </w:r>
      <w:r>
        <w:rPr>
          <w:rFonts w:hint="eastAsia" w:ascii="仿宋_GB2312" w:hAnsi="Times New Roman" w:eastAsia="仿宋_GB2312" w:cs="DengXian-Regular"/>
          <w:sz w:val="32"/>
          <w:szCs w:val="32"/>
        </w:rPr>
        <w:t>年度本年收入合计</w:t>
      </w:r>
      <w:r>
        <w:rPr>
          <w:rFonts w:hint="eastAsia" w:ascii="仿宋_GB2312" w:hAnsi="Times New Roman" w:eastAsia="仿宋_GB2312" w:cs="DengXian-Regular"/>
          <w:sz w:val="32"/>
          <w:szCs w:val="32"/>
          <w:lang w:val="en-US" w:eastAsia="zh-CN"/>
        </w:rPr>
        <w:t>168.87</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165.03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97.73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政府性基金预算财政拨款收入3.84万元，</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2.27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hint="default" w:ascii="仿宋_GB2312" w:hAnsi="Times New Roman" w:eastAsia="等线" w:cs="DengXian-Regular"/>
          <w:sz w:val="32"/>
          <w:szCs w:val="32"/>
          <w:lang w:val="en-US" w:eastAsia="zh-CN"/>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年度本年支出合计</w:t>
      </w:r>
      <w:r>
        <w:rPr>
          <w:rFonts w:hint="eastAsia" w:ascii="仿宋_GB2312" w:hAnsi="Times New Roman" w:eastAsia="仿宋_GB2312" w:cs="DengXian-Regular"/>
          <w:sz w:val="32"/>
          <w:szCs w:val="32"/>
          <w:lang w:val="en-US" w:eastAsia="zh-CN"/>
        </w:rPr>
        <w:t>168.87</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123.64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73.22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华文仿宋" w:hAnsi="华文仿宋" w:eastAsia="华文仿宋" w:cs="华文仿宋"/>
          <w:sz w:val="32"/>
          <w:szCs w:val="32"/>
        </w:rPr>
        <mc:AlternateContent>
          <mc:Choice Requires="wpg">
            <w:drawing>
              <wp:anchor distT="0" distB="0" distL="114300" distR="114300" simplePos="0" relativeHeight="251665408" behindDoc="1" locked="0" layoutInCell="1" allowOverlap="1">
                <wp:simplePos x="0" y="0"/>
                <wp:positionH relativeFrom="column">
                  <wp:posOffset>741045</wp:posOffset>
                </wp:positionH>
                <wp:positionV relativeFrom="paragraph">
                  <wp:posOffset>-269240</wp:posOffset>
                </wp:positionV>
                <wp:extent cx="3656965" cy="2449195"/>
                <wp:effectExtent l="0" t="0" r="0" b="0"/>
                <wp:wrapNone/>
                <wp:docPr id="16" name="组合 16"/>
                <wp:cNvGraphicFramePr/>
                <a:graphic xmlns:a="http://schemas.openxmlformats.org/drawingml/2006/main">
                  <a:graphicData uri="http://schemas.microsoft.com/office/word/2010/wordprocessingGroup">
                    <wpg:wgp>
                      <wpg:cNvGrpSpPr/>
                      <wpg:grpSpPr>
                        <a:xfrm>
                          <a:off x="0" y="0"/>
                          <a:ext cx="3656965" cy="2449195"/>
                          <a:chOff x="7032" y="190738"/>
                          <a:chExt cx="4600" cy="3345203"/>
                        </a:xfrm>
                      </wpg:grpSpPr>
                      <pic:pic xmlns:pic="http://schemas.openxmlformats.org/drawingml/2006/picture">
                        <pic:nvPicPr>
                          <pic:cNvPr id="14" name="图片 3"/>
                          <pic:cNvPicPr>
                            <a:picLocks noChangeAspect="1"/>
                          </pic:cNvPicPr>
                        </pic:nvPicPr>
                        <pic:blipFill>
                          <a:blip r:embed="rId15"/>
                          <a:srcRect l="3252" t="2274" r="1859" b="7961"/>
                          <a:stretch>
                            <a:fillRect/>
                          </a:stretch>
                        </pic:blipFill>
                        <pic:spPr>
                          <a:xfrm>
                            <a:off x="7032" y="190738"/>
                            <a:ext cx="4600" cy="2665"/>
                          </a:xfrm>
                          <a:prstGeom prst="rect">
                            <a:avLst/>
                          </a:prstGeom>
                          <a:noFill/>
                          <a:ln>
                            <a:noFill/>
                          </a:ln>
                        </pic:spPr>
                      </pic:pic>
                      <wps:wsp>
                        <wps:cNvPr id="15" name="文本框 15"/>
                        <wps:cNvSpPr txBox="1"/>
                        <wps:spPr>
                          <a:xfrm>
                            <a:off x="7289" y="193423"/>
                            <a:ext cx="4169" cy="660"/>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_x0000_s1026" o:spid="_x0000_s1026" o:spt="203" style="position:absolute;left:0pt;margin-left:58.35pt;margin-top:-21.2pt;height:192.85pt;width:287.95pt;z-index:-251651072;mso-width-relative:page;mso-height-relative:page;" coordorigin="7032,190738" coordsize="4600,334520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">
                <o:lock v:ext="edit" aspectratio="f"/>
                <v:shape id="图片 3" o:spid="_x0000_s1026" o:spt="75" type="#_x0000_t75" style="position:absolute;left:7032;top:190738;height:2665;width:4600;" filled="f" o:preferrelative="t" stroked="f" coordsize="21600,21600" o:gfxdata="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N+tumbUAAADbAAAADwAA&#10;AAAAAAABACAAAAAiAAAAZHJzL2Rvd25yZXYueG1sUEsBAhQAFAAAAAgAh07iQDMvBZ47AAAAOQAA&#10;ABAAAAAAAAAAAQAgAAAABAEAAGRycy9zaGFwZXhtbC54bWxQSwUGAAAAAAYABgBbAQAArgMAAAAA&#10;">
                  <v:fill on="f" focussize="0,0"/>
                  <v:stroke on="f"/>
                  <v:imagedata r:id="rId15" cropleft="2131f" croptop="1490f" cropright="1218f" cropbottom="5217f" o:title=""/>
                  <o:lock v:ext="edit" aspectratio="t"/>
                </v:shape>
                <v:shape id="_x0000_s1026" o:spid="_x0000_s1026" o:spt="202" type="#_x0000_t202" style="position:absolute;left:7289;top:193423;height:660;width:4169;" fillcolor="#FFFFFF" filled="t" stroked="f" coordsize="21600,21600" o:gfxdata="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8cJLr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mc:Fallback>
        </mc:AlternateContent>
      </w:r>
      <w:r>
        <w:rPr>
          <w:rFonts w:hint="eastAsia" w:ascii="华文仿宋" w:hAnsi="华文仿宋" w:eastAsia="华文仿宋" w:cs="华文仿宋"/>
          <w:sz w:val="32"/>
          <w:szCs w:val="32"/>
          <w:lang w:val="en-US" w:eastAsia="zh-CN"/>
        </w:rPr>
        <w:t>项目支出45.23万元，占26.78%。</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ind w:firstLine="570"/>
        <w:rPr>
          <w:rFonts w:ascii="仿宋_GB2312" w:hAnsi="Times New Roman" w:eastAsia="仿宋_GB2312" w:cs="DengXian-Regular"/>
          <w:sz w:val="32"/>
          <w:szCs w:val="32"/>
          <w:shd w:val="clear" w:color="auto" w:fill="auto"/>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年度财政拨款本年收入</w:t>
      </w:r>
      <w:r>
        <w:rPr>
          <w:rFonts w:hint="eastAsia" w:ascii="仿宋_GB2312" w:hAnsi="Times New Roman" w:eastAsia="仿宋_GB2312" w:cs="DengXian-Regular"/>
          <w:sz w:val="32"/>
          <w:szCs w:val="32"/>
          <w:lang w:val="en-US" w:eastAsia="zh-CN"/>
        </w:rPr>
        <w:t>168.87</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年度增加</w:t>
      </w:r>
      <w:r>
        <w:rPr>
          <w:rFonts w:hint="eastAsia" w:ascii="仿宋_GB2312" w:hAnsi="Times New Roman" w:eastAsia="仿宋_GB2312" w:cs="DengXian-Regular"/>
          <w:sz w:val="32"/>
          <w:szCs w:val="32"/>
          <w:lang w:val="en-US" w:eastAsia="zh-CN"/>
        </w:rPr>
        <w:t>1.92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1.15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shd w:val="clear" w:color="auto" w:fill="auto"/>
        </w:rPr>
        <w:t>是</w:t>
      </w:r>
      <w:r>
        <w:rPr>
          <w:rFonts w:hint="eastAsia" w:ascii="仿宋_GB2312" w:hAnsi="Times New Roman" w:eastAsia="仿宋_GB2312" w:cs="DengXian-Regular"/>
          <w:sz w:val="32"/>
          <w:szCs w:val="32"/>
          <w:shd w:val="clear" w:color="auto" w:fill="auto"/>
          <w:lang w:val="en-US" w:eastAsia="zh-CN"/>
        </w:rPr>
        <w:t>2020年度有补发以前年度工资及以前年度的保险费，下发残疾人各种补贴。2019年没有；三公经费有所减少；</w:t>
      </w:r>
      <w:r>
        <w:rPr>
          <w:rFonts w:hint="eastAsia" w:ascii="仿宋_GB2312" w:hAnsi="Times New Roman" w:eastAsia="仿宋_GB2312" w:cs="DengXian-Regular"/>
          <w:sz w:val="32"/>
          <w:szCs w:val="32"/>
          <w:shd w:val="clear" w:color="auto" w:fill="auto"/>
        </w:rPr>
        <w:t>本年支出</w:t>
      </w:r>
      <w:r>
        <w:rPr>
          <w:rFonts w:hint="eastAsia" w:ascii="仿宋_GB2312" w:hAnsi="Times New Roman" w:eastAsia="仿宋_GB2312" w:cs="DengXian-Regular"/>
          <w:sz w:val="32"/>
          <w:szCs w:val="32"/>
          <w:shd w:val="clear" w:color="auto" w:fill="auto"/>
          <w:lang w:val="en-US" w:eastAsia="zh-CN"/>
        </w:rPr>
        <w:t>168.87</w:t>
      </w:r>
      <w:r>
        <w:rPr>
          <w:rFonts w:hint="eastAsia" w:ascii="仿宋_GB2312" w:hAnsi="Times New Roman" w:eastAsia="仿宋_GB2312" w:cs="DengXian-Regular"/>
          <w:sz w:val="32"/>
          <w:szCs w:val="32"/>
          <w:shd w:val="clear" w:color="auto" w:fill="auto"/>
        </w:rPr>
        <w:t>万元，增加</w:t>
      </w:r>
      <w:r>
        <w:rPr>
          <w:rFonts w:hint="eastAsia" w:ascii="仿宋_GB2312" w:hAnsi="Times New Roman" w:eastAsia="仿宋_GB2312" w:cs="DengXian-Regular"/>
          <w:sz w:val="32"/>
          <w:szCs w:val="32"/>
          <w:shd w:val="clear" w:color="auto" w:fill="auto"/>
          <w:lang w:val="en-US" w:eastAsia="zh-CN"/>
        </w:rPr>
        <w:t>1.92</w:t>
      </w:r>
      <w:r>
        <w:rPr>
          <w:rFonts w:hint="eastAsia" w:ascii="仿宋_GB2312" w:hAnsi="Times New Roman" w:eastAsia="仿宋_GB2312" w:cs="DengXian-Regular"/>
          <w:sz w:val="32"/>
          <w:szCs w:val="32"/>
          <w:shd w:val="clear" w:color="auto" w:fill="auto"/>
        </w:rPr>
        <w:t>万元，增长</w:t>
      </w:r>
      <w:r>
        <w:rPr>
          <w:rFonts w:hint="eastAsia" w:ascii="仿宋_GB2312" w:hAnsi="Times New Roman" w:eastAsia="仿宋_GB2312" w:cs="DengXian-Regular"/>
          <w:sz w:val="32"/>
          <w:szCs w:val="32"/>
          <w:shd w:val="clear" w:color="auto" w:fill="auto"/>
          <w:lang w:val="en-US" w:eastAsia="zh-CN"/>
        </w:rPr>
        <w:t>1.15</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，主要是</w:t>
      </w:r>
      <w:r>
        <w:rPr>
          <w:rFonts w:hint="eastAsia" w:ascii="仿宋_GB2312" w:hAnsi="Times New Roman" w:eastAsia="仿宋_GB2312" w:cs="DengXian-Regular"/>
          <w:sz w:val="32"/>
          <w:szCs w:val="32"/>
          <w:shd w:val="clear" w:color="auto" w:fill="auto"/>
          <w:lang w:val="en-US" w:eastAsia="zh-CN"/>
        </w:rPr>
        <w:t>2020年度有补发以前年度工资及以前年度的保险费，下发残疾人各种补贴。2019年没有；三公经费有所增加</w:t>
      </w:r>
      <w:r>
        <w:rPr>
          <w:rFonts w:hint="eastAsia" w:ascii="仿宋_GB2312" w:hAnsi="Times New Roman" w:eastAsia="仿宋_GB2312" w:cs="DengXian-Regular"/>
          <w:sz w:val="32"/>
          <w:szCs w:val="32"/>
          <w:shd w:val="clear" w:color="auto" w:fill="auto"/>
        </w:rPr>
        <w:t>。具体情况如下：</w:t>
      </w:r>
    </w:p>
    <w:p>
      <w:pPr>
        <w:ind w:firstLine="570"/>
        <w:rPr>
          <w:rFonts w:hint="default" w:ascii="仿宋_GB2312" w:hAnsi="Times New Roman" w:eastAsia="仿宋_GB2312" w:cs="DengXian-Regular"/>
          <w:sz w:val="32"/>
          <w:szCs w:val="32"/>
          <w:shd w:val="clear" w:color="auto" w:fill="auto"/>
          <w:lang w:val="en-US" w:eastAsia="zh-CN"/>
        </w:rPr>
      </w:pPr>
      <w:r>
        <w:rPr>
          <w:rFonts w:hint="eastAsia" w:ascii="仿宋_GB2312" w:hAnsi="Times New Roman" w:eastAsia="仿宋_GB2312" w:cs="DengXian-Regular"/>
          <w:sz w:val="32"/>
          <w:szCs w:val="32"/>
          <w:shd w:val="clear" w:color="auto" w:fill="auto"/>
        </w:rPr>
        <w:t>一般公共预算财政拨款本年收入</w:t>
      </w:r>
      <w:r>
        <w:rPr>
          <w:rFonts w:hint="eastAsia" w:ascii="仿宋_GB2312" w:hAnsi="Times New Roman" w:eastAsia="仿宋_GB2312" w:cs="DengXian-Regular"/>
          <w:sz w:val="32"/>
          <w:szCs w:val="32"/>
          <w:shd w:val="clear" w:color="auto" w:fill="auto"/>
          <w:lang w:val="en-US" w:eastAsia="zh-CN"/>
        </w:rPr>
        <w:t>165.03</w:t>
      </w:r>
      <w:r>
        <w:rPr>
          <w:rFonts w:hint="eastAsia" w:ascii="仿宋_GB2312" w:hAnsi="Times New Roman" w:eastAsia="仿宋_GB2312" w:cs="DengXian-Regular"/>
          <w:sz w:val="32"/>
          <w:szCs w:val="32"/>
          <w:shd w:val="clear" w:color="auto" w:fill="auto"/>
        </w:rPr>
        <w:t>万元，比上年增</w:t>
      </w:r>
      <w:r>
        <w:rPr>
          <w:rFonts w:hint="eastAsia" w:ascii="仿宋_GB2312" w:hAnsi="Times New Roman" w:eastAsia="仿宋_GB2312" w:cs="DengXian-Regular"/>
          <w:sz w:val="32"/>
          <w:szCs w:val="32"/>
          <w:shd w:val="clear" w:color="auto" w:fill="auto"/>
          <w:lang w:val="en-US" w:eastAsia="zh-CN"/>
        </w:rPr>
        <w:t>加了9.48</w:t>
      </w:r>
      <w:r>
        <w:rPr>
          <w:rFonts w:hint="eastAsia" w:ascii="仿宋_GB2312" w:hAnsi="Times New Roman" w:eastAsia="仿宋_GB2312" w:cs="DengXian-Regular"/>
          <w:sz w:val="32"/>
          <w:szCs w:val="32"/>
          <w:shd w:val="clear" w:color="auto" w:fill="auto"/>
        </w:rPr>
        <w:t>万元；主要是</w:t>
      </w:r>
      <w:r>
        <w:rPr>
          <w:rFonts w:hint="eastAsia" w:ascii="仿宋_GB2312" w:hAnsi="Times New Roman" w:eastAsia="仿宋_GB2312" w:cs="DengXian-Regular"/>
          <w:sz w:val="32"/>
          <w:szCs w:val="32"/>
          <w:shd w:val="clear" w:color="auto" w:fill="auto"/>
          <w:lang w:val="en-US" w:eastAsia="zh-CN"/>
        </w:rPr>
        <w:t>2020年度有补发以前年度工资及以前年度的保险费，下发残疾人各种补贴。2019年没有；三公经费有所增加</w:t>
      </w:r>
      <w:r>
        <w:rPr>
          <w:rFonts w:hint="eastAsia"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lang w:val="en-US" w:eastAsia="zh-CN"/>
        </w:rPr>
        <w:t>下乡比去年多。</w:t>
      </w:r>
      <w:r>
        <w:rPr>
          <w:rFonts w:hint="eastAsia" w:ascii="仿宋_GB2312" w:hAnsi="Times New Roman" w:eastAsia="仿宋_GB2312" w:cs="DengXian-Regular"/>
          <w:sz w:val="32"/>
          <w:szCs w:val="32"/>
          <w:shd w:val="clear" w:color="auto" w:fill="auto"/>
        </w:rPr>
        <w:t>本年支出</w:t>
      </w:r>
      <w:r>
        <w:rPr>
          <w:rFonts w:hint="eastAsia" w:ascii="仿宋_GB2312" w:hAnsi="Times New Roman" w:eastAsia="仿宋_GB2312" w:cs="DengXian-Regular"/>
          <w:sz w:val="32"/>
          <w:szCs w:val="32"/>
          <w:shd w:val="clear" w:color="auto" w:fill="auto"/>
          <w:lang w:val="en-US" w:eastAsia="zh-CN"/>
        </w:rPr>
        <w:t>165.03</w:t>
      </w:r>
      <w:r>
        <w:rPr>
          <w:rFonts w:hint="eastAsia" w:ascii="仿宋_GB2312" w:hAnsi="Times New Roman" w:eastAsia="仿宋_GB2312" w:cs="DengXian-Regular"/>
          <w:sz w:val="32"/>
          <w:szCs w:val="32"/>
          <w:shd w:val="clear" w:color="auto" w:fill="auto"/>
        </w:rPr>
        <w:t>万元，比上年</w:t>
      </w:r>
      <w:r>
        <w:rPr>
          <w:rFonts w:hint="eastAsia" w:ascii="仿宋_GB2312" w:hAnsi="Times New Roman" w:eastAsia="仿宋_GB2312" w:cs="DengXian-Regular"/>
          <w:sz w:val="32"/>
          <w:szCs w:val="32"/>
          <w:shd w:val="clear" w:color="auto" w:fill="auto"/>
          <w:lang w:val="en-US" w:eastAsia="zh-CN"/>
        </w:rPr>
        <w:t>增加了9.48</w:t>
      </w:r>
      <w:r>
        <w:rPr>
          <w:rFonts w:hint="eastAsia" w:ascii="仿宋_GB2312" w:hAnsi="Times New Roman" w:eastAsia="仿宋_GB2312" w:cs="DengXian-Regular"/>
          <w:sz w:val="32"/>
          <w:szCs w:val="32"/>
          <w:shd w:val="clear" w:color="auto" w:fill="auto"/>
        </w:rPr>
        <w:t>万元，</w:t>
      </w:r>
      <w:r>
        <w:rPr>
          <w:rFonts w:hint="eastAsia" w:ascii="仿宋_GB2312" w:hAnsi="Times New Roman" w:eastAsia="仿宋_GB2312" w:cs="DengXian-Regular"/>
          <w:sz w:val="32"/>
          <w:szCs w:val="32"/>
          <w:shd w:val="clear" w:color="auto" w:fill="auto"/>
          <w:lang w:val="en-US" w:eastAsia="zh-CN"/>
        </w:rPr>
        <w:t>增加了6.09</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，主要是</w:t>
      </w:r>
      <w:r>
        <w:rPr>
          <w:rFonts w:hint="eastAsia" w:ascii="仿宋_GB2312" w:hAnsi="Times New Roman" w:eastAsia="仿宋_GB2312" w:cs="DengXian-Regular"/>
          <w:sz w:val="32"/>
          <w:szCs w:val="32"/>
          <w:shd w:val="clear" w:color="auto" w:fill="auto"/>
          <w:lang w:val="en-US" w:eastAsia="zh-CN"/>
        </w:rPr>
        <w:t>2020年度有补发以前年度工资及以前年度的保险费，下发残疾人各种补贴。2019年没有；三公经费有所增加；下乡比去年多。</w:t>
      </w:r>
    </w:p>
    <w:p>
      <w:pPr>
        <w:ind w:firstLine="570"/>
        <w:rPr>
          <w:rFonts w:ascii="仿宋_GB2312" w:hAnsi="Times New Roman" w:eastAsia="仿宋_GB2312" w:cs="DengXian-Regular"/>
          <w:sz w:val="32"/>
          <w:szCs w:val="32"/>
          <w:shd w:val="clear" w:color="auto" w:fill="auto"/>
        </w:rPr>
      </w:pPr>
      <w:r>
        <w:rPr>
          <w:rFonts w:hint="eastAsia" w:ascii="仿宋_GB2312" w:hAnsi="Times New Roman" w:eastAsia="仿宋_GB2312" w:cs="DengXian-Regular"/>
          <w:sz w:val="32"/>
          <w:szCs w:val="32"/>
          <w:shd w:val="clear" w:color="auto" w:fill="auto"/>
        </w:rPr>
        <w:t>政府性基金预算财政拨款本年收入</w:t>
      </w:r>
      <w:r>
        <w:rPr>
          <w:rFonts w:hint="eastAsia" w:ascii="仿宋_GB2312" w:hAnsi="Times New Roman" w:eastAsia="仿宋_GB2312" w:cs="DengXian-Regular"/>
          <w:sz w:val="32"/>
          <w:szCs w:val="32"/>
          <w:shd w:val="clear" w:color="auto" w:fill="auto"/>
          <w:lang w:val="en-US" w:eastAsia="zh-CN"/>
        </w:rPr>
        <w:t>3.84</w:t>
      </w:r>
      <w:r>
        <w:rPr>
          <w:rFonts w:hint="eastAsia" w:ascii="仿宋_GB2312" w:hAnsi="Times New Roman" w:eastAsia="仿宋_GB2312" w:cs="DengXian-Regular"/>
          <w:sz w:val="32"/>
          <w:szCs w:val="32"/>
          <w:shd w:val="clear" w:color="auto" w:fill="auto"/>
        </w:rPr>
        <w:t>万元，比上年</w:t>
      </w:r>
      <w:r>
        <w:rPr>
          <w:rFonts w:hint="eastAsia" w:ascii="仿宋_GB2312" w:hAnsi="Times New Roman" w:eastAsia="仿宋_GB2312" w:cs="DengXian-Regular"/>
          <w:sz w:val="32"/>
          <w:szCs w:val="32"/>
          <w:shd w:val="clear" w:color="auto" w:fill="auto"/>
          <w:lang w:val="en-US" w:eastAsia="zh-CN"/>
        </w:rPr>
        <w:t>减少了7.56</w:t>
      </w:r>
      <w:r>
        <w:rPr>
          <w:rFonts w:hint="eastAsia" w:ascii="仿宋_GB2312" w:hAnsi="Times New Roman" w:eastAsia="仿宋_GB2312" w:cs="DengXian-Regular"/>
          <w:sz w:val="32"/>
          <w:szCs w:val="32"/>
          <w:shd w:val="clear" w:color="auto" w:fill="auto"/>
        </w:rPr>
        <w:t>万元，</w:t>
      </w:r>
      <w:r>
        <w:rPr>
          <w:rFonts w:hint="eastAsia" w:ascii="仿宋_GB2312" w:hAnsi="Times New Roman" w:eastAsia="仿宋_GB2312" w:cs="DengXian-Regular"/>
          <w:sz w:val="32"/>
          <w:szCs w:val="32"/>
          <w:shd w:val="clear" w:color="auto" w:fill="auto"/>
          <w:lang w:eastAsia="zh-CN"/>
        </w:rPr>
        <w:t>减少</w:t>
      </w:r>
      <w:r>
        <w:rPr>
          <w:rFonts w:hint="eastAsia" w:ascii="仿宋_GB2312" w:hAnsi="Times New Roman" w:eastAsia="仿宋_GB2312" w:cs="DengXian-Regular"/>
          <w:sz w:val="32"/>
          <w:szCs w:val="32"/>
          <w:shd w:val="clear" w:color="auto" w:fill="auto"/>
          <w:lang w:val="en-US" w:eastAsia="zh-CN"/>
        </w:rPr>
        <w:t>66.32</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，主要原因是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2019年度有补发以前年度工资及以前年度的保险费，下发残疾人各种补贴。2020年没有；三公经费有所增加</w:t>
      </w:r>
      <w:r>
        <w:rPr>
          <w:rFonts w:hint="eastAsia" w:ascii="仿宋_GB2312" w:hAnsi="Times New Roman" w:eastAsia="仿宋_GB2312" w:cs="DengXian-Regular"/>
          <w:sz w:val="32"/>
          <w:szCs w:val="32"/>
          <w:shd w:val="clear" w:color="auto" w:fill="auto"/>
        </w:rPr>
        <w:t>；本年支出</w:t>
      </w:r>
      <w:r>
        <w:rPr>
          <w:rFonts w:hint="eastAsia" w:ascii="仿宋_GB2312" w:hAnsi="Times New Roman" w:eastAsia="仿宋_GB2312" w:cs="DengXian-Regular"/>
          <w:sz w:val="32"/>
          <w:szCs w:val="32"/>
          <w:shd w:val="clear" w:color="auto" w:fill="auto"/>
          <w:lang w:val="en-US" w:eastAsia="zh-CN"/>
        </w:rPr>
        <w:t>3.84</w:t>
      </w:r>
      <w:r>
        <w:rPr>
          <w:rFonts w:hint="eastAsia" w:ascii="仿宋_GB2312" w:hAnsi="Times New Roman" w:eastAsia="仿宋_GB2312" w:cs="DengXian-Regular"/>
          <w:sz w:val="32"/>
          <w:szCs w:val="32"/>
          <w:shd w:val="clear" w:color="auto" w:fill="auto"/>
        </w:rPr>
        <w:t>万元，比上年</w:t>
      </w:r>
      <w:r>
        <w:rPr>
          <w:rFonts w:hint="eastAsia" w:ascii="仿宋_GB2312" w:hAnsi="Times New Roman" w:eastAsia="仿宋_GB2312" w:cs="DengXian-Regular"/>
          <w:sz w:val="32"/>
          <w:szCs w:val="32"/>
          <w:shd w:val="clear" w:color="auto" w:fill="auto"/>
          <w:lang w:eastAsia="zh-CN"/>
        </w:rPr>
        <w:t>减少</w:t>
      </w:r>
      <w:r>
        <w:rPr>
          <w:rFonts w:hint="eastAsia" w:ascii="仿宋_GB2312" w:hAnsi="Times New Roman" w:eastAsia="仿宋_GB2312" w:cs="DengXian-Regular"/>
          <w:sz w:val="32"/>
          <w:szCs w:val="32"/>
          <w:shd w:val="clear" w:color="auto" w:fill="auto"/>
          <w:lang w:val="en-US" w:eastAsia="zh-CN"/>
        </w:rPr>
        <w:t>7.56</w:t>
      </w:r>
      <w:r>
        <w:rPr>
          <w:rFonts w:hint="eastAsia" w:ascii="仿宋_GB2312" w:hAnsi="Times New Roman" w:eastAsia="仿宋_GB2312" w:cs="DengXian-Regular"/>
          <w:sz w:val="32"/>
          <w:szCs w:val="32"/>
          <w:shd w:val="clear" w:color="auto" w:fill="auto"/>
        </w:rPr>
        <w:t>万元，</w:t>
      </w:r>
      <w:r>
        <w:rPr>
          <w:rFonts w:hint="eastAsia" w:ascii="仿宋_GB2312" w:hAnsi="Times New Roman" w:eastAsia="仿宋_GB2312" w:cs="DengXian-Regular"/>
          <w:sz w:val="32"/>
          <w:szCs w:val="32"/>
          <w:shd w:val="clear" w:color="auto" w:fill="auto"/>
          <w:lang w:eastAsia="zh-CN"/>
        </w:rPr>
        <w:t>减少</w:t>
      </w:r>
      <w:r>
        <w:rPr>
          <w:rFonts w:hint="eastAsia" w:ascii="仿宋_GB2312" w:hAnsi="Times New Roman" w:eastAsia="仿宋_GB2312" w:cs="DengXian-Regular"/>
          <w:sz w:val="32"/>
          <w:szCs w:val="32"/>
          <w:shd w:val="clear" w:color="auto" w:fill="auto"/>
          <w:lang w:val="en-US" w:eastAsia="zh-CN"/>
        </w:rPr>
        <w:t>66.32</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，主要是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2019年度有补发以前年度工资及以前年度的保险费，下发残疾人各种补贴。2020年没有；三公经费有所增加；</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ind w:firstLine="570"/>
        <w:rPr>
          <w:rFonts w:ascii="仿宋_GB2312" w:hAnsi="Times New Roman" w:eastAsia="仿宋_GB2312" w:cs="DengXian-Regular"/>
          <w:sz w:val="32"/>
          <w:szCs w:val="32"/>
          <w:shd w:val="clear" w:color="auto" w:fill="auto"/>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年度财政拨款本年收入</w:t>
      </w:r>
      <w:r>
        <w:rPr>
          <w:rFonts w:hint="eastAsia" w:ascii="仿宋_GB2312" w:hAnsi="Times New Roman" w:eastAsia="仿宋_GB2312" w:cs="DengXian-Regular"/>
          <w:sz w:val="32"/>
          <w:szCs w:val="32"/>
          <w:lang w:val="en-US" w:eastAsia="zh-CN"/>
        </w:rPr>
        <w:t>168.87</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93.22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w:t>
      </w:r>
      <w:r>
        <w:rPr>
          <w:rFonts w:hint="eastAsia" w:ascii="仿宋_GB2312" w:hAnsi="Times New Roman" w:eastAsia="仿宋_GB2312" w:cs="DengXian-Regular"/>
          <w:sz w:val="32"/>
          <w:szCs w:val="32"/>
          <w:lang w:val="en-US" w:eastAsia="zh-CN"/>
        </w:rPr>
        <w:t>减少了12.28</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2019年度有补发以前年度工资及以前年度的保险费，下发残疾人各种补贴。2020年没有；三公经费有所增加</w:t>
      </w:r>
      <w:r>
        <w:rPr>
          <w:rFonts w:hint="eastAsia" w:ascii="仿宋_GB2312" w:hAnsi="Times New Roman" w:eastAsia="仿宋_GB2312" w:cs="DengXian-Regular"/>
          <w:sz w:val="32"/>
          <w:szCs w:val="32"/>
          <w:shd w:val="clear" w:color="auto" w:fill="auto"/>
        </w:rPr>
        <w:t>；本年支出</w:t>
      </w:r>
      <w:r>
        <w:rPr>
          <w:rFonts w:hint="eastAsia" w:ascii="仿宋_GB2312" w:hAnsi="Times New Roman" w:eastAsia="仿宋_GB2312" w:cs="DengXian-Regular"/>
          <w:sz w:val="32"/>
          <w:szCs w:val="32"/>
          <w:shd w:val="clear" w:color="auto" w:fill="auto"/>
          <w:lang w:val="en-US" w:eastAsia="zh-CN"/>
        </w:rPr>
        <w:t>168.87</w:t>
      </w:r>
      <w:r>
        <w:rPr>
          <w:rFonts w:hint="eastAsia" w:ascii="仿宋_GB2312" w:hAnsi="Times New Roman" w:eastAsia="仿宋_GB2312" w:cs="DengXian-Regular"/>
          <w:sz w:val="32"/>
          <w:szCs w:val="32"/>
          <w:shd w:val="clear" w:color="auto" w:fill="auto"/>
        </w:rPr>
        <w:t>万元，完成年初预算的</w:t>
      </w:r>
      <w:r>
        <w:rPr>
          <w:rFonts w:hint="eastAsia" w:ascii="仿宋_GB2312" w:hAnsi="Times New Roman" w:eastAsia="仿宋_GB2312" w:cs="DengXian-Regular"/>
          <w:sz w:val="32"/>
          <w:szCs w:val="32"/>
          <w:shd w:val="clear" w:color="auto" w:fill="auto"/>
          <w:lang w:val="en-US" w:eastAsia="zh-CN"/>
        </w:rPr>
        <w:t>93.22</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比年初预算</w:t>
      </w:r>
      <w:r>
        <w:rPr>
          <w:rFonts w:hint="eastAsia" w:ascii="仿宋_GB2312" w:hAnsi="Times New Roman" w:eastAsia="仿宋_GB2312" w:cs="DengXian-Regular"/>
          <w:sz w:val="32"/>
          <w:szCs w:val="32"/>
          <w:shd w:val="clear" w:color="auto" w:fill="auto"/>
          <w:lang w:val="en-US" w:eastAsia="zh-CN"/>
        </w:rPr>
        <w:t>减少了12.28</w:t>
      </w:r>
      <w:r>
        <w:rPr>
          <w:rFonts w:hint="eastAsia" w:ascii="仿宋_GB2312" w:hAnsi="Times New Roman" w:eastAsia="仿宋_GB2312" w:cs="DengXian-Regular"/>
          <w:sz w:val="32"/>
          <w:szCs w:val="32"/>
          <w:shd w:val="clear" w:color="auto" w:fill="auto"/>
        </w:rPr>
        <w:t>万元，决算数小于预算数主要原因是主要是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2019年度有补发以前年度工资及以前年度的保险费，下发残疾人各种补贴。2020年没有；三公经费有增加，原因是下乡比较多。</w:t>
      </w:r>
      <w:r>
        <w:rPr>
          <w:rFonts w:hint="eastAsia" w:ascii="仿宋_GB2312" w:hAnsi="Times New Roman" w:eastAsia="仿宋_GB2312" w:cs="DengXian-Regular"/>
          <w:sz w:val="32"/>
          <w:szCs w:val="32"/>
          <w:shd w:val="clear" w:color="auto" w:fill="auto"/>
        </w:rPr>
        <w:t>具体情况如下：</w:t>
      </w:r>
    </w:p>
    <w:p>
      <w:pPr>
        <w:ind w:firstLine="570"/>
        <w:rPr>
          <w:rFonts w:ascii="仿宋_GB2312" w:hAnsi="Times New Roman" w:eastAsia="仿宋_GB2312" w:cs="DengXian-Regular"/>
          <w:sz w:val="32"/>
          <w:szCs w:val="32"/>
          <w:shd w:val="clear" w:color="auto" w:fill="auto"/>
        </w:rPr>
      </w:pPr>
      <w:r>
        <w:rPr>
          <w:rFonts w:hint="eastAsia" w:ascii="仿宋_GB2312" w:hAnsi="Times New Roman" w:eastAsia="仿宋_GB2312" w:cs="DengXian-Regular"/>
          <w:sz w:val="32"/>
          <w:szCs w:val="32"/>
          <w:shd w:val="clear" w:color="auto" w:fill="auto"/>
        </w:rPr>
        <w:t>一般公共预算财政拨款本年收入完成年初预算</w:t>
      </w:r>
      <w:r>
        <w:rPr>
          <w:rFonts w:hint="eastAsia" w:ascii="仿宋_GB2312" w:hAnsi="Times New Roman" w:eastAsia="仿宋_GB2312" w:cs="DengXian-Regular"/>
          <w:sz w:val="32"/>
          <w:szCs w:val="32"/>
          <w:shd w:val="clear" w:color="auto" w:fill="auto"/>
          <w:lang w:val="en-US" w:eastAsia="zh-CN"/>
        </w:rPr>
        <w:t>97.64</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，比年初预算</w:t>
      </w:r>
      <w:r>
        <w:rPr>
          <w:rFonts w:hint="eastAsia" w:ascii="仿宋_GB2312" w:hAnsi="Times New Roman" w:eastAsia="仿宋_GB2312" w:cs="DengXian-Regular"/>
          <w:sz w:val="32"/>
          <w:szCs w:val="32"/>
          <w:shd w:val="clear" w:color="auto" w:fill="auto"/>
          <w:lang w:val="en-US" w:eastAsia="zh-CN"/>
        </w:rPr>
        <w:t>减少3.98</w:t>
      </w:r>
      <w:r>
        <w:rPr>
          <w:rFonts w:hint="eastAsia" w:ascii="仿宋_GB2312" w:hAnsi="Times New Roman" w:eastAsia="仿宋_GB2312" w:cs="DengXian-Regular"/>
          <w:sz w:val="32"/>
          <w:szCs w:val="32"/>
          <w:shd w:val="clear" w:color="auto" w:fill="auto"/>
        </w:rPr>
        <w:t>万元，主要是</w:t>
      </w:r>
      <w:r>
        <w:rPr>
          <w:rFonts w:hint="eastAsia" w:ascii="仿宋_GB2312" w:hAnsi="Times New Roman" w:eastAsia="仿宋_GB2312" w:cs="DengXian-Regular"/>
          <w:sz w:val="32"/>
          <w:szCs w:val="32"/>
          <w:shd w:val="clear" w:color="auto" w:fill="auto"/>
          <w:lang w:val="en-US" w:eastAsia="zh-CN"/>
        </w:rPr>
        <w:t>2019年度有补发以前年度工资及以前年度的保险费，下发残疾人各种补贴。2020年没有；三公经费有所增加</w:t>
      </w:r>
      <w:r>
        <w:rPr>
          <w:rFonts w:hint="eastAsia" w:ascii="仿宋_GB2312" w:hAnsi="Times New Roman" w:eastAsia="仿宋_GB2312" w:cs="DengXian-Regular"/>
          <w:sz w:val="32"/>
          <w:szCs w:val="32"/>
          <w:shd w:val="clear" w:color="auto" w:fill="auto"/>
        </w:rPr>
        <w:t>；支出完成年初预算</w:t>
      </w:r>
      <w:r>
        <w:rPr>
          <w:rFonts w:hint="eastAsia" w:ascii="仿宋_GB2312" w:hAnsi="Times New Roman" w:eastAsia="仿宋_GB2312" w:cs="DengXian-Regular"/>
          <w:sz w:val="32"/>
          <w:szCs w:val="32"/>
          <w:shd w:val="clear" w:color="auto" w:fill="auto"/>
          <w:lang w:val="en-US" w:eastAsia="zh-CN"/>
        </w:rPr>
        <w:t>97.64</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，比年初预算</w:t>
      </w:r>
      <w:r>
        <w:rPr>
          <w:rFonts w:hint="eastAsia" w:ascii="仿宋_GB2312" w:hAnsi="Times New Roman" w:eastAsia="仿宋_GB2312" w:cs="DengXian-Regular"/>
          <w:sz w:val="32"/>
          <w:szCs w:val="32"/>
          <w:shd w:val="clear" w:color="auto" w:fill="auto"/>
          <w:lang w:val="en-US" w:eastAsia="zh-CN"/>
        </w:rPr>
        <w:t>减少3.98</w:t>
      </w:r>
      <w:r>
        <w:rPr>
          <w:rFonts w:hint="eastAsia" w:ascii="仿宋_GB2312" w:hAnsi="Times New Roman" w:eastAsia="仿宋_GB2312" w:cs="DengXian-Regular"/>
          <w:sz w:val="32"/>
          <w:szCs w:val="32"/>
          <w:shd w:val="clear" w:color="auto" w:fill="auto"/>
        </w:rPr>
        <w:t>万元，主要是</w:t>
      </w:r>
      <w:r>
        <w:rPr>
          <w:rFonts w:hint="eastAsia" w:ascii="仿宋_GB2312" w:hAnsi="Times New Roman" w:eastAsia="仿宋_GB2312" w:cs="DengXian-Regular"/>
          <w:sz w:val="32"/>
          <w:szCs w:val="32"/>
          <w:shd w:val="clear" w:color="auto" w:fill="auto"/>
          <w:lang w:val="en-US" w:eastAsia="zh-CN"/>
        </w:rPr>
        <w:t>2020年度有补发以前年度工资及以前年度的保险费，下发残疾人各种补贴。2019年没有；三公经费有所减少</w:t>
      </w:r>
      <w:r>
        <w:rPr>
          <w:rFonts w:hint="eastAsia" w:ascii="仿宋_GB2312" w:hAnsi="Times New Roman" w:eastAsia="仿宋_GB2312" w:cs="DengXian-Regular"/>
          <w:sz w:val="32"/>
          <w:szCs w:val="32"/>
          <w:shd w:val="clear" w:color="auto" w:fill="auto"/>
        </w:rPr>
        <w:t>。</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shd w:val="clear" w:color="auto" w:fill="auto"/>
        </w:rPr>
        <w:t>政府性基金预算财政拨款本年收入完成年初预算</w:t>
      </w:r>
      <w:r>
        <w:rPr>
          <w:rFonts w:hint="eastAsia" w:ascii="仿宋_GB2312" w:hAnsi="Times New Roman" w:eastAsia="仿宋_GB2312" w:cs="DengXian-Regular"/>
          <w:sz w:val="32"/>
          <w:szCs w:val="32"/>
          <w:shd w:val="clear" w:color="auto" w:fill="auto"/>
          <w:lang w:val="en-US" w:eastAsia="zh-CN"/>
        </w:rPr>
        <w:t>31.63</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，比年初预算增加</w:t>
      </w:r>
      <w:r>
        <w:rPr>
          <w:rFonts w:hint="eastAsia" w:ascii="仿宋_GB2312" w:hAnsi="Times New Roman" w:eastAsia="仿宋_GB2312" w:cs="DengXian-Regular"/>
          <w:sz w:val="32"/>
          <w:szCs w:val="32"/>
          <w:shd w:val="clear" w:color="auto" w:fill="auto"/>
          <w:lang w:val="en-US" w:eastAsia="zh-CN"/>
        </w:rPr>
        <w:t>8.30</w:t>
      </w:r>
      <w:r>
        <w:rPr>
          <w:rFonts w:hint="eastAsia" w:ascii="仿宋_GB2312" w:hAnsi="Times New Roman" w:eastAsia="仿宋_GB2312" w:cs="DengXian-Regular"/>
          <w:sz w:val="32"/>
          <w:szCs w:val="32"/>
          <w:shd w:val="clear" w:color="auto" w:fill="auto"/>
        </w:rPr>
        <w:t>万元，主要是</w:t>
      </w:r>
      <w:r>
        <w:rPr>
          <w:rFonts w:hint="eastAsia" w:ascii="仿宋_GB2312" w:hAnsi="Times New Roman" w:eastAsia="仿宋_GB2312" w:cs="DengXian-Regular"/>
          <w:sz w:val="32"/>
          <w:szCs w:val="32"/>
          <w:shd w:val="clear" w:color="auto" w:fill="auto"/>
          <w:lang w:val="en-US" w:eastAsia="zh-CN"/>
        </w:rPr>
        <w:t>2020年度有补发以前年度工资及以前年度的保险费，下发残疾人各种补贴。2019年没有；三公经费有所增加</w:t>
      </w:r>
      <w:r>
        <w:rPr>
          <w:rFonts w:hint="eastAsia" w:ascii="仿宋_GB2312" w:hAnsi="Times New Roman" w:eastAsia="仿宋_GB2312" w:cs="DengXian-Regular"/>
          <w:sz w:val="32"/>
          <w:szCs w:val="32"/>
          <w:shd w:val="clear" w:color="auto" w:fill="auto"/>
        </w:rPr>
        <w:t>；支出完成年初预算</w:t>
      </w:r>
      <w:r>
        <w:rPr>
          <w:rFonts w:hint="eastAsia" w:ascii="仿宋_GB2312" w:hAnsi="Times New Roman" w:eastAsia="仿宋_GB2312" w:cs="DengXian-Regular"/>
          <w:sz w:val="32"/>
          <w:szCs w:val="32"/>
          <w:shd w:val="clear" w:color="auto" w:fill="auto"/>
          <w:lang w:val="en-US" w:eastAsia="zh-CN"/>
        </w:rPr>
        <w:t>31.63</w:t>
      </w:r>
      <w:r>
        <w:rPr>
          <w:rFonts w:ascii="仿宋_GB2312" w:hAnsi="Times New Roman" w:eastAsia="仿宋_GB2312" w:cs="DengXian-Regular"/>
          <w:sz w:val="32"/>
          <w:szCs w:val="32"/>
          <w:shd w:val="clear" w:color="auto" w:fill="auto"/>
        </w:rPr>
        <w:t>%</w:t>
      </w:r>
      <w:r>
        <w:rPr>
          <w:rFonts w:hint="eastAsia" w:ascii="仿宋_GB2312" w:hAnsi="Times New Roman" w:eastAsia="仿宋_GB2312" w:cs="DengXian-Regular"/>
          <w:sz w:val="32"/>
          <w:szCs w:val="32"/>
          <w:shd w:val="clear" w:color="auto" w:fill="auto"/>
        </w:rPr>
        <w:t>，比年初预算增加</w:t>
      </w:r>
      <w:r>
        <w:rPr>
          <w:rFonts w:hint="eastAsia" w:ascii="仿宋_GB2312" w:hAnsi="Times New Roman" w:eastAsia="仿宋_GB2312" w:cs="DengXian-Regular"/>
          <w:sz w:val="32"/>
          <w:szCs w:val="32"/>
          <w:shd w:val="clear" w:color="auto" w:fill="auto"/>
          <w:lang w:val="en-US" w:eastAsia="zh-CN"/>
        </w:rPr>
        <w:t>8.30</w:t>
      </w:r>
      <w:r>
        <w:rPr>
          <w:rFonts w:hint="eastAsia" w:ascii="仿宋_GB2312" w:hAnsi="Times New Roman" w:eastAsia="仿宋_GB2312" w:cs="DengXian-Regular"/>
          <w:sz w:val="32"/>
          <w:szCs w:val="32"/>
          <w:shd w:val="clear" w:color="auto" w:fill="auto"/>
        </w:rPr>
        <w:t>万元，主要是</w:t>
      </w:r>
      <w:r>
        <w:rPr>
          <w:rFonts w:hint="eastAsia" w:ascii="仿宋_GB2312" w:hAnsi="Times New Roman" w:eastAsia="仿宋_GB2312" w:cs="DengXian-Regular"/>
          <w:sz w:val="32"/>
          <w:szCs w:val="32"/>
          <w:shd w:val="clear" w:color="auto" w:fill="auto"/>
          <w:lang w:val="en-US" w:eastAsia="zh-CN"/>
        </w:rPr>
        <w:t>2020年度有补发以前年度工资及以前年度的保险费，下发残疾人各种补贴。2019年没有；三公经费有所增加。</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168.87</w:t>
      </w:r>
      <w:r>
        <w:rPr>
          <w:rFonts w:hint="eastAsia" w:ascii="仿宋_GB2312" w:hAnsi="Times New Roman" w:eastAsia="仿宋_GB2312" w:cs="DengXian-Regular"/>
          <w:sz w:val="32"/>
          <w:szCs w:val="32"/>
        </w:rPr>
        <w:t>万元，主要用于以下方面社会保障和就业（类）支出</w:t>
      </w:r>
      <w:r>
        <w:rPr>
          <w:rFonts w:hint="eastAsia" w:ascii="仿宋_GB2312" w:hAnsi="Times New Roman" w:eastAsia="仿宋_GB2312" w:cs="DengXian-Regular"/>
          <w:sz w:val="32"/>
          <w:szCs w:val="32"/>
          <w:lang w:val="en-US" w:eastAsia="zh-CN"/>
        </w:rPr>
        <w:t>157.65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93.36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卫生健康支出4.66万元，</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2.76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2.72</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1.61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其他支出3.84万元，</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2.27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rPr>
          <w:rFonts w:ascii="楷体_GB2312" w:hAnsi="Times New Roman" w:eastAsia="楷体_GB2312" w:cs="DengXian-Bold"/>
          <w:b/>
          <w:bCs/>
          <w:sz w:val="32"/>
          <w:szCs w:val="32"/>
        </w:rPr>
      </w:pPr>
      <w:r>
        <mc:AlternateContent>
          <mc:Choice Requires="wpg">
            <w:drawing>
              <wp:anchor distT="0" distB="0" distL="114300" distR="114300" simplePos="0" relativeHeight="251666432" behindDoc="1" locked="0" layoutInCell="1" allowOverlap="1">
                <wp:simplePos x="0" y="0"/>
                <wp:positionH relativeFrom="column">
                  <wp:posOffset>981075</wp:posOffset>
                </wp:positionH>
                <wp:positionV relativeFrom="paragraph">
                  <wp:posOffset>210820</wp:posOffset>
                </wp:positionV>
                <wp:extent cx="3576320" cy="2209165"/>
                <wp:effectExtent l="0" t="0" r="0" b="0"/>
                <wp:wrapNone/>
                <wp:docPr id="25" name="组合 25"/>
                <wp:cNvGraphicFramePr/>
                <a:graphic xmlns:a="http://schemas.openxmlformats.org/drawingml/2006/main">
                  <a:graphicData uri="http://schemas.microsoft.com/office/word/2010/wordprocessingGroup">
                    <wpg:wgp>
                      <wpg:cNvGrpSpPr/>
                      <wpg:grpSpPr>
                        <a:xfrm>
                          <a:off x="0" y="0"/>
                          <a:ext cx="3576320" cy="2209165"/>
                          <a:chOff x="6921" y="180284"/>
                          <a:chExt cx="5065" cy="3465203"/>
                        </a:xfrm>
                      </wpg:grpSpPr>
                      <pic:pic xmlns:pic="http://schemas.openxmlformats.org/drawingml/2006/picture">
                        <pic:nvPicPr>
                          <pic:cNvPr id="23" name="图片 1"/>
                          <pic:cNvPicPr>
                            <a:picLocks noChangeAspect="1"/>
                          </pic:cNvPicPr>
                        </pic:nvPicPr>
                        <pic:blipFill>
                          <a:blip r:embed="rId15"/>
                          <a:srcRect l="3252" t="2274" r="1859" b="7961"/>
                          <a:stretch>
                            <a:fillRect/>
                          </a:stretch>
                        </pic:blipFill>
                        <pic:spPr>
                          <a:xfrm>
                            <a:off x="7157" y="180284"/>
                            <a:ext cx="4586" cy="2988"/>
                          </a:xfrm>
                          <a:prstGeom prst="rect">
                            <a:avLst/>
                          </a:prstGeom>
                          <a:noFill/>
                          <a:ln>
                            <a:noFill/>
                          </a:ln>
                        </pic:spPr>
                      </pic:pic>
                      <wps:wsp>
                        <wps:cNvPr id="24" name="文本框 24"/>
                        <wps:cNvSpPr txBox="1"/>
                        <wps:spPr>
                          <a:xfrm>
                            <a:off x="6921" y="183134"/>
                            <a:ext cx="5065" cy="615"/>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_x0000_s1026" o:spid="_x0000_s1026" o:spt="203" style="position:absolute;left:0pt;margin-left:77.25pt;margin-top:16.6pt;height:173.95pt;width:281.6pt;z-index:-251650048;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">
                <o:lock v:ext="edit" aspectratio="f"/>
                <v:shape id="图片 1" o:spid="_x0000_s1026" o:spt="75" type="#_x0000_t75" style="position:absolute;left:7157;top:180284;height:2988;width:4586;" filled="f" o:preferrelative="t" stroked="f" coordsize="21600,21600" o:gfxdata="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m48ULgAAADbAAAA&#10;DwAAAAAAAAABACAAAAAiAAAAZHJzL2Rvd25yZXYueG1sUEsBAhQAFAAAAAgAh07iQDMvBZ47AAAA&#10;OQAAABAAAAAAAAAAAQAgAAAABwEAAGRycy9zaGFwZXhtbC54bWxQSwUGAAAAAAYABgBbAQAAsQMA&#10;AAAA&#10;">
                  <v:fill on="f" focussize="0,0"/>
                  <v:stroke on="f"/>
                  <v:imagedata r:id="rId15" cropleft="2131f" croptop="1490f" cropright="1218f" cropbottom="5217f" o:title=""/>
                  <o:lock v:ext="edit" aspectratio="t"/>
                </v:shape>
                <v:shape id="_x0000_s1026" o:spid="_x0000_s1026" o:spt="202" type="#_x0000_t202" style="position:absolute;left:6921;top:183134;height:615;width:5065;" fillcolor="#FFFFFF" filled="t" stroked="f" coordsize="21600,21600" o:gfxdata="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rnZgi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mc:Fallback>
        </mc:AlternateContent>
      </w:r>
      <w:r>
        <w:rPr>
          <w:rFonts w:hint="eastAsia"/>
          <w:lang w:val="en-US" w:eastAsia="zh-CN"/>
        </w:rPr>
        <w:t xml:space="preserve"> </w:t>
      </w:r>
      <w:r>
        <w:rPr>
          <w:rFonts w:hint="eastAsia" w:ascii="楷体_GB2312" w:hAnsi="Times New Roman" w:eastAsia="楷体_GB2312" w:cs="DengXian-Bold"/>
          <w:b/>
          <w:bCs/>
          <w:sz w:val="32"/>
          <w:szCs w:val="32"/>
        </w:rPr>
        <w:t>（</w:t>
      </w:r>
      <w:r>
        <w:rPr>
          <w:rFonts w:hint="eastAsia" w:ascii="楷体_GB2312" w:hAnsi="Times New Roman" w:eastAsia="楷体_GB2312" w:cs="DengXian-Bold"/>
          <w:b/>
          <w:bCs/>
          <w:sz w:val="32"/>
          <w:szCs w:val="32"/>
          <w:lang w:eastAsia="zh-CN"/>
        </w:rPr>
        <w:t>五</w:t>
      </w:r>
      <w:r>
        <w:rPr>
          <w:rFonts w:hint="eastAsia" w:ascii="楷体_GB2312" w:hAnsi="Times New Roman" w:eastAsia="楷体_GB2312" w:cs="DengXian-Bold"/>
          <w:b/>
          <w:bCs/>
          <w:sz w:val="32"/>
          <w:szCs w:val="32"/>
        </w:rPr>
        <w:t>）一般公共预算基本支出决算情况说明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lang w:val="en-US" w:eastAsia="zh-CN"/>
        </w:rPr>
        <w:t>20</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年度财政拨款基本支出</w:t>
      </w:r>
      <w:r>
        <w:rPr>
          <w:rFonts w:hint="eastAsia" w:ascii="仿宋_GB2312" w:hAnsi="Times New Roman" w:eastAsia="仿宋_GB2312" w:cs="DengXian-Regular"/>
          <w:sz w:val="32"/>
          <w:szCs w:val="32"/>
          <w:lang w:val="en-US" w:eastAsia="zh-CN"/>
        </w:rPr>
        <w:t>114.72</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106.38</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8.34</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numPr>
          <w:ilvl w:val="0"/>
          <w:numId w:val="3"/>
        </w:numPr>
        <w:snapToGrid w:val="0"/>
        <w:spacing w:line="600" w:lineRule="exact"/>
        <w:ind w:firstLine="640" w:firstLineChars="200"/>
        <w:outlineLvl w:val="1"/>
        <w:rPr>
          <w:rFonts w:hint="eastAsia" w:ascii="黑体" w:hAnsi="Calibri" w:eastAsia="黑体" w:cs="Times New Roman"/>
          <w:sz w:val="32"/>
          <w:szCs w:val="32"/>
        </w:rPr>
      </w:pPr>
      <w:r>
        <w:rPr>
          <w:rFonts w:hint="eastAsia" w:ascii="黑体" w:hAnsi="Calibri" w:eastAsia="黑体" w:cs="Times New Roman"/>
          <w:sz w:val="32"/>
          <w:szCs w:val="32"/>
        </w:rPr>
        <w:t>一般公共预算“三公” 经费支出决算情况说明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本部门2020年因公出国（境）费支出0万元，完成预算的100%。</w:t>
      </w:r>
      <w:r>
        <w:rPr>
          <w:rFonts w:hint="eastAsia" w:ascii="仿宋_GB2312" w:hAnsi="Times New Roman" w:eastAsia="仿宋_GB2312" w:cs="Wingdings"/>
          <w:sz w:val="32"/>
          <w:szCs w:val="32"/>
        </w:rPr>
        <w:t>因公出国（境）团组0个、共0人、参加其他单位组织的因公出国（境）团组0个、共0人/无本单位组织的出国（境）团组。因公出国（境）费支出较预算增加0万元，增长0%,主要是</w:t>
      </w:r>
      <w:r>
        <w:rPr>
          <w:rFonts w:hint="eastAsia" w:ascii="仿宋_GB2312" w:hAnsi="仿宋_GB2312" w:eastAsia="仿宋_GB2312" w:cs="仿宋_GB2312"/>
          <w:sz w:val="32"/>
          <w:szCs w:val="32"/>
        </w:rPr>
        <w:t>严格执行中央八项规定，减少费用支出</w:t>
      </w:r>
      <w:r>
        <w:rPr>
          <w:rFonts w:hint="eastAsia" w:ascii="仿宋_GB2312" w:hAnsi="Times New Roman" w:eastAsia="仿宋_GB2312" w:cs="Wingdings"/>
          <w:sz w:val="32"/>
          <w:szCs w:val="32"/>
        </w:rPr>
        <w:t>；较上年增加0万元，增长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仿宋_GB2312" w:eastAsia="仿宋_GB2312" w:cs="仿宋_GB2312"/>
          <w:sz w:val="32"/>
          <w:szCs w:val="32"/>
        </w:rPr>
        <w:t>严格执行中央八项规定，减少费用支出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w:t>
      </w:r>
      <w:r>
        <w:rPr>
          <w:rFonts w:hint="eastAsia" w:ascii="仿宋_GB2312" w:hAnsi="Times New Roman" w:eastAsia="仿宋_GB2312" w:cs="Wingdings"/>
          <w:sz w:val="32"/>
          <w:szCs w:val="32"/>
          <w:lang w:val="en-US" w:eastAsia="zh-CN"/>
        </w:rPr>
        <w:t>2.04</w:t>
      </w:r>
      <w:r>
        <w:rPr>
          <w:rFonts w:hint="eastAsia" w:ascii="仿宋_GB2312" w:hAnsi="仿宋_GB2312" w:eastAsia="仿宋_GB2312" w:cs="仿宋_GB2312"/>
          <w:sz w:val="32"/>
          <w:szCs w:val="32"/>
        </w:rPr>
        <w:t>万元，完成预算的</w:t>
      </w:r>
      <w:r>
        <w:rPr>
          <w:rFonts w:hint="eastAsia" w:ascii="仿宋_GB2312" w:hAnsi="Times New Roman" w:eastAsia="仿宋_GB2312" w:cs="Wingdings"/>
          <w:sz w:val="32"/>
          <w:szCs w:val="32"/>
          <w:lang w:val="en-US" w:eastAsia="zh-CN"/>
        </w:rPr>
        <w:t>81.60</w:t>
      </w:r>
      <w:r>
        <w:rPr>
          <w:rFonts w:hint="eastAsia" w:ascii="仿宋_GB2312" w:hAnsi="仿宋_GB2312" w:eastAsia="仿宋_GB2312" w:cs="仿宋_GB2312"/>
          <w:sz w:val="32"/>
          <w:szCs w:val="32"/>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0.46</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18.40</w:t>
      </w:r>
      <w:r>
        <w:rPr>
          <w:rFonts w:hint="eastAsia" w:ascii="仿宋_GB2312" w:hAnsi="Times New Roman" w:eastAsia="仿宋_GB2312" w:cs="Wingdings"/>
          <w:sz w:val="32"/>
          <w:szCs w:val="32"/>
        </w:rPr>
        <w:t>%,主要是</w:t>
      </w:r>
      <w:r>
        <w:rPr>
          <w:rFonts w:hint="eastAsia" w:ascii="仿宋_GB2312" w:hAnsi="仿宋_GB2312" w:eastAsia="仿宋_GB2312" w:cs="仿宋_GB2312"/>
          <w:sz w:val="32"/>
          <w:szCs w:val="32"/>
        </w:rPr>
        <w:t>严格执行中央八项规定，减少公务用车运行</w:t>
      </w:r>
      <w:r>
        <w:rPr>
          <w:rFonts w:hint="eastAsia" w:ascii="仿宋_GB2312" w:hAnsi="Times New Roman" w:eastAsia="仿宋_GB2312" w:cs="Wingdings"/>
          <w:sz w:val="32"/>
          <w:szCs w:val="32"/>
        </w:rPr>
        <w:t>；较上年减少1.02万元，降低40.80%,主要是</w:t>
      </w:r>
      <w:r>
        <w:rPr>
          <w:rFonts w:hint="eastAsia" w:ascii="仿宋_GB2312" w:hAnsi="仿宋_GB2312" w:eastAsia="仿宋_GB2312" w:cs="仿宋_GB2312"/>
          <w:sz w:val="32"/>
          <w:szCs w:val="32"/>
        </w:rPr>
        <w:t>严格执行中央八项规定，减少公务用车运行</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发生“公务用车购置”经费支出0万元。公务用车购置费支出较预算增加0万元，增长0%,主要是未发生‘公务用车购置’经费支出；较上年增加0万元，增长0%,主要是与上年度数据一致。</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本部门2020年度单位公务用车保有量1辆,发生运行维护费支出1.48万元。公车运行维护费支出较预算减少1.02万元，降低40.80%,主要是</w:t>
      </w:r>
      <w:r>
        <w:rPr>
          <w:rFonts w:hint="eastAsia" w:ascii="仿宋_GB2312" w:hAnsi="仿宋_GB2312" w:eastAsia="仿宋_GB2312" w:cs="仿宋_GB2312"/>
          <w:sz w:val="32"/>
          <w:szCs w:val="32"/>
        </w:rPr>
        <w:t>严格执行中央八项规定，减少公务用车运行</w:t>
      </w:r>
      <w:r>
        <w:rPr>
          <w:rFonts w:hint="eastAsia" w:ascii="仿宋_GB2312" w:hAnsi="Times New Roman" w:eastAsia="仿宋_GB2312" w:cs="Wingdings"/>
          <w:sz w:val="32"/>
          <w:szCs w:val="32"/>
        </w:rPr>
        <w:t>；较上年</w:t>
      </w:r>
      <w:r>
        <w:rPr>
          <w:rFonts w:hint="eastAsia" w:ascii="仿宋_GB2312" w:hAnsi="Times New Roman" w:eastAsia="仿宋_GB2312" w:cs="Wingdings"/>
          <w:sz w:val="32"/>
          <w:szCs w:val="32"/>
          <w:lang w:val="en-US" w:eastAsia="zh-CN"/>
        </w:rPr>
        <w:t>增加了0.65</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val="en-US" w:eastAsia="zh-CN"/>
        </w:rPr>
        <w:t>增加了46.76</w:t>
      </w:r>
      <w:r>
        <w:rPr>
          <w:rFonts w:hint="eastAsia" w:ascii="仿宋_GB2312" w:hAnsi="Times New Roman" w:eastAsia="仿宋_GB2312" w:cs="Wingdings"/>
          <w:sz w:val="32"/>
          <w:szCs w:val="32"/>
        </w:rPr>
        <w:t>%，主要是</w:t>
      </w:r>
      <w:r>
        <w:rPr>
          <w:rFonts w:hint="eastAsia" w:ascii="仿宋_GB2312" w:hAnsi="仿宋_GB2312" w:eastAsia="仿宋_GB2312" w:cs="仿宋_GB2312"/>
          <w:sz w:val="32"/>
          <w:szCs w:val="32"/>
          <w:lang w:val="en-US" w:eastAsia="zh-CN"/>
        </w:rPr>
        <w:t>下乡次数较多</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本部门2020年公务接待费支出0万元，完成预算的0%。发生</w:t>
      </w:r>
      <w:r>
        <w:rPr>
          <w:rFonts w:hint="eastAsia" w:ascii="仿宋_GB2312" w:hAnsi="Times New Roman" w:eastAsia="仿宋_GB2312" w:cs="Wingdings"/>
          <w:sz w:val="32"/>
          <w:szCs w:val="32"/>
        </w:rPr>
        <w:t>公务接待共0批次、0人次。公务接待费支出较预算减少0万元，降低0%,</w:t>
      </w:r>
      <w:bookmarkStart w:id="0" w:name="_GoBack"/>
      <w:bookmarkEnd w:id="0"/>
      <w:r>
        <w:rPr>
          <w:rFonts w:hint="eastAsia" w:ascii="仿宋_GB2312" w:hAnsi="Times New Roman" w:eastAsia="仿宋_GB2312" w:cs="Wingdings"/>
          <w:sz w:val="32"/>
          <w:szCs w:val="32"/>
          <w:lang w:eastAsia="zh-CN"/>
        </w:rPr>
        <w:t>主要是</w:t>
      </w:r>
      <w:r>
        <w:rPr>
          <w:rFonts w:hint="eastAsia" w:ascii="仿宋_GB2312" w:hAnsi="Times New Roman" w:eastAsia="仿宋_GB2312" w:cs="Wingdings"/>
          <w:sz w:val="32"/>
          <w:szCs w:val="32"/>
        </w:rPr>
        <w:t>未发生‘公务接待’经费支出；较上年度减少0万元，降低0%,主要是与上年度数据一致。</w:t>
      </w:r>
    </w:p>
    <w:p>
      <w:pPr>
        <w:keepNext/>
        <w:keepLines/>
        <w:numPr>
          <w:ilvl w:val="0"/>
          <w:numId w:val="0"/>
        </w:numPr>
        <w:snapToGrid w:val="0"/>
        <w:spacing w:line="600" w:lineRule="exact"/>
        <w:outlineLvl w:val="1"/>
        <w:rPr>
          <w:rFonts w:hint="eastAsia" w:ascii="黑体" w:hAnsi="Calibri" w:eastAsia="黑体" w:cs="Times New Roman"/>
          <w:sz w:val="32"/>
          <w:szCs w:val="32"/>
        </w:rPr>
      </w:pPr>
    </w:p>
    <w:p>
      <w:pPr>
        <w:adjustRightInd w:val="0"/>
        <w:snapToGrid w:val="0"/>
        <w:spacing w:line="600" w:lineRule="exact"/>
        <w:ind w:firstLine="640" w:firstLineChars="200"/>
        <w:rPr>
          <w:rFonts w:hint="eastAsia"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165.03</w:t>
      </w:r>
      <w:r>
        <w:rPr>
          <w:rFonts w:hint="eastAsia" w:ascii="仿宋_GB2312" w:hAnsi="仿宋_GB2312" w:eastAsia="仿宋_GB2312" w:cs="仿宋_GB2312"/>
          <w:sz w:val="32"/>
          <w:szCs w:val="32"/>
        </w:rPr>
        <w:t>万元，占一般公共预算项目支出总额的13.94%；政府性基金预算一级项目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3.84</w:t>
      </w:r>
      <w:r>
        <w:rPr>
          <w:rFonts w:hint="eastAsia" w:ascii="仿宋_GB2312" w:hAnsi="仿宋_GB2312" w:eastAsia="仿宋_GB2312" w:cs="仿宋_GB2312"/>
          <w:sz w:val="32"/>
          <w:szCs w:val="32"/>
        </w:rPr>
        <w:t>万元，占政府性基金预算项目支出总额的0%。</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宋体" w:eastAsia="仿宋_GB2312"/>
          <w:sz w:val="32"/>
          <w:szCs w:val="32"/>
        </w:rPr>
        <w:t>2020年</w:t>
      </w:r>
      <w:r>
        <w:rPr>
          <w:rFonts w:hint="eastAsia" w:ascii="仿宋_GB2312" w:hAnsi="宋体" w:eastAsia="仿宋_GB2312"/>
          <w:sz w:val="32"/>
          <w:szCs w:val="32"/>
          <w:lang w:val="en-US" w:eastAsia="zh-CN"/>
        </w:rPr>
        <w:t>残联</w:t>
      </w:r>
      <w:r>
        <w:rPr>
          <w:rFonts w:hint="eastAsia" w:ascii="仿宋_GB2312" w:hAnsi="宋体" w:eastAsia="仿宋_GB2312"/>
          <w:sz w:val="32"/>
          <w:szCs w:val="32"/>
        </w:rPr>
        <w:t>设专项资金</w:t>
      </w:r>
      <w:r>
        <w:rPr>
          <w:rFonts w:hint="eastAsia" w:ascii="仿宋_GB2312" w:hAnsi="仿宋_GB2312" w:eastAsia="仿宋_GB2312" w:cs="仿宋_GB2312"/>
          <w:sz w:val="32"/>
          <w:szCs w:val="32"/>
        </w:rPr>
        <w:t>项目1个项目绩效自评结果。</w:t>
      </w:r>
    </w:p>
    <w:p>
      <w:pPr>
        <w:numPr>
          <w:ilvl w:val="0"/>
          <w:numId w:val="4"/>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2020年</w:t>
      </w:r>
      <w:r>
        <w:rPr>
          <w:rFonts w:hint="eastAsia" w:ascii="仿宋_GB2312" w:hAnsi="宋体" w:eastAsia="仿宋_GB2312"/>
          <w:sz w:val="32"/>
          <w:szCs w:val="32"/>
          <w:lang w:val="en-US" w:eastAsia="zh-CN"/>
        </w:rPr>
        <w:t>残联</w:t>
      </w:r>
      <w:r>
        <w:rPr>
          <w:rFonts w:hint="eastAsia" w:ascii="仿宋_GB2312" w:hAnsi="宋体" w:eastAsia="仿宋_GB2312"/>
          <w:sz w:val="32"/>
          <w:szCs w:val="32"/>
        </w:rPr>
        <w:t>专项资金</w:t>
      </w:r>
      <w:r>
        <w:rPr>
          <w:rFonts w:hint="eastAsia" w:ascii="仿宋_GB2312" w:hAnsi="仿宋_GB2312" w:eastAsia="仿宋_GB2312" w:cs="仿宋_GB2312"/>
          <w:sz w:val="32"/>
          <w:szCs w:val="32"/>
        </w:rPr>
        <w:t>项目自评综述：根据年初设定的绩效目标，</w:t>
      </w:r>
      <w:r>
        <w:rPr>
          <w:rFonts w:hint="eastAsia" w:ascii="仿宋_GB2312" w:hAnsi="宋体" w:eastAsia="仿宋_GB2312"/>
          <w:sz w:val="32"/>
          <w:szCs w:val="32"/>
        </w:rPr>
        <w:t>2020年专项资金</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181.15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168.87</w:t>
      </w:r>
      <w:r>
        <w:rPr>
          <w:rFonts w:hint="eastAsia" w:ascii="仿宋_GB2312" w:hAnsi="仿宋_GB2312" w:eastAsia="仿宋_GB2312" w:cs="仿宋_GB2312"/>
          <w:sz w:val="32"/>
          <w:szCs w:val="32"/>
        </w:rPr>
        <w:t>万元，完成预算的9</w:t>
      </w:r>
      <w:r>
        <w:rPr>
          <w:rFonts w:hint="eastAsia" w:ascii="仿宋_GB2312" w:hAnsi="仿宋_GB2312" w:eastAsia="仿宋_GB2312" w:cs="仿宋_GB2312"/>
          <w:sz w:val="32"/>
          <w:szCs w:val="32"/>
          <w:lang w:val="en-US" w:eastAsia="zh-CN"/>
        </w:rPr>
        <w:t>3.22</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val="en-US" w:eastAsia="zh-CN"/>
        </w:rPr>
        <w:t>一是支持困难重度残疾人实施家庭无障碍改造，改善残疾人居家环境。二是为残疾人实施残疾人文化进家庭，使残疾人参与文化活动。三是为残疾人提供康复服务，</w:t>
      </w:r>
      <w:r>
        <w:rPr>
          <w:rFonts w:hint="eastAsia" w:ascii="仿宋_GB2312" w:hAnsi="仿宋_GB2312" w:eastAsia="仿宋_GB2312" w:cs="仿宋_GB2312"/>
          <w:sz w:val="32"/>
          <w:szCs w:val="32"/>
        </w:rPr>
        <w:t>促进家庭和谐、社会稳定。未发现主要问题。</w:t>
      </w:r>
    </w:p>
    <w:p>
      <w:pPr>
        <w:numPr>
          <w:ilvl w:val="0"/>
          <w:numId w:val="0"/>
        </w:numPr>
        <w:adjustRightInd w:val="0"/>
        <w:snapToGrid w:val="0"/>
        <w:spacing w:line="600" w:lineRule="exact"/>
        <w:ind w:left="210" w:leftChars="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财政评价项目绩效评价结果</w:t>
      </w:r>
    </w:p>
    <w:p>
      <w:pPr>
        <w:numPr>
          <w:ilvl w:val="0"/>
          <w:numId w:val="0"/>
        </w:numPr>
        <w:adjustRightInd w:val="0"/>
        <w:snapToGrid w:val="0"/>
        <w:spacing w:line="600" w:lineRule="exact"/>
        <w:ind w:left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无</w:t>
      </w:r>
    </w:p>
    <w:p>
      <w:pPr>
        <w:adjustRightInd w:val="0"/>
        <w:snapToGrid w:val="0"/>
        <w:spacing w:after="0" w:line="580" w:lineRule="exact"/>
        <w:ind w:firstLine="640" w:firstLineChars="200"/>
        <w:rPr>
          <w:rFonts w:hint="eastAsia" w:ascii="仿宋_GB2312" w:eastAsia="仿宋_GB2312" w:cs="DengXian-Regular"/>
          <w:sz w:val="32"/>
          <w:szCs w:val="32"/>
        </w:rPr>
      </w:pP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2.04</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lang w:val="en-US" w:eastAsia="zh-CN"/>
        </w:rPr>
        <w:t>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val="en-US" w:eastAsia="zh-CN"/>
        </w:rPr>
        <w:t>增加了0.65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增加了46.76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w:t>
      </w:r>
      <w:r>
        <w:rPr>
          <w:rFonts w:hint="eastAsia" w:ascii="仿宋_GB2312" w:hAnsi="Times New Roman" w:eastAsia="仿宋_GB2312" w:cs="DengXian-Regular"/>
          <w:sz w:val="32"/>
          <w:szCs w:val="32"/>
          <w:lang w:val="en-US" w:eastAsia="zh-CN"/>
        </w:rPr>
        <w:t>是今年较去年下乡多一些</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本部门</w:t>
      </w:r>
      <w:r>
        <w:rPr>
          <w:rFonts w:ascii="仿宋_GB2312" w:eastAsia="仿宋_GB2312" w:cs="DengXian-Regular"/>
          <w:sz w:val="32"/>
          <w:szCs w:val="32"/>
        </w:rPr>
        <w:t>20</w:t>
      </w:r>
      <w:r>
        <w:rPr>
          <w:rFonts w:hint="eastAsia" w:ascii="仿宋_GB2312" w:eastAsia="仿宋_GB2312" w:cs="DengXian-Regular"/>
          <w:sz w:val="32"/>
          <w:szCs w:val="32"/>
          <w:lang w:val="en-US" w:eastAsia="zh-CN"/>
        </w:rPr>
        <w:t>20</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2.04</w:t>
      </w:r>
      <w:r>
        <w:rPr>
          <w:rFonts w:hint="eastAsia" w:ascii="仿宋_GB2312" w:eastAsia="仿宋_GB2312" w:cs="DengXian-Regular"/>
          <w:sz w:val="32"/>
          <w:szCs w:val="32"/>
        </w:rPr>
        <w:t>万元，比年初预算数减少</w:t>
      </w:r>
      <w:r>
        <w:rPr>
          <w:rFonts w:hint="eastAsia" w:ascii="仿宋_GB2312" w:eastAsia="仿宋_GB2312" w:cs="DengXian-Regular"/>
          <w:sz w:val="32"/>
          <w:szCs w:val="32"/>
          <w:lang w:val="en-US" w:eastAsia="zh-CN"/>
        </w:rPr>
        <w:t>0.46</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18.40</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hAnsi="Times New Roman" w:eastAsia="仿宋_GB2312" w:cs="DengXian-Regular"/>
          <w:sz w:val="32"/>
          <w:szCs w:val="32"/>
          <w:lang w:val="en-US" w:eastAsia="zh-CN"/>
        </w:rPr>
        <w:t>厉行节约，压缩三公经费支出.</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仿宋_GB2312" w:hAnsi="仿宋_GB2312" w:eastAsia="仿宋_GB2312" w:cs="仿宋_GB2312"/>
          <w:b/>
          <w:bCs/>
          <w:sz w:val="32"/>
          <w:szCs w:val="32"/>
        </w:rPr>
        <w:t>八、</w:t>
      </w:r>
      <w:r>
        <w:rPr>
          <w:rFonts w:hint="eastAsia" w:ascii="楷体_GB2312" w:hAnsi="Times New Roman" w:eastAsia="楷体_GB2312" w:cs="DengXian-Bold"/>
          <w:b/>
          <w:bCs/>
          <w:sz w:val="32"/>
          <w:szCs w:val="32"/>
        </w:rPr>
        <w:t>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adjustRightInd w:val="0"/>
        <w:snapToGrid w:val="0"/>
        <w:spacing w:line="600" w:lineRule="exact"/>
        <w:ind w:firstLine="640" w:firstLineChars="200"/>
        <w:rPr>
          <w:rFonts w:hint="eastAsia" w:ascii="黑体" w:hAnsi="Times New Roman" w:eastAsia="黑体" w:cs="Times New Roman"/>
          <w:sz w:val="32"/>
          <w:szCs w:val="40"/>
        </w:rPr>
      </w:pP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截至2020年12月31日，本部门共有车辆1辆，比上年增加0辆，主要是严格执行中央八项规定，减少三公经费支出。其中，副部（省）级及以上领导用车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辆，主要领导干部用车0辆，机要通信用车0辆，应急保障用车0辆，执法执勤用车0辆，特种专业技术用车0辆，离退休干部用车0辆，其他用车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其他用车主要是日常公务用车；</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单位价值50万元以上通用设备0台（套），比上年增加（减少）0套，主要是与上年度数据一致 ，单位价值100万元以上专用设备0台（套）比上年增加0套，主要是与上年度数据一致。</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本部门2020年度未国有资金经营预算收支及结转结余情况，故国有资本经营预算财政拨款支出决算表以空表列示。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hint="eastAsia"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ind w:firstLine="900" w:firstLineChars="100"/>
                              <w:jc w:val="both"/>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0288;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4"/>
                <v:stroke weight="0.5pt" color="#7F7F7F [1612]" joinstyle="round"/>
                <v:imagedata o:title=""/>
                <o:lock v:ext="edit" aspectratio="f"/>
                <v:textbox>
                  <w:txbxContent>
                    <w:p>
                      <w:pPr>
                        <w:widowControl/>
                        <w:ind w:firstLine="900" w:firstLineChars="100"/>
                        <w:jc w:val="both"/>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4384"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4384;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W w:w="11440" w:type="dxa"/>
        <w:jc w:val="center"/>
        <w:tblLayout w:type="fixed"/>
        <w:tblCellMar>
          <w:top w:w="0" w:type="dxa"/>
          <w:left w:w="0" w:type="dxa"/>
          <w:bottom w:w="0" w:type="dxa"/>
          <w:right w:w="0" w:type="dxa"/>
        </w:tblCellMar>
      </w:tblPr>
      <w:tblGrid>
        <w:gridCol w:w="2868"/>
        <w:gridCol w:w="58"/>
        <w:gridCol w:w="58"/>
        <w:gridCol w:w="1456"/>
        <w:gridCol w:w="1000"/>
        <w:gridCol w:w="1000"/>
        <w:gridCol w:w="1000"/>
        <w:gridCol w:w="1000"/>
        <w:gridCol w:w="1000"/>
        <w:gridCol w:w="1000"/>
        <w:gridCol w:w="1000"/>
      </w:tblGrid>
      <w:tr>
        <w:tblPrEx>
          <w:tblCellMar>
            <w:top w:w="0" w:type="dxa"/>
            <w:left w:w="0" w:type="dxa"/>
            <w:bottom w:w="0" w:type="dxa"/>
            <w:right w:w="0" w:type="dxa"/>
          </w:tblCellMar>
        </w:tblPrEx>
        <w:trPr>
          <w:trHeight w:val="710" w:hRule="atLeast"/>
          <w:jc w:val="center"/>
        </w:trPr>
        <w:tc>
          <w:tcPr>
            <w:tcW w:w="11440" w:type="dxa"/>
            <w:gridSpan w:val="11"/>
            <w:tcBorders>
              <w:top w:val="nil"/>
              <w:left w:val="nil"/>
              <w:bottom w:val="nil"/>
              <w:right w:val="nil"/>
            </w:tcBorders>
            <w:tcMar>
              <w:top w:w="15" w:type="dxa"/>
              <w:left w:w="15" w:type="dxa"/>
              <w:right w:w="15" w:type="dxa"/>
            </w:tcMar>
            <w:vAlign w:val="bottom"/>
          </w:tcPr>
          <w:tbl>
            <w:tblPr>
              <w:tblStyle w:val="5"/>
              <w:tblpPr w:leftFromText="180" w:rightFromText="180" w:vertAnchor="text" w:horzAnchor="page" w:tblpXSpec="center" w:tblpY="31"/>
              <w:tblOverlap w:val="never"/>
              <w:tblW w:w="9588" w:type="dxa"/>
              <w:jc w:val="center"/>
              <w:tblLayout w:type="fixed"/>
              <w:tblCellMar>
                <w:top w:w="0" w:type="dxa"/>
                <w:left w:w="0" w:type="dxa"/>
                <w:bottom w:w="0" w:type="dxa"/>
                <w:right w:w="0" w:type="dxa"/>
              </w:tblCellMar>
            </w:tblPr>
            <w:tblGrid>
              <w:gridCol w:w="3236"/>
              <w:gridCol w:w="731"/>
              <w:gridCol w:w="691"/>
              <w:gridCol w:w="4930"/>
            </w:tblGrid>
            <w:tr>
              <w:tblPrEx>
                <w:tblCellMar>
                  <w:top w:w="0" w:type="dxa"/>
                  <w:left w:w="0" w:type="dxa"/>
                  <w:bottom w:w="0" w:type="dxa"/>
                  <w:right w:w="0" w:type="dxa"/>
                </w:tblCellMar>
              </w:tblPrEx>
              <w:trPr>
                <w:trHeight w:val="489" w:hRule="atLeast"/>
                <w:jc w:val="center"/>
              </w:trPr>
              <w:tc>
                <w:tcPr>
                  <w:tcW w:w="9588" w:type="dxa"/>
                  <w:gridSpan w:val="4"/>
                  <w:tcBorders>
                    <w:top w:val="nil"/>
                    <w:left w:val="nil"/>
                    <w:bottom w:val="nil"/>
                    <w:right w:val="nil"/>
                  </w:tcBorders>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930"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部门：满城区残疾人联合会</w:t>
                  </w:r>
                </w:p>
              </w:tc>
              <w:tc>
                <w:tcPr>
                  <w:tcW w:w="73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930"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bl>
          <w:tbl>
            <w:tblPr>
              <w:tblStyle w:val="5"/>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416"/>
              <w:gridCol w:w="508"/>
              <w:gridCol w:w="682"/>
              <w:gridCol w:w="3436"/>
              <w:gridCol w:w="534"/>
              <w:gridCol w:w="844"/>
            </w:tblGrid>
            <w:tr>
              <w:tblPrEx>
                <w:tblCellMar>
                  <w:top w:w="0" w:type="dxa"/>
                  <w:left w:w="0" w:type="dxa"/>
                  <w:bottom w:w="0" w:type="dxa"/>
                  <w:right w:w="0" w:type="dxa"/>
                </w:tblCellMar>
              </w:tblPrEx>
              <w:trPr>
                <w:trHeight w:val="221" w:hRule="atLeast"/>
                <w:jc w:val="center"/>
              </w:trPr>
              <w:tc>
                <w:tcPr>
                  <w:tcW w:w="46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81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165.03</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53"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3.84</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157.65</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4.67</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2.71</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rPr>
                    <w:t>22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kern w:val="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rPr>
                    <w:t>二十二、灾害防治及应急管理支出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kern w:val="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3.84</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168.87</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lang w:val="en-US"/>
                    </w:rPr>
                  </w:pPr>
                  <w:r>
                    <w:rPr>
                      <w:rFonts w:hint="eastAsia"/>
                    </w:rPr>
                    <w:t>本年</w:t>
                  </w:r>
                  <w:r>
                    <w:rPr>
                      <w:rFonts w:hint="eastAsia"/>
                      <w:lang w:eastAsia="zh-CN"/>
                    </w:rPr>
                    <w:t>支出</w:t>
                  </w:r>
                  <w:r>
                    <w:rPr>
                      <w:rFonts w:hint="eastAsia"/>
                    </w:rPr>
                    <w:t>合计</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168.87</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50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68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53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84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30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p>
              </w:tc>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61</w:t>
                  </w:r>
                </w:p>
              </w:tc>
              <w:tc>
                <w:tcPr>
                  <w:tcW w:w="8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总计</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31</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168.87</w:t>
                  </w:r>
                </w:p>
              </w:tc>
              <w:tc>
                <w:tcPr>
                  <w:tcW w:w="3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62</w:t>
                  </w:r>
                </w:p>
              </w:tc>
              <w:tc>
                <w:tcPr>
                  <w:tcW w:w="8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168.87</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sz w:val="20"/>
                      <w:szCs w:val="20"/>
                    </w:rPr>
                    <w:t>注：本表反映部门（或单位）本年度的总收支和年末结转结余情况。本套报表金额单位转换时可能存在尾数误差。</w:t>
                  </w:r>
                </w:p>
              </w:tc>
            </w:tr>
          </w:tbl>
          <w:tbl>
            <w:tblPr>
              <w:tblStyle w:val="5"/>
              <w:tblW w:w="9693" w:type="dxa"/>
              <w:jc w:val="center"/>
              <w:tblLayout w:type="fixed"/>
              <w:tblCellMar>
                <w:top w:w="0" w:type="dxa"/>
                <w:left w:w="0" w:type="dxa"/>
                <w:bottom w:w="0" w:type="dxa"/>
                <w:right w:w="0" w:type="dxa"/>
              </w:tblCellMar>
            </w:tblPr>
            <w:tblGrid>
              <w:gridCol w:w="9693"/>
            </w:tblGrid>
            <w:tr>
              <w:tblPrEx>
                <w:tblCellMar>
                  <w:top w:w="0" w:type="dxa"/>
                  <w:left w:w="0" w:type="dxa"/>
                  <w:bottom w:w="0" w:type="dxa"/>
                  <w:right w:w="0" w:type="dxa"/>
                </w:tblCellMar>
              </w:tblPrEx>
              <w:trPr>
                <w:trHeight w:val="670" w:hRule="atLeast"/>
                <w:jc w:val="center"/>
              </w:trPr>
              <w:tc>
                <w:tcPr>
                  <w:tcW w:w="9693" w:type="dxa"/>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bl>
          <w:p>
            <w:pPr>
              <w:widowControl/>
              <w:jc w:val="left"/>
              <w:textAlignment w:val="bottom"/>
              <w:rPr>
                <w:rFonts w:ascii="黑体" w:hAnsi="宋体" w:eastAsia="黑体" w:cs="黑体"/>
                <w:color w:val="000000"/>
                <w:sz w:val="32"/>
                <w:szCs w:val="32"/>
              </w:rPr>
            </w:pPr>
          </w:p>
        </w:tc>
      </w:tr>
      <w:tr>
        <w:tblPrEx>
          <w:tblCellMar>
            <w:top w:w="0" w:type="dxa"/>
            <w:left w:w="0" w:type="dxa"/>
            <w:bottom w:w="0" w:type="dxa"/>
            <w:right w:w="0" w:type="dxa"/>
          </w:tblCellMar>
        </w:tblPrEx>
        <w:trPr>
          <w:trHeight w:val="90" w:hRule="atLeast"/>
          <w:jc w:val="center"/>
        </w:trPr>
        <w:tc>
          <w:tcPr>
            <w:tcW w:w="286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45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00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2868"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部门：满城区残疾人联合会</w:t>
            </w:r>
          </w:p>
        </w:tc>
        <w:tc>
          <w:tcPr>
            <w:tcW w:w="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45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000"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444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298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45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298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5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298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5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4440"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4440"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168.87</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168.87</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298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w:t>
            </w:r>
          </w:p>
        </w:tc>
        <w:tc>
          <w:tcPr>
            <w:tcW w:w="145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社会保障和就业支出</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157.64</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157.64</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98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w:t>
            </w:r>
          </w:p>
        </w:tc>
        <w:tc>
          <w:tcPr>
            <w:tcW w:w="145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行政事业单养老支出</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17.47</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17.47</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98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2080505</w:t>
            </w:r>
          </w:p>
        </w:tc>
        <w:tc>
          <w:tcPr>
            <w:tcW w:w="145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机关事业单位基本养老保险缴费支出</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12.50</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12.50</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98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2080506</w:t>
            </w:r>
          </w:p>
        </w:tc>
        <w:tc>
          <w:tcPr>
            <w:tcW w:w="145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机关事业单位职业年金缴费支出</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4.97</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4.97</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98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w:t>
            </w:r>
          </w:p>
        </w:tc>
        <w:tc>
          <w:tcPr>
            <w:tcW w:w="145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残疾人事业</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140.18</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140.18</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98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2081101</w:t>
            </w:r>
          </w:p>
        </w:tc>
        <w:tc>
          <w:tcPr>
            <w:tcW w:w="145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行政运行</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43.80</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43.80</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98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2081102</w:t>
            </w:r>
          </w:p>
        </w:tc>
        <w:tc>
          <w:tcPr>
            <w:tcW w:w="145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一般行政管理事务</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2.99</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2.99</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98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2081104</w:t>
            </w:r>
          </w:p>
        </w:tc>
        <w:tc>
          <w:tcPr>
            <w:tcW w:w="145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残疾人康复</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32.24</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32.24</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984" w:type="dxa"/>
            <w:gridSpan w:val="3"/>
            <w:tcBorders>
              <w:top w:val="nil"/>
              <w:left w:val="single" w:color="000000" w:sz="4" w:space="0"/>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2081105</w:t>
            </w:r>
          </w:p>
        </w:tc>
        <w:tc>
          <w:tcPr>
            <w:tcW w:w="1456" w:type="dxa"/>
            <w:tcBorders>
              <w:top w:val="nil"/>
              <w:left w:val="nil"/>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残疾人就业和扶贫</w:t>
            </w:r>
          </w:p>
        </w:tc>
        <w:tc>
          <w:tcPr>
            <w:tcW w:w="1000"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13.00</w:t>
            </w:r>
          </w:p>
        </w:tc>
        <w:tc>
          <w:tcPr>
            <w:tcW w:w="1000"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13.00</w:t>
            </w:r>
          </w:p>
        </w:tc>
        <w:tc>
          <w:tcPr>
            <w:tcW w:w="1000"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84"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2081199</w:t>
            </w:r>
          </w:p>
        </w:tc>
        <w:tc>
          <w:tcPr>
            <w:tcW w:w="1456"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其他残疾人事业支出</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48.15</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48.15</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84"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w:t>
            </w:r>
          </w:p>
        </w:tc>
        <w:tc>
          <w:tcPr>
            <w:tcW w:w="1456"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卫生健康支出</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4.67</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4.67</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84"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w:t>
            </w:r>
          </w:p>
        </w:tc>
        <w:tc>
          <w:tcPr>
            <w:tcW w:w="1456"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行政事业单位医疗</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4.67</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4.67</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84"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2101101</w:t>
            </w:r>
          </w:p>
        </w:tc>
        <w:tc>
          <w:tcPr>
            <w:tcW w:w="1456"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行政单位医疗</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4.67</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4.67</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84"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w:t>
            </w:r>
          </w:p>
        </w:tc>
        <w:tc>
          <w:tcPr>
            <w:tcW w:w="1456"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住房保障支出</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2.72</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2.72</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84"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w:t>
            </w:r>
          </w:p>
        </w:tc>
        <w:tc>
          <w:tcPr>
            <w:tcW w:w="1456"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住房改革支出</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2.72</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2.72</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84"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2210201</w:t>
            </w:r>
          </w:p>
        </w:tc>
        <w:tc>
          <w:tcPr>
            <w:tcW w:w="1456"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住房公积金</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2.72</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2.72</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84"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229</w:t>
            </w:r>
          </w:p>
        </w:tc>
        <w:tc>
          <w:tcPr>
            <w:tcW w:w="1456"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其他支出</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3.84</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3.84</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84"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22960</w:t>
            </w:r>
          </w:p>
        </w:tc>
        <w:tc>
          <w:tcPr>
            <w:tcW w:w="1456"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13"/>
                <w:szCs w:val="13"/>
                <w:lang w:val="en-US" w:eastAsia="zh-CN"/>
              </w:rPr>
              <w:t>彩票公益金安排的支出</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3.84</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3.84</w:t>
            </w: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84"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2296006</w:t>
            </w:r>
          </w:p>
        </w:tc>
        <w:tc>
          <w:tcPr>
            <w:tcW w:w="1456"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用于残疾人事业的彩票公益金支出</w:t>
            </w:r>
          </w:p>
        </w:tc>
        <w:tc>
          <w:tcPr>
            <w:tcW w:w="1000"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3.84</w:t>
            </w:r>
          </w:p>
        </w:tc>
        <w:tc>
          <w:tcPr>
            <w:tcW w:w="1000"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3.84</w:t>
            </w:r>
          </w:p>
        </w:tc>
        <w:tc>
          <w:tcPr>
            <w:tcW w:w="1000"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bl>
    <w:p/>
    <w:tbl>
      <w:tblPr>
        <w:tblStyle w:val="5"/>
        <w:tblW w:w="10140" w:type="dxa"/>
        <w:jc w:val="center"/>
        <w:tblLayout w:type="fixed"/>
        <w:tblCellMar>
          <w:top w:w="0" w:type="dxa"/>
          <w:left w:w="0" w:type="dxa"/>
          <w:bottom w:w="0" w:type="dxa"/>
          <w:right w:w="0" w:type="dxa"/>
        </w:tblCellMar>
      </w:tblPr>
      <w:tblGrid>
        <w:gridCol w:w="1324"/>
        <w:gridCol w:w="67"/>
        <w:gridCol w:w="67"/>
        <w:gridCol w:w="1695"/>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670"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tbl>
            <w:tblPr>
              <w:tblStyle w:val="5"/>
              <w:tblW w:w="9680" w:type="dxa"/>
              <w:jc w:val="center"/>
              <w:tblLayout w:type="fixed"/>
              <w:tblCellMar>
                <w:top w:w="0" w:type="dxa"/>
                <w:left w:w="0" w:type="dxa"/>
                <w:bottom w:w="0" w:type="dxa"/>
                <w:right w:w="0" w:type="dxa"/>
              </w:tblCellMar>
            </w:tblPr>
            <w:tblGrid>
              <w:gridCol w:w="941"/>
              <w:gridCol w:w="53"/>
              <w:gridCol w:w="111"/>
              <w:gridCol w:w="129"/>
              <w:gridCol w:w="1230"/>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1"/>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1359"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1359"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r>
                    <w:rPr>
                      <w:rFonts w:hint="eastAsia" w:ascii="Arial" w:hAnsi="Arial" w:cs="Arial"/>
                      <w:color w:val="000000"/>
                      <w:sz w:val="18"/>
                      <w:szCs w:val="18"/>
                    </w:rPr>
                    <w:t>满城区残疾人联合会</w:t>
                  </w: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23" w:hRule="atLeast"/>
                <w:jc w:val="center"/>
              </w:trPr>
              <w:tc>
                <w:tcPr>
                  <w:tcW w:w="246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135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464"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0" w:type="dxa"/>
                  <w:bottom w:w="0" w:type="dxa"/>
                  <w:right w:w="0" w:type="dxa"/>
                </w:tblCellMar>
              </w:tblPrEx>
              <w:trPr>
                <w:trHeight w:val="323" w:hRule="atLeast"/>
                <w:jc w:val="center"/>
              </w:trPr>
              <w:tc>
                <w:tcPr>
                  <w:tcW w:w="2464"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22"/>
                      <w:lang w:val="en-US" w:eastAsia="zh-CN"/>
                    </w:rPr>
                    <w:t>168.87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22"/>
                      <w:lang w:val="en-US" w:eastAsia="zh-CN"/>
                    </w:rPr>
                    <w:t>123.63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208</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社会保障和就业支出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157.65</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112.41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20805</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行政事业单位离退休</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17.47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17.47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2080505</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机关事业单位基本养老保险缴费支出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12.50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12.50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2080506</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机关事业单位职业年金缴费支出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4.97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4.97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20811</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残疾人事业</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140.18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140.18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2081101</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行政运行</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43.80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43.80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2081102</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一般行政管理事务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2.99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2.99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2081104</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残疾人康复</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32.24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32.24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2081105</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残疾人就业和扶贫</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18"/>
                      <w:szCs w:val="18"/>
                      <w:lang w:val="en-US"/>
                    </w:rPr>
                  </w:pPr>
                  <w:r>
                    <w:rPr>
                      <w:rFonts w:hint="eastAsia" w:ascii="宋体" w:hAnsi="宋体" w:eastAsia="宋体" w:cs="宋体"/>
                      <w:color w:val="000000"/>
                      <w:sz w:val="22"/>
                      <w:lang w:val="en-US" w:eastAsia="zh-CN"/>
                    </w:rPr>
                    <w:t>13.00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2081199</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其他残疾人事业支出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48.15</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48.15</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210</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卫生健康支出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4.67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4.67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21011</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行政事业单位医疗</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4.67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4.67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2101101</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行政单位医疗</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4.67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4.67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221</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22"/>
                      <w:lang w:val="en-US" w:eastAsia="zh-CN"/>
                    </w:rPr>
                    <w:t>住房保障支出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2.72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22"/>
                      <w:lang w:val="en-US" w:eastAsia="zh-CN"/>
                    </w:rPr>
                    <w:t>2.72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22102</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住房改革支出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2210201</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住房公积金</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229</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其他支出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22960</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彩票公益金安排的支出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2296006</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16"/>
                      <w:szCs w:val="16"/>
                      <w:lang w:val="en-US" w:eastAsia="zh-CN"/>
                    </w:rPr>
                    <w:t>用于残疾人事业的彩票公益金支出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1"/>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rPr>
                  </w:pP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注：本表反映部门本年度各项支出情况。</w:t>
                  </w:r>
                </w:p>
              </w:tc>
            </w:tr>
          </w:tbl>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宋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90" w:hRule="atLeast"/>
          <w:jc w:val="center"/>
        </w:trPr>
        <w:tc>
          <w:tcPr>
            <w:tcW w:w="10140" w:type="dxa"/>
            <w:gridSpan w:val="8"/>
            <w:tcBorders>
              <w:top w:val="nil"/>
              <w:left w:val="nil"/>
              <w:bottom w:val="nil"/>
              <w:right w:val="nil"/>
            </w:tcBorders>
            <w:shd w:val="clear" w:color="auto" w:fill="auto"/>
            <w:tcMar>
              <w:top w:w="15" w:type="dxa"/>
              <w:left w:w="15" w:type="dxa"/>
              <w:right w:w="15" w:type="dxa"/>
            </w:tcMar>
            <w:vAlign w:val="center"/>
          </w:tcPr>
          <w:tbl>
            <w:tblPr>
              <w:tblStyle w:val="5"/>
              <w:tblW w:w="9736" w:type="dxa"/>
              <w:tblInd w:w="0" w:type="dxa"/>
              <w:tblLayout w:type="fixed"/>
              <w:tblCellMar>
                <w:top w:w="0" w:type="dxa"/>
                <w:left w:w="108" w:type="dxa"/>
                <w:bottom w:w="0" w:type="dxa"/>
                <w:right w:w="108" w:type="dxa"/>
              </w:tblCellMar>
            </w:tblPr>
            <w:tblGrid>
              <w:gridCol w:w="2317"/>
              <w:gridCol w:w="465"/>
              <w:gridCol w:w="748"/>
              <w:gridCol w:w="2456"/>
              <w:gridCol w:w="446"/>
              <w:gridCol w:w="498"/>
              <w:gridCol w:w="851"/>
              <w:gridCol w:w="850"/>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部门：满城区残疾人联合会</w:t>
                  </w:r>
                </w:p>
              </w:tc>
              <w:tc>
                <w:tcPr>
                  <w:tcW w:w="465"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49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851"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85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9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vAlign w:val="bottom"/>
                </w:tcPr>
                <w:p>
                  <w:pPr>
                    <w:widowControl/>
                    <w:jc w:val="center"/>
                    <w:rPr>
                      <w:rFonts w:hint="eastAsia"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lang w:val="en-US" w:eastAsia="zh-CN"/>
                    </w:rPr>
                    <w:t>165.03</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lang w:val="en-US" w:eastAsia="zh-CN"/>
                    </w:rPr>
                    <w:t>3.84</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157.65</w:t>
                  </w:r>
                </w:p>
              </w:tc>
              <w:tc>
                <w:tcPr>
                  <w:tcW w:w="850"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157.65</w:t>
                  </w: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4.67</w:t>
                  </w:r>
                </w:p>
              </w:tc>
              <w:tc>
                <w:tcPr>
                  <w:tcW w:w="850"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4.67</w:t>
                  </w: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1"/>
                      <w:szCs w:val="21"/>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2.72</w:t>
                  </w:r>
                </w:p>
              </w:tc>
              <w:tc>
                <w:tcPr>
                  <w:tcW w:w="850"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2.72</w:t>
                  </w: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3.84</w:t>
                  </w:r>
                </w:p>
              </w:tc>
              <w:tc>
                <w:tcPr>
                  <w:tcW w:w="8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3"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3.84</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0"/>
                      <w:szCs w:val="20"/>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p>
              </w:tc>
              <w:tc>
                <w:tcPr>
                  <w:tcW w:w="853"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0"/>
                      <w:szCs w:val="20"/>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kern w:val="2"/>
                      <w:sz w:val="16"/>
                      <w:szCs w:val="16"/>
                      <w:lang w:val="en-US" w:eastAsia="zh-CN" w:bidi="ar-SA"/>
                    </w:rPr>
                    <w:t>168.87</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168.87</w:t>
                  </w:r>
                </w:p>
              </w:tc>
              <w:tc>
                <w:tcPr>
                  <w:tcW w:w="850"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165.03</w:t>
                  </w:r>
                </w:p>
              </w:tc>
              <w:tc>
                <w:tcPr>
                  <w:tcW w:w="853"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3.84</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2"/>
                      <w:szCs w:val="24"/>
                      <w:lang w:val="en-US" w:eastAsia="zh-CN" w:bidi="ar-SA"/>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85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0"/>
                      <w:szCs w:val="20"/>
                      <w:lang w:val="en-US" w:eastAsia="zh-CN" w:bidi="ar-SA"/>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168.87</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49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168.87</w:t>
                  </w:r>
                </w:p>
              </w:tc>
              <w:tc>
                <w:tcPr>
                  <w:tcW w:w="850"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165.03</w:t>
                  </w:r>
                </w:p>
              </w:tc>
              <w:tc>
                <w:tcPr>
                  <w:tcW w:w="853"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3.84</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32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1324"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r>
              <w:rPr>
                <w:rFonts w:hint="eastAsia" w:ascii="Arial" w:hAnsi="Arial" w:cs="Arial"/>
                <w:color w:val="000000"/>
                <w:sz w:val="18"/>
                <w:szCs w:val="18"/>
              </w:rPr>
              <w:t>满城区残疾人联合会</w:t>
            </w:r>
          </w:p>
        </w:tc>
        <w:tc>
          <w:tcPr>
            <w:tcW w:w="232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315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45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45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45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15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32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315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4"/>
                <w:lang w:val="en-US" w:eastAsia="zh-CN" w:bidi="ar-SA"/>
              </w:rPr>
            </w:pPr>
            <w:r>
              <w:rPr>
                <w:rFonts w:hint="eastAsia" w:ascii="宋体" w:hAnsi="宋体" w:eastAsia="宋体" w:cs="宋体"/>
                <w:color w:val="000000"/>
                <w:kern w:val="0"/>
                <w:sz w:val="22"/>
              </w:rPr>
              <w:t>合计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b/>
                <w:color w:val="000000"/>
                <w:kern w:val="2"/>
                <w:sz w:val="22"/>
                <w:szCs w:val="24"/>
                <w:lang w:val="en-US" w:eastAsia="zh-CN" w:bidi="ar-SA"/>
              </w:rPr>
            </w:pPr>
            <w:r>
              <w:rPr>
                <w:rFonts w:hint="eastAsia" w:ascii="宋体" w:hAnsi="宋体" w:eastAsia="宋体" w:cs="宋体"/>
                <w:b/>
                <w:color w:val="000000"/>
                <w:sz w:val="22"/>
                <w:lang w:val="en-US" w:eastAsia="zh-CN"/>
              </w:rPr>
              <w:t>165.03</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b/>
                <w:color w:val="000000"/>
                <w:kern w:val="2"/>
                <w:sz w:val="22"/>
                <w:szCs w:val="24"/>
                <w:lang w:val="en-US" w:eastAsia="zh-CN" w:bidi="ar-SA"/>
              </w:rPr>
            </w:pPr>
            <w:r>
              <w:rPr>
                <w:rFonts w:hint="eastAsia" w:ascii="宋体" w:hAnsi="宋体" w:eastAsia="宋体" w:cs="宋体"/>
                <w:b/>
                <w:color w:val="000000"/>
                <w:sz w:val="22"/>
                <w:lang w:val="en-US" w:eastAsia="zh-CN"/>
              </w:rPr>
              <w:t>165.03</w:t>
            </w:r>
          </w:p>
        </w:tc>
        <w:tc>
          <w:tcPr>
            <w:tcW w:w="232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社会保障和就业支出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157.64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157.64</w:t>
            </w:r>
          </w:p>
        </w:tc>
        <w:tc>
          <w:tcPr>
            <w:tcW w:w="232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20805</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行政事业单位离退休</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17.47</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17.47</w:t>
            </w:r>
          </w:p>
        </w:tc>
        <w:tc>
          <w:tcPr>
            <w:tcW w:w="232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2080505</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机关事业单位基本养老保险缴费支出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12.50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12.50</w:t>
            </w:r>
          </w:p>
        </w:tc>
        <w:tc>
          <w:tcPr>
            <w:tcW w:w="232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2080506</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机关事业单位职业年金缴费支出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4.97</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4.97</w:t>
            </w:r>
          </w:p>
        </w:tc>
        <w:tc>
          <w:tcPr>
            <w:tcW w:w="232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20811</w:t>
            </w:r>
          </w:p>
        </w:tc>
        <w:tc>
          <w:tcPr>
            <w:tcW w:w="169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残疾人事业</w:t>
            </w:r>
          </w:p>
        </w:tc>
        <w:tc>
          <w:tcPr>
            <w:tcW w:w="232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140.18</w:t>
            </w:r>
          </w:p>
        </w:tc>
        <w:tc>
          <w:tcPr>
            <w:tcW w:w="232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140.18</w:t>
            </w:r>
          </w:p>
        </w:tc>
        <w:tc>
          <w:tcPr>
            <w:tcW w:w="2329"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2081101</w:t>
            </w:r>
          </w:p>
        </w:tc>
        <w:tc>
          <w:tcPr>
            <w:tcW w:w="16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行政运行</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43.80</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43.80</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2081102</w:t>
            </w:r>
          </w:p>
        </w:tc>
        <w:tc>
          <w:tcPr>
            <w:tcW w:w="16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一般行政管理事务</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2.99</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2.99</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2081104</w:t>
            </w:r>
          </w:p>
        </w:tc>
        <w:tc>
          <w:tcPr>
            <w:tcW w:w="16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残疾人康复</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32.24</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32.24</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2081105</w:t>
            </w:r>
          </w:p>
        </w:tc>
        <w:tc>
          <w:tcPr>
            <w:tcW w:w="16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残疾人就业和扶贫</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13.00</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13.00</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2081199</w:t>
            </w:r>
          </w:p>
        </w:tc>
        <w:tc>
          <w:tcPr>
            <w:tcW w:w="16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其他残疾人事业支出</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48.15</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48.15</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w:t>
            </w:r>
          </w:p>
        </w:tc>
        <w:tc>
          <w:tcPr>
            <w:tcW w:w="16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卫生健康支出</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4.67</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4.67</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21011</w:t>
            </w:r>
          </w:p>
        </w:tc>
        <w:tc>
          <w:tcPr>
            <w:tcW w:w="16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行政事业单位医疗</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4.67</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4.67</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2101101</w:t>
            </w:r>
          </w:p>
        </w:tc>
        <w:tc>
          <w:tcPr>
            <w:tcW w:w="16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行政单位医疗</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4.67</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4.67</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221</w:t>
            </w:r>
          </w:p>
        </w:tc>
        <w:tc>
          <w:tcPr>
            <w:tcW w:w="16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住房保障支出</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2.72</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2.72</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22102</w:t>
            </w:r>
          </w:p>
        </w:tc>
        <w:tc>
          <w:tcPr>
            <w:tcW w:w="16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住房改革支出</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2.72</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2.72</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2210201</w:t>
            </w:r>
          </w:p>
        </w:tc>
        <w:tc>
          <w:tcPr>
            <w:tcW w:w="16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住房公积金</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2.72</w:t>
            </w: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2.72</w:t>
            </w: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6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45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6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bl>
    <w:p>
      <w:pPr>
        <w:widowControl/>
        <w:jc w:val="center"/>
        <w:textAlignment w:val="center"/>
        <w:rPr>
          <w:rFonts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397"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90" w:hRule="atLeast"/>
          <w:jc w:val="center"/>
        </w:trPr>
        <w:tc>
          <w:tcPr>
            <w:tcW w:w="1251"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r>
              <w:rPr>
                <w:rFonts w:hint="eastAsia" w:ascii="Arial" w:hAnsi="Arial" w:cs="Arial"/>
                <w:color w:val="000000"/>
                <w:sz w:val="16"/>
                <w:szCs w:val="16"/>
              </w:rPr>
              <w:t>满城区残疾人联合会</w:t>
            </w:r>
          </w:p>
        </w:tc>
        <w:tc>
          <w:tcPr>
            <w:tcW w:w="131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106.38</w:t>
            </w: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8.34</w:t>
            </w: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66.45</w:t>
            </w: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12.07</w:t>
            </w: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12.50</w:t>
            </w: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4.96</w:t>
            </w: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1.72</w:t>
            </w: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4.67</w:t>
            </w: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0.90</w:t>
            </w: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0.98</w:t>
            </w: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2.72</w:t>
            </w: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2.99</w:t>
            </w: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5.08</w:t>
            </w: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5.08</w:t>
            </w: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2.04</w:t>
            </w: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2.70</w:t>
            </w: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kern w:val="2"/>
                <w:sz w:val="20"/>
                <w:szCs w:val="20"/>
                <w:lang w:val="en-US" w:eastAsia="zh-CN" w:bidi="ar-SA"/>
              </w:rPr>
            </w:pPr>
          </w:p>
        </w:tc>
        <w:tc>
          <w:tcPr>
            <w:tcW w:w="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106.38</w:t>
            </w:r>
          </w:p>
        </w:tc>
        <w:tc>
          <w:tcPr>
            <w:tcW w:w="8231"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kern w:val="2"/>
                <w:sz w:val="20"/>
                <w:szCs w:val="20"/>
                <w:lang w:val="en-US" w:eastAsia="zh-CN" w:bidi="ar-SA"/>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tbl>
            <w:tblPr>
              <w:tblStyle w:val="5"/>
              <w:tblW w:w="732" w:type="dxa"/>
              <w:jc w:val="center"/>
              <w:tblLayout w:type="fixed"/>
              <w:tblCellMar>
                <w:top w:w="0" w:type="dxa"/>
                <w:left w:w="0" w:type="dxa"/>
                <w:bottom w:w="0" w:type="dxa"/>
                <w:right w:w="0" w:type="dxa"/>
              </w:tblCellMar>
            </w:tblPr>
            <w:tblGrid>
              <w:gridCol w:w="732"/>
            </w:tblGrid>
            <w:tr>
              <w:tblPrEx>
                <w:tblCellMar>
                  <w:top w:w="0" w:type="dxa"/>
                  <w:left w:w="0" w:type="dxa"/>
                  <w:bottom w:w="0" w:type="dxa"/>
                  <w:right w:w="0" w:type="dxa"/>
                </w:tblCellMar>
              </w:tblPrEx>
              <w:trPr>
                <w:trHeight w:val="317" w:hRule="atLeast"/>
                <w:jc w:val="center"/>
              </w:trPr>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8.34</w:t>
                  </w:r>
                </w:p>
              </w:tc>
            </w:tr>
          </w:tbl>
          <w:p>
            <w:pPr>
              <w:spacing w:line="180" w:lineRule="exact"/>
              <w:jc w:val="right"/>
              <w:rPr>
                <w:rFonts w:ascii="宋体" w:hAnsi="宋体" w:eastAsia="宋体" w:cs="宋体"/>
                <w:color w:val="000000"/>
                <w:sz w:val="16"/>
                <w:szCs w:val="16"/>
              </w:rPr>
            </w:pP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1686"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r>
              <w:rPr>
                <w:rFonts w:hint="eastAsia" w:ascii="Arial" w:hAnsi="Arial" w:cs="Arial"/>
                <w:color w:val="000000"/>
                <w:sz w:val="18"/>
                <w:szCs w:val="18"/>
              </w:rPr>
              <w:t>满城区残疾人联合会</w:t>
            </w:r>
          </w:p>
        </w:tc>
        <w:tc>
          <w:tcPr>
            <w:tcW w:w="1565"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2.50</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2.50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2.50</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2.04</w:t>
            </w: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kern w:val="2"/>
                <w:sz w:val="22"/>
                <w:szCs w:val="24"/>
                <w:lang w:val="en-US" w:eastAsia="zh-CN" w:bidi="ar-SA"/>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2.04</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kern w:val="2"/>
                <w:sz w:val="22"/>
                <w:szCs w:val="24"/>
                <w:lang w:val="en-US" w:eastAsia="zh-CN" w:bidi="ar-SA"/>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2.04</w:t>
            </w: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668" w:type="dxa"/>
        <w:jc w:val="center"/>
        <w:tblLayout w:type="fixed"/>
        <w:tblCellMar>
          <w:top w:w="0" w:type="dxa"/>
          <w:left w:w="0" w:type="dxa"/>
          <w:bottom w:w="0" w:type="dxa"/>
          <w:right w:w="0" w:type="dxa"/>
        </w:tblCellMar>
      </w:tblPr>
      <w:tblGrid>
        <w:gridCol w:w="710"/>
        <w:gridCol w:w="45"/>
        <w:gridCol w:w="45"/>
        <w:gridCol w:w="3330"/>
        <w:gridCol w:w="758"/>
        <w:gridCol w:w="1088"/>
        <w:gridCol w:w="1088"/>
        <w:gridCol w:w="1088"/>
        <w:gridCol w:w="758"/>
        <w:gridCol w:w="758"/>
      </w:tblGrid>
      <w:tr>
        <w:tblPrEx>
          <w:tblCellMar>
            <w:top w:w="0" w:type="dxa"/>
            <w:left w:w="0" w:type="dxa"/>
            <w:bottom w:w="0" w:type="dxa"/>
            <w:right w:w="0" w:type="dxa"/>
          </w:tblCellMar>
        </w:tblPrEx>
        <w:trPr>
          <w:trHeight w:val="780" w:hRule="atLeast"/>
          <w:jc w:val="center"/>
        </w:trPr>
        <w:tc>
          <w:tcPr>
            <w:tcW w:w="9668"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710"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45"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45"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3330"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758"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088"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088"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088"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516" w:type="dxa"/>
            <w:gridSpan w:val="2"/>
            <w:tcBorders>
              <w:top w:val="nil"/>
              <w:left w:val="nil"/>
              <w:bottom w:val="nil"/>
              <w:right w:val="nil"/>
            </w:tcBorders>
            <w:shd w:val="clear" w:color="auto" w:fill="auto"/>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710" w:type="dxa"/>
            <w:tcBorders>
              <w:top w:val="nil"/>
              <w:left w:val="nil"/>
              <w:bottom w:val="nil"/>
              <w:right w:val="nil"/>
            </w:tcBorders>
            <w:shd w:val="clear" w:color="auto" w:fill="auto"/>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45"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45"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3330"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r>
              <w:rPr>
                <w:rFonts w:hint="eastAsia" w:ascii="Arial" w:hAnsi="Arial" w:cs="Arial"/>
                <w:color w:val="000000"/>
                <w:sz w:val="18"/>
                <w:szCs w:val="18"/>
              </w:rPr>
              <w:t>满城区残疾人联合会</w:t>
            </w:r>
          </w:p>
        </w:tc>
        <w:tc>
          <w:tcPr>
            <w:tcW w:w="758"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088"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088"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088"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516" w:type="dxa"/>
            <w:gridSpan w:val="2"/>
            <w:tcBorders>
              <w:top w:val="nil"/>
              <w:left w:val="nil"/>
              <w:bottom w:val="nil"/>
              <w:right w:val="nil"/>
            </w:tcBorders>
            <w:shd w:val="clear" w:color="auto" w:fill="auto"/>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41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75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08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293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75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80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33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75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0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75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75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80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33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75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7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75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80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33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75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7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75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413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413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Cs w:val="22"/>
              </w:rPr>
            </w:pP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b/>
                <w:color w:val="000000"/>
                <w:szCs w:val="22"/>
                <w:lang w:val="en-US" w:eastAsia="zh-CN"/>
              </w:rPr>
            </w:pPr>
            <w:r>
              <w:rPr>
                <w:rFonts w:hint="eastAsia" w:ascii="宋体" w:hAnsi="宋体" w:eastAsia="宋体" w:cs="宋体"/>
                <w:b/>
                <w:color w:val="000000"/>
                <w:szCs w:val="22"/>
                <w:lang w:val="en-US" w:eastAsia="zh-CN"/>
              </w:rPr>
              <w:t>3.84</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b/>
                <w:color w:val="000000"/>
                <w:szCs w:val="22"/>
                <w:lang w:val="en-US" w:eastAsia="zh-CN"/>
              </w:rPr>
            </w:pPr>
            <w:r>
              <w:rPr>
                <w:rFonts w:hint="eastAsia" w:ascii="宋体" w:hAnsi="宋体" w:eastAsia="宋体" w:cs="宋体"/>
                <w:b/>
                <w:color w:val="000000"/>
                <w:szCs w:val="22"/>
                <w:lang w:val="en-US" w:eastAsia="zh-CN"/>
              </w:rPr>
              <w:t>3.84</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b/>
                <w:color w:val="000000"/>
                <w:szCs w:val="22"/>
                <w:lang w:val="en-US" w:eastAsia="zh-CN"/>
              </w:rPr>
            </w:pPr>
            <w:r>
              <w:rPr>
                <w:rFonts w:hint="eastAsia" w:ascii="宋体" w:hAnsi="宋体" w:eastAsia="宋体" w:cs="宋体"/>
                <w:b/>
                <w:color w:val="000000"/>
                <w:szCs w:val="22"/>
                <w:lang w:val="en-US" w:eastAsia="zh-CN"/>
              </w:rPr>
              <w:t>3.84</w:t>
            </w: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Cs w:val="22"/>
              </w:rPr>
            </w:pP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229</w:t>
            </w:r>
          </w:p>
        </w:tc>
        <w:tc>
          <w:tcPr>
            <w:tcW w:w="3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其他支出</w:t>
            </w: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kern w:val="2"/>
                <w:sz w:val="22"/>
                <w:szCs w:val="24"/>
                <w:lang w:val="en-US" w:eastAsia="zh-CN" w:bidi="ar-SA"/>
              </w:rPr>
            </w:pP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3.84</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3.84</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3.84</w:t>
            </w: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22960</w:t>
            </w:r>
          </w:p>
        </w:tc>
        <w:tc>
          <w:tcPr>
            <w:tcW w:w="3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彩票公益金安排支出</w:t>
            </w: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kern w:val="2"/>
                <w:sz w:val="22"/>
                <w:szCs w:val="24"/>
                <w:lang w:val="en-US" w:eastAsia="zh-CN" w:bidi="ar-SA"/>
              </w:rPr>
            </w:pP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3.84</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3.84</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3.84</w:t>
            </w: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2296006</w:t>
            </w:r>
          </w:p>
        </w:tc>
        <w:tc>
          <w:tcPr>
            <w:tcW w:w="3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用于残疾人事业的彩票公益金支出</w:t>
            </w: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kern w:val="2"/>
                <w:sz w:val="22"/>
                <w:szCs w:val="24"/>
                <w:lang w:val="en-US" w:eastAsia="zh-CN" w:bidi="ar-SA"/>
              </w:rPr>
            </w:pP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3.84</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3.84</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kern w:val="2"/>
                <w:sz w:val="22"/>
                <w:szCs w:val="24"/>
                <w:lang w:val="en-US" w:eastAsia="zh-CN" w:bidi="ar-SA"/>
              </w:rPr>
            </w:pPr>
            <w:r>
              <w:rPr>
                <w:rFonts w:hint="eastAsia" w:ascii="宋体" w:hAnsi="宋体" w:eastAsia="宋体" w:cs="宋体"/>
                <w:color w:val="000000"/>
                <w:sz w:val="22"/>
                <w:lang w:val="en-US" w:eastAsia="zh-CN"/>
              </w:rPr>
              <w:t>3.84</w:t>
            </w: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2"/>
              </w:rPr>
            </w:pPr>
          </w:p>
        </w:tc>
        <w:tc>
          <w:tcPr>
            <w:tcW w:w="3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2"/>
              </w:rPr>
            </w:pP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2"/>
              </w:rPr>
            </w:pPr>
          </w:p>
        </w:tc>
        <w:tc>
          <w:tcPr>
            <w:tcW w:w="3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2"/>
              </w:rPr>
            </w:pP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c>
          <w:tcPr>
            <w:tcW w:w="7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2"/>
              </w:rPr>
            </w:pPr>
          </w:p>
        </w:tc>
      </w:tr>
    </w:tbl>
    <w:p>
      <w:pPr>
        <w:rPr>
          <w:b/>
          <w:sz w:val="20"/>
          <w:szCs w:val="22"/>
          <w:highlight w:val="yellow"/>
        </w:rPr>
      </w:pPr>
      <w:r>
        <w:rPr>
          <w:rFonts w:hint="eastAsia" w:ascii="宋体" w:hAnsi="宋体" w:eastAsia="宋体" w:cs="宋体"/>
          <w:sz w:val="20"/>
          <w:szCs w:val="22"/>
        </w:rPr>
        <w:t>注：本表反映部门本年度政府性基金预算财政拨款收入、支出及结转结余情况。</w:t>
      </w:r>
    </w:p>
    <w:tbl>
      <w:tblPr>
        <w:tblStyle w:val="5"/>
        <w:tblW w:w="9064" w:type="dxa"/>
        <w:tblInd w:w="0" w:type="dxa"/>
        <w:tblLayout w:type="fixed"/>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63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630"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满城区残疾人联合会</w:t>
            </w:r>
          </w:p>
        </w:tc>
        <w:tc>
          <w:tcPr>
            <w:tcW w:w="3678" w:type="dxa"/>
            <w:gridSpan w:val="4"/>
            <w:vMerge w:val="continue"/>
            <w:tcBorders>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ascii="宋体" w:hAnsi="宋体" w:eastAsia="宋体" w:cs="宋体"/>
        </w:rPr>
        <w:t>注：</w:t>
      </w:r>
      <w:r>
        <w:rPr>
          <w:rFonts w:hint="eastAsia"/>
          <w:lang w:val="en-US" w:eastAsia="zh-CN"/>
        </w:rPr>
        <w:t>本部门本年度无相关收入（或支出、收支及结转结余等）情况，按要求空表列示。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3360;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
    <w:altName w:val="宋体"/>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Mongolian Baiti">
    <w:panose1 w:val="03000500000000000000"/>
    <w:charset w:val="00"/>
    <w:family w:val="script"/>
    <w:pitch w:val="default"/>
    <w:sig w:usb0="80000023" w:usb1="00000000" w:usb2="00020000" w:usb3="00000000" w:csb0="00000001" w:csb1="00000000"/>
  </w:font>
  <w:font w:name="DengXian-Bold">
    <w:altName w:val="宋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8FBEBB"/>
    <w:multiLevelType w:val="singleLevel"/>
    <w:tmpl w:val="368FBEBB"/>
    <w:lvl w:ilvl="0" w:tentative="0">
      <w:start w:val="1"/>
      <w:numFmt w:val="chineseCounting"/>
      <w:suff w:val="nothing"/>
      <w:lvlText w:val="%1、"/>
      <w:lvlJc w:val="left"/>
      <w:rPr>
        <w:rFonts w:hint="eastAsia"/>
      </w:rPr>
    </w:lvl>
  </w:abstractNum>
  <w:abstractNum w:abstractNumId="1">
    <w:nsid w:val="416CC2BE"/>
    <w:multiLevelType w:val="singleLevel"/>
    <w:tmpl w:val="416CC2BE"/>
    <w:lvl w:ilvl="0" w:tentative="0">
      <w:start w:val="5"/>
      <w:numFmt w:val="chineseCounting"/>
      <w:suff w:val="nothing"/>
      <w:lvlText w:val="%1、"/>
      <w:lvlJc w:val="left"/>
      <w:rPr>
        <w:rFonts w:hint="eastAsia"/>
      </w:rPr>
    </w:lvl>
  </w:abstractNum>
  <w:abstractNum w:abstractNumId="2">
    <w:nsid w:val="45DB9A87"/>
    <w:multiLevelType w:val="singleLevel"/>
    <w:tmpl w:val="45DB9A87"/>
    <w:lvl w:ilvl="0" w:tentative="0">
      <w:start w:val="3"/>
      <w:numFmt w:val="chineseCounting"/>
      <w:suff w:val="nothing"/>
      <w:lvlText w:val="（%1）"/>
      <w:lvlJc w:val="left"/>
      <w:rPr>
        <w:rFonts w:hint="eastAsia"/>
      </w:rPr>
    </w:lvl>
  </w:abstractNum>
  <w:abstractNum w:abstractNumId="3">
    <w:nsid w:val="5F222FFA"/>
    <w:multiLevelType w:val="singleLevel"/>
    <w:tmpl w:val="5F222FFA"/>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wMTQ2ODg1MTZkMzVlYWY5ZTQyMTEyMDU1NzJlMTIifQ=="/>
  </w:docVars>
  <w:rsids>
    <w:rsidRoot w:val="34C45458"/>
    <w:rsid w:val="00061A05"/>
    <w:rsid w:val="0018668E"/>
    <w:rsid w:val="001B73D2"/>
    <w:rsid w:val="001E62BF"/>
    <w:rsid w:val="00293E7B"/>
    <w:rsid w:val="002D1F4F"/>
    <w:rsid w:val="00366D90"/>
    <w:rsid w:val="003D678E"/>
    <w:rsid w:val="00801F66"/>
    <w:rsid w:val="009334BF"/>
    <w:rsid w:val="058B71E0"/>
    <w:rsid w:val="05BF266B"/>
    <w:rsid w:val="065E1BF1"/>
    <w:rsid w:val="0CA245A6"/>
    <w:rsid w:val="0EA325C9"/>
    <w:rsid w:val="0FAB641A"/>
    <w:rsid w:val="162A4FDF"/>
    <w:rsid w:val="17D54B80"/>
    <w:rsid w:val="205D3035"/>
    <w:rsid w:val="2241300B"/>
    <w:rsid w:val="2C67058C"/>
    <w:rsid w:val="2FB96948"/>
    <w:rsid w:val="3327616A"/>
    <w:rsid w:val="34C45458"/>
    <w:rsid w:val="35C83C42"/>
    <w:rsid w:val="36E1030F"/>
    <w:rsid w:val="3DA734C3"/>
    <w:rsid w:val="3EFF350B"/>
    <w:rsid w:val="3F9B18D6"/>
    <w:rsid w:val="3FFA210B"/>
    <w:rsid w:val="42C70F30"/>
    <w:rsid w:val="50CE5915"/>
    <w:rsid w:val="518E359C"/>
    <w:rsid w:val="530D65C1"/>
    <w:rsid w:val="53731BEF"/>
    <w:rsid w:val="5CB135E3"/>
    <w:rsid w:val="5D0C63C4"/>
    <w:rsid w:val="638349F7"/>
    <w:rsid w:val="73D82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Default"/>
    <w:qFormat/>
    <w:uiPriority w:val="0"/>
    <w:pPr>
      <w:widowControl w:val="0"/>
      <w:autoSpaceDE w:val="0"/>
      <w:autoSpaceDN w:val="0"/>
      <w:adjustRightInd w:val="0"/>
    </w:pPr>
    <w:rPr>
      <w:rFonts w:ascii="方正小标宋" w:hAnsi="Calibri" w:eastAsia="方正小标宋" w:cs="方正小标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bmp"/><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1732</Words>
  <Characters>9876</Characters>
  <Lines>82</Lines>
  <Paragraphs>23</Paragraphs>
  <TotalTime>10</TotalTime>
  <ScaleCrop>false</ScaleCrop>
  <LinksUpToDate>false</LinksUpToDate>
  <CharactersWithSpaces>11585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cp:lastPrinted>2021-10-13T03:21:00Z</cp:lastPrinted>
  <dcterms:modified xsi:type="dcterms:W3CDTF">2023-11-17T04:16:52Z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954A2EDD19CB47079761D9246028DE3E</vt:lpwstr>
  </property>
</Properties>
</file>