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5" w:rsidRDefault="00162CC4">
      <w:pPr>
        <w:snapToGrid w:val="0"/>
        <w:spacing w:line="580" w:lineRule="exact"/>
        <w:jc w:val="center"/>
        <w:rPr>
          <w:rFonts w:ascii="方正小标宋_GBK" w:eastAsia="方正小标宋_GBK" w:hAnsi="宋体" w:cs="Tahoma"/>
          <w:kern w:val="0"/>
          <w:sz w:val="44"/>
          <w:szCs w:val="44"/>
        </w:rPr>
      </w:pPr>
      <w:r>
        <w:rPr>
          <w:rFonts w:ascii="方正小标宋_GBK" w:eastAsia="方正小标宋_GBK" w:hAnsi="宋体" w:cs="Tahoma" w:hint="eastAsia"/>
          <w:kern w:val="0"/>
          <w:sz w:val="44"/>
          <w:szCs w:val="44"/>
        </w:rPr>
        <w:t>保定市满城区</w:t>
      </w:r>
      <w:r>
        <w:rPr>
          <w:rFonts w:ascii="方正小标宋_GBK" w:eastAsia="方正小标宋_GBK" w:hAnsi="宋体" w:cs="Tahoma" w:hint="eastAsia"/>
          <w:kern w:val="0"/>
          <w:sz w:val="44"/>
          <w:szCs w:val="44"/>
        </w:rPr>
        <w:t>农业农村局</w:t>
      </w:r>
    </w:p>
    <w:p w:rsidR="000460D5" w:rsidRDefault="00162CC4">
      <w:pPr>
        <w:snapToGrid w:val="0"/>
        <w:spacing w:line="580" w:lineRule="exact"/>
        <w:jc w:val="center"/>
        <w:rPr>
          <w:rFonts w:ascii="方正小标宋_GBK" w:eastAsia="方正小标宋_GBK" w:hAnsi="宋体" w:cs="Tahoma"/>
          <w:kern w:val="0"/>
          <w:sz w:val="44"/>
          <w:szCs w:val="44"/>
        </w:rPr>
      </w:pPr>
      <w:r>
        <w:rPr>
          <w:rFonts w:ascii="方正小标宋_GBK" w:eastAsia="方正小标宋_GBK" w:hAnsi="宋体" w:cs="Tahoma" w:hint="eastAsia"/>
          <w:kern w:val="0"/>
          <w:sz w:val="44"/>
          <w:szCs w:val="44"/>
        </w:rPr>
        <w:t>部门绩效自评工作报告</w:t>
      </w:r>
    </w:p>
    <w:p w:rsidR="000460D5" w:rsidRDefault="000460D5">
      <w:pPr>
        <w:snapToGrid w:val="0"/>
        <w:spacing w:line="58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0460D5" w:rsidRDefault="000460D5">
      <w:pPr>
        <w:snapToGrid w:val="0"/>
        <w:spacing w:line="4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</w:p>
    <w:p w:rsidR="000460D5" w:rsidRDefault="00162CC4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一、绩效自评工作组织开展情况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根据</w:t>
      </w:r>
      <w:r>
        <w:rPr>
          <w:rFonts w:ascii="方正仿宋_GBK" w:eastAsia="方正仿宋_GBK" w:hAnsi="宋体" w:hint="eastAsia"/>
          <w:sz w:val="32"/>
          <w:szCs w:val="32"/>
        </w:rPr>
        <w:t>河北省财政厅</w:t>
      </w:r>
      <w:r>
        <w:rPr>
          <w:rFonts w:ascii="方正仿宋_GBK" w:eastAsia="方正仿宋_GBK" w:hAnsi="宋体" w:hint="eastAsia"/>
          <w:sz w:val="32"/>
          <w:szCs w:val="32"/>
        </w:rPr>
        <w:t>《</w:t>
      </w:r>
      <w:r>
        <w:rPr>
          <w:rFonts w:ascii="方正仿宋_GBK" w:eastAsia="方正仿宋_GBK" w:hAnsi="宋体" w:hint="eastAsia"/>
          <w:sz w:val="32"/>
          <w:szCs w:val="32"/>
        </w:rPr>
        <w:t>关于做好</w:t>
      </w:r>
      <w:r>
        <w:rPr>
          <w:rFonts w:ascii="方正仿宋_GBK" w:eastAsia="方正仿宋_GBK" w:hAnsi="宋体" w:hint="eastAsia"/>
          <w:sz w:val="32"/>
          <w:szCs w:val="32"/>
        </w:rPr>
        <w:t>2022</w:t>
      </w:r>
      <w:r>
        <w:rPr>
          <w:rFonts w:ascii="方正仿宋_GBK" w:eastAsia="方正仿宋_GBK" w:hAnsi="宋体" w:hint="eastAsia"/>
          <w:sz w:val="32"/>
          <w:szCs w:val="32"/>
        </w:rPr>
        <w:t>年度省级预算部门绩效自评工作的通知</w:t>
      </w:r>
      <w:r>
        <w:rPr>
          <w:rFonts w:ascii="方正仿宋_GBK" w:eastAsia="方正仿宋_GBK" w:hAnsi="宋体" w:hint="eastAsia"/>
          <w:sz w:val="32"/>
          <w:szCs w:val="32"/>
        </w:rPr>
        <w:t>》（</w:t>
      </w:r>
      <w:r>
        <w:rPr>
          <w:rFonts w:ascii="方正仿宋_GBK" w:eastAsia="方正仿宋_GBK" w:hAnsi="宋体" w:hint="eastAsia"/>
          <w:sz w:val="32"/>
          <w:szCs w:val="32"/>
        </w:rPr>
        <w:t>冀财监</w:t>
      </w:r>
      <w:r>
        <w:rPr>
          <w:rFonts w:ascii="方正仿宋_GBK" w:eastAsia="方正仿宋_GBK" w:hAnsi="宋体" w:hint="eastAsia"/>
          <w:sz w:val="32"/>
          <w:szCs w:val="32"/>
        </w:rPr>
        <w:t>〔</w:t>
      </w:r>
      <w:r>
        <w:rPr>
          <w:rFonts w:ascii="方正仿宋_GBK" w:eastAsia="方正仿宋_GBK" w:hAnsi="宋体" w:hint="eastAsia"/>
          <w:sz w:val="32"/>
          <w:szCs w:val="32"/>
        </w:rPr>
        <w:t>202</w:t>
      </w:r>
      <w:r>
        <w:rPr>
          <w:rFonts w:ascii="方正仿宋_GBK" w:eastAsia="方正仿宋_GBK" w:hAnsi="宋体" w:hint="eastAsia"/>
          <w:sz w:val="32"/>
          <w:szCs w:val="32"/>
        </w:rPr>
        <w:t>3</w:t>
      </w:r>
      <w:r>
        <w:rPr>
          <w:rFonts w:ascii="方正仿宋_GBK" w:eastAsia="方正仿宋_GBK" w:hAnsi="宋体" w:hint="eastAsia"/>
          <w:sz w:val="32"/>
          <w:szCs w:val="32"/>
        </w:rPr>
        <w:t>〕</w:t>
      </w:r>
      <w:r>
        <w:rPr>
          <w:rFonts w:ascii="方正仿宋_GBK" w:eastAsia="方正仿宋_GBK" w:hAnsi="宋体" w:hint="eastAsia"/>
          <w:sz w:val="32"/>
          <w:szCs w:val="32"/>
        </w:rPr>
        <w:t>1</w:t>
      </w:r>
      <w:r>
        <w:rPr>
          <w:rFonts w:ascii="方正仿宋_GBK" w:eastAsia="方正仿宋_GBK" w:hAnsi="宋体" w:hint="eastAsia"/>
          <w:sz w:val="32"/>
          <w:szCs w:val="32"/>
        </w:rPr>
        <w:t>号）</w:t>
      </w:r>
      <w:r>
        <w:rPr>
          <w:rFonts w:ascii="方正仿宋_GBK" w:eastAsia="方正仿宋_GBK" w:hAnsi="宋体" w:hint="eastAsia"/>
          <w:sz w:val="32"/>
          <w:szCs w:val="32"/>
        </w:rPr>
        <w:t>要求</w:t>
      </w:r>
      <w:r>
        <w:rPr>
          <w:rFonts w:ascii="方正仿宋_GBK" w:eastAsia="方正仿宋_GBK" w:hAnsi="宋体" w:hint="eastAsia"/>
          <w:sz w:val="32"/>
          <w:szCs w:val="32"/>
        </w:rPr>
        <w:t>，对于</w:t>
      </w:r>
      <w:r>
        <w:rPr>
          <w:rFonts w:ascii="方正仿宋_GBK" w:eastAsia="方正仿宋_GBK" w:hAnsi="宋体" w:hint="eastAsia"/>
          <w:sz w:val="32"/>
          <w:szCs w:val="32"/>
        </w:rPr>
        <w:t>202</w:t>
      </w:r>
      <w:r>
        <w:rPr>
          <w:rFonts w:ascii="方正仿宋_GBK" w:eastAsia="方正仿宋_GBK" w:hAnsi="宋体" w:hint="eastAsia"/>
          <w:sz w:val="32"/>
          <w:szCs w:val="32"/>
        </w:rPr>
        <w:t>2</w:t>
      </w:r>
      <w:r>
        <w:rPr>
          <w:rFonts w:ascii="方正仿宋_GBK" w:eastAsia="方正仿宋_GBK" w:hAnsi="宋体" w:hint="eastAsia"/>
          <w:sz w:val="32"/>
          <w:szCs w:val="32"/>
        </w:rPr>
        <w:t>年度预算项目绩效自评工作，我</w:t>
      </w:r>
      <w:r>
        <w:rPr>
          <w:rFonts w:ascii="方正仿宋_GBK" w:eastAsia="方正仿宋_GBK" w:hAnsi="宋体" w:hint="eastAsia"/>
          <w:sz w:val="32"/>
          <w:szCs w:val="32"/>
        </w:rPr>
        <w:t>局</w:t>
      </w:r>
      <w:r>
        <w:rPr>
          <w:rFonts w:ascii="方正仿宋_GBK" w:eastAsia="方正仿宋_GBK" w:hAnsi="宋体" w:hint="eastAsia"/>
          <w:sz w:val="32"/>
          <w:szCs w:val="32"/>
        </w:rPr>
        <w:t>高度重视，成立专项小组，指定专人负责此项工作。绩效自评工作开展情况如下：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１．资金情况：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202</w:t>
      </w:r>
      <w:r>
        <w:rPr>
          <w:rFonts w:ascii="方正仿宋_GBK" w:eastAsia="方正仿宋_GBK" w:hAnsi="宋体" w:hint="eastAsia"/>
          <w:sz w:val="32"/>
          <w:szCs w:val="32"/>
        </w:rPr>
        <w:t>2</w:t>
      </w:r>
      <w:r>
        <w:rPr>
          <w:rFonts w:ascii="方正仿宋_GBK" w:eastAsia="方正仿宋_GBK" w:hAnsi="宋体" w:hint="eastAsia"/>
          <w:sz w:val="32"/>
          <w:szCs w:val="32"/>
        </w:rPr>
        <w:t>年本部门管理的预算项目</w:t>
      </w:r>
      <w:r>
        <w:rPr>
          <w:rFonts w:ascii="方正仿宋_GBK" w:eastAsia="方正仿宋_GBK" w:hAnsi="宋体" w:hint="eastAsia"/>
          <w:sz w:val="32"/>
          <w:szCs w:val="32"/>
        </w:rPr>
        <w:t>54</w:t>
      </w:r>
      <w:r>
        <w:rPr>
          <w:rFonts w:ascii="方正仿宋_GBK" w:eastAsia="方正仿宋_GBK" w:hAnsi="宋体" w:hint="eastAsia"/>
          <w:sz w:val="32"/>
          <w:szCs w:val="32"/>
        </w:rPr>
        <w:t>个，涉及资金</w:t>
      </w:r>
      <w:r w:rsidR="00075D60">
        <w:rPr>
          <w:rFonts w:ascii="方正仿宋_GBK" w:eastAsia="方正仿宋_GBK" w:hAnsi="宋体" w:hint="eastAsia"/>
          <w:sz w:val="32"/>
          <w:szCs w:val="32"/>
        </w:rPr>
        <w:t>8396</w:t>
      </w:r>
      <w:r>
        <w:rPr>
          <w:rFonts w:ascii="方正仿宋_GBK" w:eastAsia="方正仿宋_GBK" w:hAnsi="宋体" w:hint="eastAsia"/>
          <w:sz w:val="32"/>
          <w:szCs w:val="32"/>
        </w:rPr>
        <w:t>.5154</w:t>
      </w:r>
      <w:r>
        <w:rPr>
          <w:rFonts w:ascii="方正仿宋_GBK" w:eastAsia="方正仿宋_GBK" w:hAnsi="宋体" w:hint="eastAsia"/>
          <w:sz w:val="32"/>
          <w:szCs w:val="32"/>
        </w:rPr>
        <w:t>万元。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２．绩效自评工作开展情况：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本部门主要采取自行监控模式，按照预算绩效运行的管理制度要求和有关规定，对照项目绩效目标，完善项目支出责任制度，提高支出执行的及时性、均衡性和有效性；及时掌握项目绩效目标的完成情况、项目实施进程和资金支出进度；当项目执行绩效与绩效目标发生偏离时，及时报告，并采取措施予以纠正。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３．绩效自评工作情况：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本部门</w:t>
      </w:r>
      <w:r>
        <w:rPr>
          <w:rFonts w:ascii="方正仿宋_GBK" w:eastAsia="方正仿宋_GBK" w:hAnsi="宋体" w:hint="eastAsia"/>
          <w:sz w:val="32"/>
          <w:szCs w:val="32"/>
        </w:rPr>
        <w:t>1-12</w:t>
      </w:r>
      <w:r>
        <w:rPr>
          <w:rFonts w:ascii="方正仿宋_GBK" w:eastAsia="方正仿宋_GBK" w:hAnsi="宋体" w:hint="eastAsia"/>
          <w:sz w:val="32"/>
          <w:szCs w:val="32"/>
        </w:rPr>
        <w:t>月份绩效目标实现程度达到</w:t>
      </w:r>
      <w:r>
        <w:rPr>
          <w:rFonts w:ascii="方正仿宋_GBK" w:eastAsia="方正仿宋_GBK" w:hAnsi="宋体" w:hint="eastAsia"/>
          <w:sz w:val="32"/>
          <w:szCs w:val="32"/>
        </w:rPr>
        <w:t>100%</w:t>
      </w:r>
      <w:r>
        <w:rPr>
          <w:rFonts w:ascii="方正仿宋_GBK" w:eastAsia="方正仿宋_GBK" w:hAnsi="宋体" w:hint="eastAsia"/>
          <w:sz w:val="32"/>
          <w:szCs w:val="32"/>
        </w:rPr>
        <w:t>的项目有</w:t>
      </w:r>
      <w:r w:rsidR="008C2F0B">
        <w:rPr>
          <w:rFonts w:ascii="方正仿宋_GBK" w:eastAsia="方正仿宋_GBK" w:hAnsi="宋体" w:hint="eastAsia"/>
          <w:sz w:val="32"/>
          <w:szCs w:val="32"/>
        </w:rPr>
        <w:t>52</w:t>
      </w:r>
      <w:r>
        <w:rPr>
          <w:rFonts w:ascii="方正仿宋_GBK" w:eastAsia="方正仿宋_GBK" w:hAnsi="宋体" w:hint="eastAsia"/>
          <w:sz w:val="32"/>
          <w:szCs w:val="32"/>
        </w:rPr>
        <w:t>个，绩效目标实现程度达到</w:t>
      </w:r>
      <w:r>
        <w:rPr>
          <w:rFonts w:ascii="方正仿宋_GBK" w:eastAsia="方正仿宋_GBK" w:hAnsi="宋体" w:hint="eastAsia"/>
          <w:sz w:val="32"/>
          <w:szCs w:val="32"/>
        </w:rPr>
        <w:t>90%</w:t>
      </w:r>
      <w:r>
        <w:rPr>
          <w:rFonts w:ascii="方正仿宋_GBK" w:eastAsia="方正仿宋_GBK" w:hAnsi="宋体" w:hint="eastAsia"/>
          <w:sz w:val="32"/>
          <w:szCs w:val="32"/>
        </w:rPr>
        <w:t>的项目有</w:t>
      </w:r>
      <w:r w:rsidR="00896B51">
        <w:rPr>
          <w:rFonts w:ascii="方正仿宋_GBK" w:eastAsia="方正仿宋_GBK" w:hAnsi="宋体" w:hint="eastAsia"/>
          <w:sz w:val="32"/>
          <w:szCs w:val="32"/>
        </w:rPr>
        <w:t>2</w:t>
      </w:r>
      <w:r>
        <w:rPr>
          <w:rFonts w:ascii="方正仿宋_GBK" w:eastAsia="方正仿宋_GBK" w:hAnsi="宋体" w:hint="eastAsia"/>
          <w:sz w:val="32"/>
          <w:szCs w:val="32"/>
        </w:rPr>
        <w:t>个</w:t>
      </w:r>
      <w:r>
        <w:rPr>
          <w:rFonts w:ascii="方正仿宋_GBK" w:eastAsia="方正仿宋_GBK" w:hAnsi="宋体" w:hint="eastAsia"/>
          <w:sz w:val="32"/>
          <w:szCs w:val="32"/>
        </w:rPr>
        <w:t>。</w:t>
      </w:r>
    </w:p>
    <w:p w:rsidR="000460D5" w:rsidRDefault="00162CC4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二、绩效目标实现情况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1. </w:t>
      </w:r>
      <w:r>
        <w:rPr>
          <w:rFonts w:ascii="方正仿宋_GBK" w:eastAsia="方正仿宋_GBK" w:hAnsi="宋体" w:hint="eastAsia"/>
          <w:sz w:val="32"/>
          <w:szCs w:val="32"/>
        </w:rPr>
        <w:t>绩效目标实现情况。</w:t>
      </w:r>
      <w:r>
        <w:rPr>
          <w:rFonts w:ascii="方正仿宋_GBK" w:eastAsia="方正仿宋_GBK" w:hAnsi="宋体" w:hint="eastAsia"/>
          <w:sz w:val="32"/>
          <w:szCs w:val="32"/>
        </w:rPr>
        <w:t>1-12</w:t>
      </w:r>
      <w:r>
        <w:rPr>
          <w:rFonts w:ascii="方正仿宋_GBK" w:eastAsia="方正仿宋_GBK" w:hAnsi="宋体" w:hint="eastAsia"/>
          <w:sz w:val="32"/>
          <w:szCs w:val="32"/>
        </w:rPr>
        <w:t>月份绩效目标</w:t>
      </w:r>
      <w:r>
        <w:rPr>
          <w:rFonts w:ascii="方正仿宋_GBK" w:eastAsia="方正仿宋_GBK" w:hAnsi="宋体" w:hint="eastAsia"/>
          <w:sz w:val="32"/>
          <w:szCs w:val="32"/>
        </w:rPr>
        <w:t>实现程度达到</w:t>
      </w:r>
      <w:r>
        <w:rPr>
          <w:rFonts w:ascii="方正仿宋_GBK" w:eastAsia="方正仿宋_GBK" w:hAnsi="宋体" w:hint="eastAsia"/>
          <w:sz w:val="32"/>
          <w:szCs w:val="32"/>
        </w:rPr>
        <w:t>100%</w:t>
      </w:r>
      <w:r>
        <w:rPr>
          <w:rFonts w:ascii="方正仿宋_GBK" w:eastAsia="方正仿宋_GBK" w:hAnsi="宋体" w:hint="eastAsia"/>
          <w:sz w:val="32"/>
          <w:szCs w:val="32"/>
        </w:rPr>
        <w:lastRenderedPageBreak/>
        <w:t>的项目有</w:t>
      </w:r>
      <w:r w:rsidR="006E182B">
        <w:rPr>
          <w:rFonts w:ascii="方正仿宋_GBK" w:eastAsia="方正仿宋_GBK" w:hAnsi="宋体" w:hint="eastAsia"/>
          <w:sz w:val="32"/>
          <w:szCs w:val="32"/>
        </w:rPr>
        <w:t>52</w:t>
      </w:r>
      <w:r>
        <w:rPr>
          <w:rFonts w:ascii="方正仿宋_GBK" w:eastAsia="方正仿宋_GBK" w:hAnsi="宋体" w:hint="eastAsia"/>
          <w:sz w:val="32"/>
          <w:szCs w:val="32"/>
        </w:rPr>
        <w:t>个，绩效目标实现程度达到</w:t>
      </w:r>
      <w:r>
        <w:rPr>
          <w:rFonts w:ascii="方正仿宋_GBK" w:eastAsia="方正仿宋_GBK" w:hAnsi="宋体" w:hint="eastAsia"/>
          <w:sz w:val="32"/>
          <w:szCs w:val="32"/>
        </w:rPr>
        <w:t>90%</w:t>
      </w:r>
      <w:r>
        <w:rPr>
          <w:rFonts w:ascii="方正仿宋_GBK" w:eastAsia="方正仿宋_GBK" w:hAnsi="宋体" w:hint="eastAsia"/>
          <w:sz w:val="32"/>
          <w:szCs w:val="32"/>
        </w:rPr>
        <w:t>的项目有</w:t>
      </w:r>
      <w:r w:rsidR="006E182B">
        <w:rPr>
          <w:rFonts w:ascii="方正仿宋_GBK" w:eastAsia="方正仿宋_GBK" w:hAnsi="宋体" w:hint="eastAsia"/>
          <w:sz w:val="32"/>
          <w:szCs w:val="32"/>
        </w:rPr>
        <w:t>2</w:t>
      </w:r>
      <w:r>
        <w:rPr>
          <w:rFonts w:ascii="方正仿宋_GBK" w:eastAsia="方正仿宋_GBK" w:hAnsi="宋体" w:hint="eastAsia"/>
          <w:sz w:val="32"/>
          <w:szCs w:val="32"/>
        </w:rPr>
        <w:t>个</w:t>
      </w:r>
      <w:r>
        <w:rPr>
          <w:rFonts w:ascii="方正仿宋_GBK" w:eastAsia="方正仿宋_GBK" w:hAnsi="宋体" w:hint="eastAsia"/>
          <w:sz w:val="32"/>
          <w:szCs w:val="32"/>
        </w:rPr>
        <w:t>。自评得分</w:t>
      </w:r>
      <w:r>
        <w:rPr>
          <w:rFonts w:ascii="方正仿宋_GBK" w:eastAsia="方正仿宋_GBK" w:hAnsi="宋体" w:hint="eastAsia"/>
          <w:sz w:val="32"/>
          <w:szCs w:val="32"/>
        </w:rPr>
        <w:t>9</w:t>
      </w:r>
      <w:r>
        <w:rPr>
          <w:rFonts w:ascii="方正仿宋_GBK" w:eastAsia="方正仿宋_GBK" w:hAnsi="宋体" w:hint="eastAsia"/>
          <w:sz w:val="32"/>
          <w:szCs w:val="32"/>
        </w:rPr>
        <w:t>7.57</w:t>
      </w:r>
      <w:r>
        <w:rPr>
          <w:rFonts w:ascii="方正仿宋_GBK" w:eastAsia="方正仿宋_GBK" w:hAnsi="宋体" w:hint="eastAsia"/>
          <w:sz w:val="32"/>
          <w:szCs w:val="32"/>
        </w:rPr>
        <w:t>分。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具体完成情况如下：</w:t>
      </w:r>
    </w:p>
    <w:p w:rsidR="000460D5" w:rsidRDefault="000460D5" w:rsidP="000460D5">
      <w:pPr>
        <w:snapToGrid w:val="0"/>
        <w:spacing w:line="40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755" w:tblpY="352"/>
        <w:tblOverlap w:val="never"/>
        <w:tblW w:w="8875" w:type="dxa"/>
        <w:tblLayout w:type="fixed"/>
        <w:tblLook w:val="04A0"/>
      </w:tblPr>
      <w:tblGrid>
        <w:gridCol w:w="2093"/>
        <w:gridCol w:w="3182"/>
        <w:gridCol w:w="1155"/>
        <w:gridCol w:w="1320"/>
        <w:gridCol w:w="1125"/>
      </w:tblGrid>
      <w:tr w:rsidR="000460D5">
        <w:trPr>
          <w:trHeight w:val="1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部门名称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资金数额（万元）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月底绩效目标实现程度（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%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自评得分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拨付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年市级农机保险保费补贴资金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保定市满城区秸秆垃圾禁烧工作领导小组办公室办公经费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5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年市级动物疫病防治资金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年省级农产品质量安全及疫病防治资金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年政策性农机保险补贴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1.966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年中央动物防疫补助经费预算指标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年中央动物防疫补助经费预算指标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33.37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年省级衔接推进乡村振兴补助资金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年市级农机保险保费补贴清算资金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1.8776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年市级农业生产发展资金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年资产收益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年省级农产品质量安全及疾病防治资金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年动物防疫补助经费（动物强制免疫“先打后补”）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年优势特色产业发展（草莓杂交育种）项目资金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年市级农机保险保费补贴资金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1.9188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年中央动物防疫补助资金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13.62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年省级乡村振兴（农村人居环境整治）专项资金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92.5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年下半年养殖环节病害猪无害化处理市级补助资金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11.943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95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年自主发展补贴项目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年省级乡村振兴（农村人居环境整治）专项资金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年上半年病死猪无害化处理市级补助资金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22.837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95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调整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年省级农业发展资金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年中央动物防疫等补助经费（第二批）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年动物防疫补助经费（动物强制免疫“先打后补”）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年中央农业生产发展资金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年中央财政实际种粮农民一次性补贴资金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原（公社）农机员、基层兽医员、农技员、水利员、农经员生活补贴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259.754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95.62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95.08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大型沼气建设项目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区级农业保险保费补贴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年农业保险保费省级补贴资金预算指标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年市级农业保险保费补贴资金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83.13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年农业生产发展专项资金（用于耕地力保护）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2019-2020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年度采暖季型煤配套炉具补贴资金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年中央农业生产和水利救灾资金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年中央农业生产和水利救灾资金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年农业生产和水利救灾资金（第二批）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年市级乡村振兴战略资金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年大豆玉米带状复合种植项目资金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年上半年病死猪无害化处理市级补助资金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8.95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95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年成品油价格调整对渔业补助资金（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年度）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高速沿线村庄美化提升工程款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年省级农田建设补助资金（地方政府债券）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317.058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90.44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年省级农业生产发展资金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395.451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年省级乡村振兴（农村人居环境整治）专项资金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年第二批中央农村厕所革命整村推进财政奖补项目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91.39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年省级农业生产和特大防汛抗旱资金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年省级乡村振兴（农村人居环境整治）专项资金（政府债券）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97.93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提前下达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年中央农业生产发展资金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年省级农产品质量安全及疫病防治资金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年中央农业资源及生态保护补助资金（第二批）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82.51</w:t>
            </w:r>
          </w:p>
        </w:tc>
      </w:tr>
      <w:tr w:rsidR="000460D5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年中央农业生产发展资金（第二批）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D5" w:rsidRDefault="00162CC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93.82</w:t>
            </w:r>
          </w:p>
        </w:tc>
      </w:tr>
      <w:tr w:rsidR="0069745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974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巩固脱贫衔接资金（资产收益、雨露计划、小额信贷贴息、对口帮扶、龙湖示范区农村道路建设）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69745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974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2021年省级农业生产发展资金 保财农【2022】7号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  <w:tr w:rsidR="0069745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满城区农业农村局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69745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2022年市级农业保险保费补贴（第二批）资金 保财金【2022】35号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7" w:rsidRDefault="00697457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100</w:t>
            </w:r>
          </w:p>
        </w:tc>
      </w:tr>
    </w:tbl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2. </w:t>
      </w:r>
      <w:r>
        <w:rPr>
          <w:rFonts w:ascii="方正仿宋_GBK" w:eastAsia="方正仿宋_GBK" w:hAnsi="宋体" w:hint="eastAsia"/>
          <w:sz w:val="32"/>
          <w:szCs w:val="32"/>
        </w:rPr>
        <w:t>偏差原因分析：</w:t>
      </w:r>
      <w:r>
        <w:rPr>
          <w:rFonts w:ascii="方正仿宋_GBK" w:eastAsia="方正仿宋_GBK" w:hAnsi="宋体" w:hint="eastAsia"/>
          <w:sz w:val="32"/>
          <w:szCs w:val="32"/>
        </w:rPr>
        <w:t>1-12</w:t>
      </w:r>
      <w:r>
        <w:rPr>
          <w:rFonts w:ascii="方正仿宋_GBK" w:eastAsia="方正仿宋_GBK" w:hAnsi="宋体" w:hint="eastAsia"/>
          <w:sz w:val="32"/>
          <w:szCs w:val="32"/>
        </w:rPr>
        <w:t>月份存在项目执行绩效与绩效目标发生偏离情况原因：年初预算数据较大，实际执行数据较小。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3. </w:t>
      </w:r>
      <w:r>
        <w:rPr>
          <w:rFonts w:ascii="方正仿宋_GBK" w:eastAsia="方正仿宋_GBK" w:hAnsi="宋体" w:hint="eastAsia"/>
          <w:sz w:val="32"/>
          <w:szCs w:val="32"/>
        </w:rPr>
        <w:t>绩效自评过程中采取的整改措施及整改结果。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整改措施：</w:t>
      </w:r>
      <w:r>
        <w:rPr>
          <w:rFonts w:ascii="方正仿宋_GBK" w:eastAsia="方正仿宋_GBK" w:hAnsi="宋体" w:hint="eastAsia"/>
          <w:sz w:val="32"/>
          <w:szCs w:val="32"/>
        </w:rPr>
        <w:t>1-12</w:t>
      </w:r>
      <w:r>
        <w:rPr>
          <w:rFonts w:ascii="方正仿宋_GBK" w:eastAsia="方正仿宋_GBK" w:hAnsi="宋体" w:hint="eastAsia"/>
          <w:sz w:val="32"/>
          <w:szCs w:val="32"/>
        </w:rPr>
        <w:t>月份未完成的项目均因未完</w:t>
      </w:r>
      <w:r>
        <w:rPr>
          <w:rFonts w:ascii="方正仿宋_GBK" w:eastAsia="方正仿宋_GBK" w:hAnsi="宋体" w:hint="eastAsia"/>
          <w:sz w:val="32"/>
          <w:szCs w:val="32"/>
        </w:rPr>
        <w:t>成</w:t>
      </w:r>
      <w:r>
        <w:rPr>
          <w:rFonts w:ascii="方正仿宋_GBK" w:eastAsia="方正仿宋_GBK" w:hAnsi="宋体" w:hint="eastAsia"/>
          <w:sz w:val="32"/>
          <w:szCs w:val="32"/>
        </w:rPr>
        <w:t>验收，资金将结转下年加快支出进度，力求全部实现绩效目标。</w:t>
      </w:r>
    </w:p>
    <w:p w:rsidR="000460D5" w:rsidRDefault="00162CC4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三、绩效目标设定质量情况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从全年落实项目情况分析，年初设定绩效目标相对较为合理，但由于具体实施情况不同，致使部分项目绩效目标未按年初设定完成。通过绩效自评结果对比倒查的年初绩效目标设定质量情况，全面总结绩效目标缺乏明确的评价依据和评分标准，在下年度还需在绩效目标设定时进行完善，不断细化绩效目标的可见性和可行性。</w:t>
      </w:r>
    </w:p>
    <w:p w:rsidR="000460D5" w:rsidRDefault="00162CC4">
      <w:pPr>
        <w:snapToGrid w:val="0"/>
        <w:spacing w:line="580" w:lineRule="exact"/>
        <w:ind w:firstLineChars="200" w:firstLine="643"/>
        <w:rPr>
          <w:rFonts w:ascii="方正黑体_GBK" w:eastAsia="方正黑体_GBK" w:hAnsi="宋体"/>
          <w:b/>
          <w:bCs/>
          <w:sz w:val="32"/>
          <w:szCs w:val="32"/>
        </w:rPr>
      </w:pPr>
      <w:r>
        <w:rPr>
          <w:rFonts w:ascii="方正黑体_GBK" w:eastAsia="方正黑体_GBK" w:hAnsi="宋体" w:hint="eastAsia"/>
          <w:b/>
          <w:bCs/>
          <w:sz w:val="32"/>
          <w:szCs w:val="32"/>
        </w:rPr>
        <w:t>四、整改措施及结果应用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1.</w:t>
      </w:r>
      <w:r>
        <w:rPr>
          <w:rFonts w:ascii="方正仿宋_GBK" w:eastAsia="方正仿宋_GBK" w:hAnsi="宋体" w:hint="eastAsia"/>
          <w:sz w:val="32"/>
          <w:szCs w:val="32"/>
        </w:rPr>
        <w:t>加强绩效目标日常监控工作。按照预算绩效管理有关规定，对照项目绩效目标，对所负责项目的执行过程以及资金使用和管理情况进行跟踪监控，及时掌握项目绩效目标的完成情况、项目实施进程和资金支出进度，对于绩效</w:t>
      </w:r>
      <w:r>
        <w:rPr>
          <w:rFonts w:ascii="方正仿宋_GBK" w:eastAsia="方正仿宋_GBK" w:hAnsi="宋体" w:hint="eastAsia"/>
          <w:sz w:val="32"/>
          <w:szCs w:val="32"/>
        </w:rPr>
        <w:t>目标执行正常项目，提出下一步保障目标实现的具体措施；对于执行出现偏差的项目，结合原因分析，提出整改措施；对于预计年底无法实现的项目，提出调整意见；对于执行中出现重大问题的，提出绩效问责处理意见。</w:t>
      </w:r>
    </w:p>
    <w:p w:rsidR="000460D5" w:rsidRDefault="00162CC4">
      <w:pPr>
        <w:snapToGrid w:val="0"/>
        <w:spacing w:line="58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2.</w:t>
      </w:r>
      <w:r>
        <w:rPr>
          <w:rFonts w:ascii="方正仿宋_GBK" w:eastAsia="方正仿宋_GBK" w:hAnsi="宋体" w:hint="eastAsia"/>
          <w:sz w:val="32"/>
          <w:szCs w:val="32"/>
        </w:rPr>
        <w:t>积极配合上级财政部门的绩效监控工作。对项目绩效进行的</w:t>
      </w:r>
      <w:r>
        <w:rPr>
          <w:rFonts w:ascii="方正仿宋_GBK" w:eastAsia="方正仿宋_GBK" w:hAnsi="宋体" w:hint="eastAsia"/>
          <w:sz w:val="32"/>
          <w:szCs w:val="32"/>
        </w:rPr>
        <w:lastRenderedPageBreak/>
        <w:t>绩效跟踪管理，进行数据收集、整理工作，撰写监控报告，按要求上报，及时反应监控中的有关问题，加强与上级财政部门的沟通、协调和联系，密切配合，共同促进该项工作规范、有序、顺利开展。</w:t>
      </w:r>
    </w:p>
    <w:p w:rsidR="000460D5" w:rsidRDefault="000460D5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460D5" w:rsidRDefault="000460D5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0460D5" w:rsidRDefault="00162CC4">
      <w:pPr>
        <w:snapToGrid w:val="0"/>
        <w:spacing w:line="580" w:lineRule="exact"/>
        <w:ind w:firstLineChars="200" w:firstLine="640"/>
        <w:jc w:val="righ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保定市满城区农业农村局</w:t>
      </w:r>
    </w:p>
    <w:p w:rsidR="000460D5" w:rsidRDefault="00162CC4">
      <w:pPr>
        <w:snapToGrid w:val="0"/>
        <w:spacing w:line="580" w:lineRule="exact"/>
        <w:ind w:firstLineChars="200" w:firstLine="640"/>
        <w:jc w:val="righ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2023</w:t>
      </w:r>
      <w:r>
        <w:rPr>
          <w:rFonts w:ascii="方正仿宋_GBK" w:eastAsia="方正仿宋_GBK" w:hAnsi="宋体" w:hint="eastAsia"/>
          <w:sz w:val="32"/>
          <w:szCs w:val="32"/>
        </w:rPr>
        <w:t>年</w:t>
      </w:r>
      <w:r>
        <w:rPr>
          <w:rFonts w:ascii="方正仿宋_GBK" w:eastAsia="方正仿宋_GBK" w:hAnsi="宋体" w:hint="eastAsia"/>
          <w:sz w:val="32"/>
          <w:szCs w:val="32"/>
        </w:rPr>
        <w:t>5</w:t>
      </w:r>
      <w:r>
        <w:rPr>
          <w:rFonts w:ascii="方正仿宋_GBK" w:eastAsia="方正仿宋_GBK" w:hAnsi="宋体" w:hint="eastAsia"/>
          <w:sz w:val="32"/>
          <w:szCs w:val="32"/>
        </w:rPr>
        <w:t>月</w:t>
      </w:r>
      <w:r>
        <w:rPr>
          <w:rFonts w:ascii="方正仿宋_GBK" w:eastAsia="方正仿宋_GBK" w:hAnsi="宋体" w:hint="eastAsia"/>
          <w:sz w:val="32"/>
          <w:szCs w:val="32"/>
        </w:rPr>
        <w:t>10</w:t>
      </w:r>
      <w:r>
        <w:rPr>
          <w:rFonts w:ascii="方正仿宋_GBK" w:eastAsia="方正仿宋_GBK" w:hAnsi="宋体" w:hint="eastAsia"/>
          <w:sz w:val="32"/>
          <w:szCs w:val="32"/>
        </w:rPr>
        <w:t>日</w:t>
      </w:r>
    </w:p>
    <w:p w:rsidR="000460D5" w:rsidRDefault="000460D5">
      <w:pPr>
        <w:snapToGrid w:val="0"/>
        <w:spacing w:line="580" w:lineRule="exact"/>
        <w:ind w:firstLineChars="200" w:firstLine="420"/>
        <w:rPr>
          <w:rFonts w:ascii="方正仿宋_GBK" w:eastAsia="方正仿宋_GBK"/>
        </w:rPr>
      </w:pPr>
    </w:p>
    <w:sectPr w:rsidR="000460D5" w:rsidSect="000460D5">
      <w:pgSz w:w="11906" w:h="16838"/>
      <w:pgMar w:top="2098" w:right="1418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6A3"/>
    <w:rsid w:val="0003266D"/>
    <w:rsid w:val="000460D5"/>
    <w:rsid w:val="00075D60"/>
    <w:rsid w:val="000B5213"/>
    <w:rsid w:val="001627CF"/>
    <w:rsid w:val="00162CC4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97457"/>
    <w:rsid w:val="006E182B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96B51"/>
    <w:rsid w:val="008C2F0B"/>
    <w:rsid w:val="008C31C3"/>
    <w:rsid w:val="008E0E58"/>
    <w:rsid w:val="00941865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552E2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7850A19"/>
    <w:rsid w:val="0D6C1CB2"/>
    <w:rsid w:val="0ED07875"/>
    <w:rsid w:val="0F6661B0"/>
    <w:rsid w:val="13442CB6"/>
    <w:rsid w:val="13F52261"/>
    <w:rsid w:val="144A39CC"/>
    <w:rsid w:val="1699060B"/>
    <w:rsid w:val="18B160AB"/>
    <w:rsid w:val="1D7F759E"/>
    <w:rsid w:val="1DB90F7A"/>
    <w:rsid w:val="1FD90142"/>
    <w:rsid w:val="23811AF8"/>
    <w:rsid w:val="28997E0C"/>
    <w:rsid w:val="2FFD7983"/>
    <w:rsid w:val="303218EB"/>
    <w:rsid w:val="31076387"/>
    <w:rsid w:val="33B66F9C"/>
    <w:rsid w:val="340B3168"/>
    <w:rsid w:val="358E6E3D"/>
    <w:rsid w:val="365E1636"/>
    <w:rsid w:val="3B2724BC"/>
    <w:rsid w:val="49437419"/>
    <w:rsid w:val="4BE7310E"/>
    <w:rsid w:val="4C996980"/>
    <w:rsid w:val="4CF102FB"/>
    <w:rsid w:val="4F95624D"/>
    <w:rsid w:val="50AE14DD"/>
    <w:rsid w:val="545D35C6"/>
    <w:rsid w:val="5808742B"/>
    <w:rsid w:val="58275751"/>
    <w:rsid w:val="585027BC"/>
    <w:rsid w:val="5B321E9F"/>
    <w:rsid w:val="5D2659C2"/>
    <w:rsid w:val="5D4D1F28"/>
    <w:rsid w:val="5D852237"/>
    <w:rsid w:val="5F0913A0"/>
    <w:rsid w:val="5FBF41ED"/>
    <w:rsid w:val="60287688"/>
    <w:rsid w:val="605049ED"/>
    <w:rsid w:val="60624586"/>
    <w:rsid w:val="606A42DE"/>
    <w:rsid w:val="643839C5"/>
    <w:rsid w:val="664A7AE5"/>
    <w:rsid w:val="6D9E6F5F"/>
    <w:rsid w:val="6F7A19F8"/>
    <w:rsid w:val="706B7B3B"/>
    <w:rsid w:val="71433D6B"/>
    <w:rsid w:val="71FD08E3"/>
    <w:rsid w:val="73600162"/>
    <w:rsid w:val="76796B8C"/>
    <w:rsid w:val="7868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46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4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460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6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543</Words>
  <Characters>3101</Characters>
  <Application>Microsoft Office Word</Application>
  <DocSecurity>0</DocSecurity>
  <Lines>25</Lines>
  <Paragraphs>7</Paragraphs>
  <ScaleCrop>false</ScaleCrop>
  <Company>Lenovo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33</cp:revision>
  <cp:lastPrinted>2023-08-18T07:52:00Z</cp:lastPrinted>
  <dcterms:created xsi:type="dcterms:W3CDTF">2019-11-14T00:58:00Z</dcterms:created>
  <dcterms:modified xsi:type="dcterms:W3CDTF">2023-08-21T09:06:00Z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83E1E0C677304E81A607748F81BB9D03</vt:lpwstr>
  </property>
</Properties>
</file>