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公有住房售房款使用确认办事指南</w:t>
      </w:r>
    </w:p>
    <w:p>
      <w:pPr>
        <w:rPr>
          <w:rFonts w:ascii="黑体" w:hAnsi="黑体" w:eastAsia="黑体" w:cs="黑体"/>
          <w:sz w:val="32"/>
          <w:szCs w:val="32"/>
        </w:rPr>
      </w:pPr>
      <w:r>
        <w:rPr>
          <w:rFonts w:hint="eastAsia" w:ascii="黑体" w:hAnsi="黑体" w:eastAsia="黑体" w:cs="黑体"/>
          <w:sz w:val="32"/>
          <w:szCs w:val="32"/>
        </w:rPr>
        <w:t>一、基本信息</w:t>
      </w:r>
    </w:p>
    <w:p>
      <w:pPr>
        <w:rPr>
          <w:sz w:val="28"/>
          <w:szCs w:val="28"/>
        </w:rPr>
      </w:pPr>
      <w:r>
        <w:rPr>
          <w:rFonts w:hint="eastAsia"/>
          <w:sz w:val="28"/>
          <w:szCs w:val="28"/>
        </w:rPr>
        <w:t>事项名称：公有住房售房款使用确认</w:t>
      </w:r>
      <w:r>
        <w:rPr>
          <w:rFonts w:hint="eastAsia"/>
          <w:sz w:val="28"/>
          <w:szCs w:val="28"/>
        </w:rPr>
        <w:tab/>
      </w:r>
    </w:p>
    <w:p>
      <w:pPr>
        <w:rPr>
          <w:sz w:val="28"/>
          <w:szCs w:val="28"/>
        </w:rPr>
      </w:pPr>
      <w:r>
        <w:rPr>
          <w:rFonts w:hint="eastAsia"/>
          <w:sz w:val="28"/>
          <w:szCs w:val="28"/>
        </w:rPr>
        <w:t>事项类型：行政确认</w:t>
      </w:r>
    </w:p>
    <w:p>
      <w:pPr>
        <w:rPr>
          <w:sz w:val="28"/>
          <w:szCs w:val="28"/>
        </w:rPr>
      </w:pPr>
      <w:r>
        <w:rPr>
          <w:rFonts w:hint="eastAsia"/>
          <w:sz w:val="28"/>
          <w:szCs w:val="28"/>
        </w:rPr>
        <w:t>实施主体：保定市满城区住房和城乡建设局</w:t>
      </w:r>
    </w:p>
    <w:p>
      <w:pPr>
        <w:rPr>
          <w:sz w:val="28"/>
          <w:szCs w:val="28"/>
        </w:rPr>
      </w:pPr>
      <w:r>
        <w:rPr>
          <w:rFonts w:hint="eastAsia"/>
          <w:sz w:val="28"/>
          <w:szCs w:val="28"/>
        </w:rPr>
        <w:t>实施主体性质：法定机关</w:t>
      </w:r>
    </w:p>
    <w:p>
      <w:pPr>
        <w:rPr>
          <w:sz w:val="28"/>
          <w:szCs w:val="28"/>
        </w:rPr>
      </w:pPr>
      <w:r>
        <w:rPr>
          <w:rFonts w:hint="eastAsia"/>
          <w:sz w:val="28"/>
          <w:szCs w:val="28"/>
        </w:rPr>
        <w:t>法定办结时限：1</w:t>
      </w:r>
      <w:r>
        <w:rPr>
          <w:rFonts w:hint="eastAsia"/>
          <w:sz w:val="28"/>
          <w:szCs w:val="28"/>
          <w:lang w:val="en-US" w:eastAsia="zh-CN"/>
        </w:rPr>
        <w:t>个</w:t>
      </w:r>
      <w:r>
        <w:rPr>
          <w:rFonts w:hint="eastAsia"/>
          <w:sz w:val="28"/>
          <w:szCs w:val="28"/>
        </w:rPr>
        <w:t xml:space="preserve">工作日       </w:t>
      </w:r>
    </w:p>
    <w:p>
      <w:pPr>
        <w:rPr>
          <w:sz w:val="28"/>
          <w:szCs w:val="28"/>
        </w:rPr>
      </w:pPr>
      <w:r>
        <w:rPr>
          <w:rFonts w:hint="eastAsia"/>
          <w:sz w:val="28"/>
          <w:szCs w:val="28"/>
        </w:rPr>
        <w:t>承诺办结时限：1</w:t>
      </w:r>
      <w:r>
        <w:rPr>
          <w:rFonts w:hint="eastAsia"/>
          <w:sz w:val="28"/>
          <w:szCs w:val="28"/>
          <w:lang w:val="en-US" w:eastAsia="zh-CN"/>
        </w:rPr>
        <w:t>个</w:t>
      </w:r>
      <w:r>
        <w:rPr>
          <w:rFonts w:hint="eastAsia"/>
          <w:sz w:val="28"/>
          <w:szCs w:val="28"/>
        </w:rPr>
        <w:t xml:space="preserve">工作日      </w:t>
      </w:r>
    </w:p>
    <w:p>
      <w:pPr>
        <w:rPr>
          <w:rFonts w:ascii="黑体" w:hAnsi="黑体" w:eastAsia="黑体" w:cs="黑体"/>
          <w:sz w:val="32"/>
          <w:szCs w:val="32"/>
        </w:rPr>
      </w:pPr>
      <w:r>
        <w:rPr>
          <w:rFonts w:hint="eastAsia" w:ascii="黑体" w:hAnsi="黑体" w:eastAsia="黑体" w:cs="黑体"/>
          <w:sz w:val="32"/>
          <w:szCs w:val="32"/>
        </w:rPr>
        <w:t>二、受理标准</w:t>
      </w:r>
    </w:p>
    <w:p>
      <w:pPr>
        <w:rPr>
          <w:sz w:val="28"/>
          <w:szCs w:val="28"/>
        </w:rPr>
      </w:pPr>
      <w:r>
        <w:rPr>
          <w:rFonts w:hint="eastAsia"/>
          <w:sz w:val="28"/>
          <w:szCs w:val="28"/>
        </w:rPr>
        <w:t>服务对象：自然人</w:t>
      </w:r>
      <w:r>
        <w:rPr>
          <w:rFonts w:hint="eastAsia"/>
          <w:sz w:val="28"/>
          <w:szCs w:val="28"/>
          <w:lang w:eastAsia="zh-CN"/>
        </w:rPr>
        <w:t>，</w:t>
      </w:r>
      <w:r>
        <w:rPr>
          <w:rFonts w:hint="eastAsia"/>
          <w:sz w:val="28"/>
          <w:szCs w:val="28"/>
        </w:rPr>
        <w:t>企业法人</w:t>
      </w:r>
      <w:r>
        <w:rPr>
          <w:rFonts w:hint="eastAsia"/>
          <w:sz w:val="28"/>
          <w:szCs w:val="28"/>
          <w:lang w:eastAsia="zh-CN"/>
        </w:rPr>
        <w:t>，</w:t>
      </w:r>
      <w:r>
        <w:rPr>
          <w:rFonts w:hint="eastAsia"/>
          <w:sz w:val="28"/>
          <w:szCs w:val="28"/>
        </w:rPr>
        <w:t>事业法人</w:t>
      </w:r>
      <w:r>
        <w:rPr>
          <w:rFonts w:hint="eastAsia"/>
          <w:sz w:val="28"/>
          <w:szCs w:val="28"/>
          <w:lang w:eastAsia="zh-CN"/>
        </w:rPr>
        <w:t>，</w:t>
      </w:r>
      <w:r>
        <w:rPr>
          <w:rFonts w:hint="eastAsia"/>
          <w:sz w:val="28"/>
          <w:szCs w:val="28"/>
        </w:rPr>
        <w:t>社会组织法人</w:t>
      </w:r>
      <w:r>
        <w:rPr>
          <w:rFonts w:hint="eastAsia"/>
          <w:sz w:val="28"/>
          <w:szCs w:val="28"/>
          <w:lang w:eastAsia="zh-CN"/>
        </w:rPr>
        <w:t>，</w:t>
      </w:r>
      <w:r>
        <w:rPr>
          <w:rFonts w:hint="eastAsia"/>
          <w:sz w:val="28"/>
          <w:szCs w:val="28"/>
        </w:rPr>
        <w:t>非法人企业</w:t>
      </w:r>
      <w:r>
        <w:rPr>
          <w:rFonts w:hint="eastAsia"/>
          <w:sz w:val="28"/>
          <w:szCs w:val="28"/>
          <w:lang w:eastAsia="zh-CN"/>
        </w:rPr>
        <w:t>，</w:t>
      </w:r>
      <w:r>
        <w:rPr>
          <w:rFonts w:hint="eastAsia"/>
          <w:sz w:val="28"/>
          <w:szCs w:val="28"/>
        </w:rPr>
        <w:t>行政机关</w:t>
      </w:r>
      <w:r>
        <w:rPr>
          <w:rFonts w:hint="eastAsia"/>
          <w:sz w:val="28"/>
          <w:szCs w:val="28"/>
          <w:lang w:eastAsia="zh-CN"/>
        </w:rPr>
        <w:t>，</w:t>
      </w:r>
      <w:r>
        <w:rPr>
          <w:rFonts w:hint="eastAsia"/>
          <w:sz w:val="28"/>
          <w:szCs w:val="28"/>
        </w:rPr>
        <w:t>其他组织</w:t>
      </w:r>
    </w:p>
    <w:p>
      <w:pPr>
        <w:rPr>
          <w:sz w:val="28"/>
          <w:szCs w:val="28"/>
        </w:rPr>
      </w:pPr>
      <w:r>
        <w:rPr>
          <w:rFonts w:hint="eastAsia"/>
          <w:sz w:val="28"/>
          <w:szCs w:val="28"/>
        </w:rPr>
        <w:t>受理条件：《国务院办公厅转发国务院住房制度改革领导小组关于加强国有住房出售收入管理意见的通知》（国办发</w:t>
      </w:r>
      <w:r>
        <w:rPr>
          <w:rFonts w:hint="eastAsia"/>
          <w:sz w:val="28"/>
          <w:szCs w:val="28"/>
          <w:lang w:eastAsia="zh-CN"/>
        </w:rPr>
        <w:t>〔</w:t>
      </w:r>
      <w:r>
        <w:rPr>
          <w:rFonts w:hint="eastAsia"/>
          <w:sz w:val="28"/>
          <w:szCs w:val="28"/>
        </w:rPr>
        <w:t>1996</w:t>
      </w:r>
      <w:r>
        <w:rPr>
          <w:rFonts w:hint="eastAsia"/>
          <w:sz w:val="28"/>
          <w:szCs w:val="28"/>
          <w:lang w:eastAsia="zh-CN"/>
        </w:rPr>
        <w:t>〕</w:t>
      </w:r>
      <w:r>
        <w:rPr>
          <w:rFonts w:hint="eastAsia"/>
          <w:sz w:val="28"/>
          <w:szCs w:val="28"/>
        </w:rPr>
        <w:t>34号）第二项：留归单位使用的国有住房出售收入，必须按</w:t>
      </w:r>
      <w:r>
        <w:rPr>
          <w:rFonts w:hint="eastAsia"/>
          <w:sz w:val="28"/>
          <w:szCs w:val="28"/>
          <w:lang w:val="en-US" w:eastAsia="zh-CN"/>
        </w:rPr>
        <w:t>照</w:t>
      </w:r>
      <w:r>
        <w:rPr>
          <w:rFonts w:hint="eastAsia"/>
          <w:sz w:val="28"/>
          <w:szCs w:val="28"/>
        </w:rPr>
        <w:t>国家有关规定，纳入单位住房基金，用于本单位职工住房建设和住房制度改革。地方所属的直管住房出售收入可由当地人民政府统筹安排用于住房建设、住房维修等支出。</w:t>
      </w:r>
    </w:p>
    <w:p>
      <w:pPr>
        <w:numPr>
          <w:ilvl w:val="0"/>
          <w:numId w:val="1"/>
        </w:numPr>
        <w:rPr>
          <w:rFonts w:ascii="黑体" w:hAnsi="黑体" w:eastAsia="黑体" w:cs="黑体"/>
          <w:sz w:val="32"/>
          <w:szCs w:val="32"/>
        </w:rPr>
      </w:pPr>
      <w:r>
        <w:rPr>
          <w:rFonts w:hint="eastAsia" w:ascii="黑体" w:hAnsi="黑体" w:eastAsia="黑体" w:cs="黑体"/>
          <w:sz w:val="32"/>
          <w:szCs w:val="32"/>
        </w:rPr>
        <w:t>申请材料</w:t>
      </w:r>
    </w:p>
    <w:p>
      <w:pPr>
        <w:numPr>
          <w:ilvl w:val="0"/>
          <w:numId w:val="2"/>
        </w:numPr>
        <w:rPr>
          <w:sz w:val="28"/>
          <w:szCs w:val="28"/>
        </w:rPr>
      </w:pPr>
      <w:r>
        <w:rPr>
          <w:rFonts w:hint="eastAsia"/>
          <w:sz w:val="28"/>
          <w:szCs w:val="28"/>
        </w:rPr>
        <w:t>使用维修资金申请书</w:t>
      </w:r>
    </w:p>
    <w:p>
      <w:pPr>
        <w:rPr>
          <w:sz w:val="28"/>
          <w:szCs w:val="28"/>
        </w:rPr>
      </w:pPr>
      <w:r>
        <w:rPr>
          <w:rFonts w:hint="eastAsia"/>
          <w:sz w:val="28"/>
          <w:szCs w:val="28"/>
        </w:rPr>
        <w:t>2、所属物业或社区或街道办事处提供的房屋共用部位、共用设施设备损坏查勘报告</w:t>
      </w:r>
    </w:p>
    <w:p>
      <w:pPr>
        <w:rPr>
          <w:sz w:val="28"/>
          <w:szCs w:val="28"/>
        </w:rPr>
      </w:pPr>
      <w:r>
        <w:rPr>
          <w:rFonts w:hint="eastAsia"/>
          <w:sz w:val="28"/>
          <w:szCs w:val="28"/>
        </w:rPr>
        <w:t>3、维修工程项目的公示</w:t>
      </w:r>
    </w:p>
    <w:p>
      <w:pPr>
        <w:rPr>
          <w:sz w:val="28"/>
          <w:szCs w:val="28"/>
        </w:rPr>
      </w:pPr>
      <w:r>
        <w:rPr>
          <w:rFonts w:hint="eastAsia"/>
          <w:sz w:val="28"/>
          <w:szCs w:val="28"/>
        </w:rPr>
        <w:t>4、维修项目工程施工合同</w:t>
      </w:r>
    </w:p>
    <w:p>
      <w:pPr>
        <w:rPr>
          <w:sz w:val="28"/>
          <w:szCs w:val="28"/>
        </w:rPr>
      </w:pPr>
      <w:r>
        <w:rPr>
          <w:rFonts w:hint="eastAsia"/>
          <w:sz w:val="28"/>
          <w:szCs w:val="28"/>
        </w:rPr>
        <w:t>5、施工单位的资质</w:t>
      </w:r>
      <w:r>
        <w:rPr>
          <w:rFonts w:hint="eastAsia"/>
          <w:sz w:val="28"/>
          <w:szCs w:val="28"/>
          <w:lang w:val="en-US" w:eastAsia="zh-CN"/>
        </w:rPr>
        <w:t>证书</w:t>
      </w:r>
      <w:r>
        <w:rPr>
          <w:rFonts w:hint="eastAsia"/>
          <w:sz w:val="28"/>
          <w:szCs w:val="28"/>
        </w:rPr>
        <w:t>及营业执照的复印件</w:t>
      </w:r>
    </w:p>
    <w:p>
      <w:pPr>
        <w:rPr>
          <w:sz w:val="28"/>
          <w:szCs w:val="28"/>
        </w:rPr>
      </w:pPr>
      <w:r>
        <w:rPr>
          <w:rFonts w:hint="eastAsia"/>
          <w:sz w:val="28"/>
          <w:szCs w:val="28"/>
        </w:rPr>
        <w:t>6、维修项目工程预</w:t>
      </w:r>
      <w:r>
        <w:rPr>
          <w:rFonts w:hint="eastAsia"/>
          <w:sz w:val="28"/>
          <w:szCs w:val="28"/>
          <w:lang w:val="en-US" w:eastAsia="zh-CN"/>
        </w:rPr>
        <w:t>算</w:t>
      </w:r>
      <w:r>
        <w:rPr>
          <w:rFonts w:hint="eastAsia"/>
          <w:sz w:val="28"/>
          <w:szCs w:val="28"/>
        </w:rPr>
        <w:t>、决算书</w:t>
      </w:r>
    </w:p>
    <w:p>
      <w:pPr>
        <w:rPr>
          <w:sz w:val="28"/>
          <w:szCs w:val="28"/>
        </w:rPr>
      </w:pPr>
      <w:r>
        <w:rPr>
          <w:rFonts w:hint="eastAsia"/>
          <w:sz w:val="28"/>
          <w:szCs w:val="28"/>
        </w:rPr>
        <w:t>7、审计机构的审计报告</w:t>
      </w:r>
    </w:p>
    <w:p>
      <w:pPr>
        <w:rPr>
          <w:sz w:val="28"/>
          <w:szCs w:val="28"/>
        </w:rPr>
      </w:pPr>
      <w:r>
        <w:rPr>
          <w:rFonts w:hint="eastAsia"/>
          <w:sz w:val="28"/>
          <w:szCs w:val="28"/>
        </w:rPr>
        <w:t>8、维修方案</w:t>
      </w:r>
    </w:p>
    <w:p>
      <w:pPr>
        <w:rPr>
          <w:sz w:val="28"/>
          <w:szCs w:val="28"/>
        </w:rPr>
      </w:pPr>
      <w:r>
        <w:rPr>
          <w:rFonts w:hint="eastAsia"/>
          <w:sz w:val="28"/>
          <w:szCs w:val="28"/>
        </w:rPr>
        <w:t>9、售房单位名称变更债权划分文件和必</w:t>
      </w:r>
      <w:r>
        <w:rPr>
          <w:rFonts w:hint="eastAsia"/>
          <w:sz w:val="28"/>
          <w:szCs w:val="28"/>
          <w:lang w:val="en-US" w:eastAsia="zh-CN"/>
        </w:rPr>
        <w:t>须</w:t>
      </w:r>
      <w:r>
        <w:rPr>
          <w:rFonts w:hint="eastAsia"/>
          <w:sz w:val="28"/>
          <w:szCs w:val="28"/>
        </w:rPr>
        <w:t>补充的相关证明</w:t>
      </w:r>
    </w:p>
    <w:p>
      <w:pPr>
        <w:rPr>
          <w:rFonts w:ascii="黑体" w:hAnsi="黑体" w:eastAsia="黑体" w:cs="黑体"/>
          <w:sz w:val="32"/>
          <w:szCs w:val="32"/>
        </w:rPr>
      </w:pPr>
      <w:r>
        <w:rPr>
          <w:rFonts w:hint="eastAsia" w:ascii="黑体" w:hAnsi="黑体" w:eastAsia="黑体" w:cs="黑体"/>
          <w:sz w:val="32"/>
          <w:szCs w:val="32"/>
        </w:rPr>
        <w:t>四、办理流程</w:t>
      </w:r>
    </w:p>
    <w:p>
      <w:pPr>
        <w:rPr>
          <w:sz w:val="28"/>
          <w:szCs w:val="28"/>
        </w:rPr>
      </w:pPr>
      <w:r>
        <w:rPr>
          <w:rFonts w:hint="eastAsia"/>
          <w:sz w:val="28"/>
          <w:szCs w:val="28"/>
        </w:rPr>
        <w:t>受理-审核-审批-办结</w:t>
      </w:r>
    </w:p>
    <w:p>
      <w:pPr>
        <w:rPr>
          <w:rFonts w:ascii="黑体" w:hAnsi="黑体" w:eastAsia="黑体" w:cs="黑体"/>
          <w:sz w:val="32"/>
          <w:szCs w:val="32"/>
        </w:rPr>
      </w:pPr>
      <w:r>
        <w:rPr>
          <w:rFonts w:hint="eastAsia" w:ascii="黑体" w:hAnsi="黑体" w:eastAsia="黑体" w:cs="黑体"/>
          <w:sz w:val="32"/>
          <w:szCs w:val="32"/>
        </w:rPr>
        <w:t>五、咨询监督</w:t>
      </w:r>
    </w:p>
    <w:p>
      <w:pPr>
        <w:rPr>
          <w:sz w:val="28"/>
          <w:szCs w:val="28"/>
        </w:rPr>
      </w:pPr>
      <w:r>
        <w:rPr>
          <w:rFonts w:hint="eastAsia"/>
          <w:sz w:val="28"/>
          <w:szCs w:val="28"/>
        </w:rPr>
        <w:t>咨询电话号码</w:t>
      </w:r>
      <w:r>
        <w:rPr>
          <w:rFonts w:hint="eastAsia"/>
          <w:sz w:val="28"/>
          <w:szCs w:val="28"/>
        </w:rPr>
        <w:tab/>
      </w:r>
      <w:r>
        <w:rPr>
          <w:rFonts w:hint="eastAsia"/>
          <w:sz w:val="28"/>
          <w:szCs w:val="28"/>
        </w:rPr>
        <w:t>0312-7130027</w:t>
      </w:r>
    </w:p>
    <w:p>
      <w:pPr>
        <w:rPr>
          <w:sz w:val="28"/>
          <w:szCs w:val="28"/>
        </w:rPr>
      </w:pPr>
      <w:r>
        <w:rPr>
          <w:rFonts w:hint="eastAsia"/>
          <w:sz w:val="28"/>
          <w:szCs w:val="28"/>
        </w:rPr>
        <w:t>投诉电话号码</w:t>
      </w:r>
      <w:r>
        <w:rPr>
          <w:rFonts w:hint="eastAsia"/>
          <w:sz w:val="28"/>
          <w:szCs w:val="28"/>
        </w:rPr>
        <w:tab/>
      </w:r>
      <w:r>
        <w:rPr>
          <w:rFonts w:hint="eastAsia"/>
          <w:sz w:val="28"/>
          <w:szCs w:val="28"/>
        </w:rPr>
        <w:t>0312-7071136</w:t>
      </w:r>
    </w:p>
    <w:p>
      <w:pPr>
        <w:rPr>
          <w:sz w:val="28"/>
          <w:szCs w:val="28"/>
        </w:rPr>
      </w:pPr>
      <w:r>
        <w:rPr>
          <w:rFonts w:hint="eastAsia" w:ascii="黑体" w:hAnsi="黑体" w:eastAsia="黑体" w:cs="黑体"/>
          <w:sz w:val="32"/>
          <w:szCs w:val="32"/>
        </w:rPr>
        <w:t>六、办理方式</w:t>
      </w:r>
    </w:p>
    <w:p>
      <w:pPr>
        <w:rPr>
          <w:sz w:val="28"/>
          <w:szCs w:val="28"/>
        </w:rPr>
      </w:pPr>
      <w:r>
        <w:rPr>
          <w:rFonts w:hint="eastAsia"/>
          <w:sz w:val="28"/>
          <w:szCs w:val="28"/>
        </w:rPr>
        <w:t>办理地点：保定市满城区玉川西路1号行政审批局政务服务中心</w:t>
      </w:r>
    </w:p>
    <w:p>
      <w:pPr>
        <w:rPr>
          <w:sz w:val="28"/>
          <w:szCs w:val="28"/>
        </w:rPr>
      </w:pPr>
      <w:r>
        <w:rPr>
          <w:rFonts w:hint="eastAsia"/>
          <w:sz w:val="28"/>
          <w:szCs w:val="28"/>
        </w:rPr>
        <w:t>交通指引：满城区乘坐13路公交车在玉川西路1号行政审批局政务服务中心下车</w:t>
      </w:r>
    </w:p>
    <w:p>
      <w:pPr>
        <w:rPr>
          <w:sz w:val="28"/>
          <w:szCs w:val="28"/>
        </w:rPr>
      </w:pPr>
      <w:r>
        <w:rPr>
          <w:rFonts w:hint="eastAsia"/>
          <w:sz w:val="28"/>
          <w:szCs w:val="28"/>
        </w:rPr>
        <w:t>办理时间：星期一至星期五</w:t>
      </w:r>
      <w:r>
        <w:rPr>
          <w:rFonts w:hint="eastAsia"/>
          <w:sz w:val="28"/>
          <w:szCs w:val="28"/>
          <w:lang w:eastAsia="zh-CN"/>
        </w:rPr>
        <w:t>，</w:t>
      </w:r>
      <w:r>
        <w:rPr>
          <w:rFonts w:hint="eastAsia"/>
          <w:sz w:val="28"/>
          <w:szCs w:val="28"/>
        </w:rPr>
        <w:t>秋冬春季（9月1日</w:t>
      </w:r>
      <w:r>
        <w:rPr>
          <w:rFonts w:hint="eastAsia"/>
          <w:sz w:val="28"/>
          <w:szCs w:val="28"/>
          <w:lang w:eastAsia="zh-CN"/>
        </w:rPr>
        <w:t>—</w:t>
      </w:r>
      <w:r>
        <w:rPr>
          <w:rFonts w:hint="eastAsia"/>
          <w:sz w:val="28"/>
          <w:szCs w:val="28"/>
        </w:rPr>
        <w:t>次年5月31日）上午8:30~12:00，下午1:30~</w:t>
      </w:r>
      <w:r>
        <w:rPr>
          <w:rFonts w:hint="eastAsia"/>
          <w:sz w:val="28"/>
          <w:szCs w:val="28"/>
          <w:lang w:val="en-US" w:eastAsia="zh-CN"/>
        </w:rPr>
        <w:t>5</w:t>
      </w:r>
      <w:r>
        <w:rPr>
          <w:rFonts w:hint="eastAsia"/>
          <w:sz w:val="28"/>
          <w:szCs w:val="28"/>
        </w:rPr>
        <w:t>：30；夏季（6月1日</w:t>
      </w:r>
      <w:r>
        <w:rPr>
          <w:rFonts w:hint="eastAsia"/>
          <w:sz w:val="28"/>
          <w:szCs w:val="28"/>
          <w:lang w:eastAsia="zh-CN"/>
        </w:rPr>
        <w:t>—</w:t>
      </w:r>
      <w:r>
        <w:rPr>
          <w:rFonts w:hint="eastAsia"/>
          <w:sz w:val="28"/>
          <w:szCs w:val="28"/>
        </w:rPr>
        <w:t>8月31日）上午8：30~12:00，下午</w:t>
      </w:r>
      <w:r>
        <w:rPr>
          <w:rFonts w:hint="eastAsia"/>
          <w:sz w:val="28"/>
          <w:szCs w:val="28"/>
          <w:lang w:val="en-US" w:eastAsia="zh-CN"/>
        </w:rPr>
        <w:t>2</w:t>
      </w:r>
      <w:r>
        <w:rPr>
          <w:rFonts w:hint="eastAsia"/>
          <w:sz w:val="28"/>
          <w:szCs w:val="28"/>
        </w:rPr>
        <w:t>:30~</w:t>
      </w:r>
      <w:r>
        <w:rPr>
          <w:rFonts w:hint="eastAsia"/>
          <w:sz w:val="28"/>
          <w:szCs w:val="28"/>
          <w:lang w:val="en-US" w:eastAsia="zh-CN"/>
        </w:rPr>
        <w:t>5</w:t>
      </w:r>
      <w:bookmarkStart w:id="0" w:name="_GoBack"/>
      <w:bookmarkEnd w:id="0"/>
      <w:r>
        <w:rPr>
          <w:rFonts w:hint="eastAsia"/>
          <w:sz w:val="28"/>
          <w:szCs w:val="28"/>
        </w:rPr>
        <w:t>:30，法定节假日除外。</w:t>
      </w:r>
    </w:p>
    <w:p>
      <w:pPr>
        <w:rPr>
          <w:rFonts w:ascii="黑体" w:hAnsi="黑体" w:eastAsia="黑体" w:cs="黑体"/>
          <w:sz w:val="32"/>
          <w:szCs w:val="32"/>
        </w:rPr>
      </w:pPr>
      <w:r>
        <w:rPr>
          <w:rFonts w:hint="eastAsia" w:ascii="黑体" w:hAnsi="黑体" w:eastAsia="黑体" w:cs="黑体"/>
          <w:sz w:val="32"/>
          <w:szCs w:val="32"/>
        </w:rPr>
        <w:t>七、收费项目信息</w:t>
      </w:r>
    </w:p>
    <w:p>
      <w:pPr>
        <w:rPr>
          <w:sz w:val="28"/>
          <w:szCs w:val="28"/>
        </w:rPr>
      </w:pPr>
      <w:r>
        <w:rPr>
          <w:rFonts w:hint="eastAsia"/>
          <w:sz w:val="28"/>
          <w:szCs w:val="28"/>
        </w:rPr>
        <w:t>无</w:t>
      </w:r>
    </w:p>
    <w:p>
      <w:pPr>
        <w:rPr>
          <w:rFonts w:ascii="黑体" w:hAnsi="黑体" w:eastAsia="黑体" w:cs="黑体"/>
          <w:sz w:val="32"/>
          <w:szCs w:val="32"/>
        </w:rPr>
      </w:pPr>
      <w:r>
        <w:rPr>
          <w:rFonts w:hint="eastAsia" w:ascii="黑体" w:hAnsi="黑体" w:eastAsia="黑体" w:cs="黑体"/>
          <w:sz w:val="32"/>
          <w:szCs w:val="32"/>
        </w:rPr>
        <w:t>八、法律依据</w:t>
      </w:r>
    </w:p>
    <w:p>
      <w:pPr>
        <w:rPr>
          <w:sz w:val="28"/>
          <w:szCs w:val="28"/>
        </w:rPr>
      </w:pPr>
      <w:r>
        <w:rPr>
          <w:rFonts w:hint="eastAsia"/>
          <w:sz w:val="28"/>
          <w:szCs w:val="28"/>
        </w:rPr>
        <w:t>《国务院办公厅转发国务院住房制度改革领导小组关于加强国有住房出售收入管理意见的通知》第二项、第四项</w:t>
      </w:r>
    </w:p>
    <w:p>
      <w:pPr>
        <w:rPr>
          <w:sz w:val="28"/>
          <w:szCs w:val="28"/>
        </w:rPr>
      </w:pPr>
      <w:r>
        <w:rPr>
          <w:rFonts w:hint="eastAsia"/>
          <w:sz w:val="28"/>
          <w:szCs w:val="28"/>
        </w:rPr>
        <w:t>《河北省人民政府关于加快城镇住房制度改革工作的通知》第四项</w:t>
      </w:r>
    </w:p>
    <w:p>
      <w:pPr>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BBC9F"/>
    <w:multiLevelType w:val="singleLevel"/>
    <w:tmpl w:val="AAFBBC9F"/>
    <w:lvl w:ilvl="0" w:tentative="0">
      <w:start w:val="3"/>
      <w:numFmt w:val="chineseCounting"/>
      <w:suff w:val="nothing"/>
      <w:lvlText w:val="%1、"/>
      <w:lvlJc w:val="left"/>
      <w:rPr>
        <w:rFonts w:hint="eastAsia"/>
      </w:rPr>
    </w:lvl>
  </w:abstractNum>
  <w:abstractNum w:abstractNumId="1">
    <w:nsid w:val="21E70F8D"/>
    <w:multiLevelType w:val="singleLevel"/>
    <w:tmpl w:val="21E70F8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A236DE"/>
    <w:rsid w:val="001C19ED"/>
    <w:rsid w:val="004675F7"/>
    <w:rsid w:val="00611B10"/>
    <w:rsid w:val="006B5BBC"/>
    <w:rsid w:val="009949EF"/>
    <w:rsid w:val="00A236DE"/>
    <w:rsid w:val="00A7042A"/>
    <w:rsid w:val="00B22D84"/>
    <w:rsid w:val="00CE7A36"/>
    <w:rsid w:val="04A24CDA"/>
    <w:rsid w:val="04E340BB"/>
    <w:rsid w:val="08BD02EF"/>
    <w:rsid w:val="0AA7398C"/>
    <w:rsid w:val="0B8B52D0"/>
    <w:rsid w:val="177B1AE6"/>
    <w:rsid w:val="19EC5694"/>
    <w:rsid w:val="1B202893"/>
    <w:rsid w:val="1BC82E20"/>
    <w:rsid w:val="1D824856"/>
    <w:rsid w:val="20142AD8"/>
    <w:rsid w:val="250D30E8"/>
    <w:rsid w:val="263E287D"/>
    <w:rsid w:val="2B3758CC"/>
    <w:rsid w:val="2D3E7C67"/>
    <w:rsid w:val="2D482013"/>
    <w:rsid w:val="34802092"/>
    <w:rsid w:val="362C6463"/>
    <w:rsid w:val="39B8407C"/>
    <w:rsid w:val="3AEA4709"/>
    <w:rsid w:val="45232CF2"/>
    <w:rsid w:val="4DE84AD8"/>
    <w:rsid w:val="54A6749B"/>
    <w:rsid w:val="5CFF599B"/>
    <w:rsid w:val="5FE555E8"/>
    <w:rsid w:val="67237EF6"/>
    <w:rsid w:val="6C236369"/>
    <w:rsid w:val="6CDD1D2A"/>
    <w:rsid w:val="767901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124</Words>
  <Characters>710</Characters>
  <Lines>5</Lines>
  <Paragraphs>1</Paragraphs>
  <TotalTime>2</TotalTime>
  <ScaleCrop>false</ScaleCrop>
  <LinksUpToDate>false</LinksUpToDate>
  <CharactersWithSpaces>833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2023-06-12T07:24:00Z</dcterms:created>
  <dc:creator>Administrator</dc:creator>
  <cp:lastModifiedBy>悠幽</cp:lastModifiedBy>
  <cp:lastPrinted>2023-06-13T01:56:00Z</cp:lastPrinted>
  <dcterms:modified xsi:type="dcterms:W3CDTF">2023-12-12T01:53:03Z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A8162A79401C445196611A3E2BC31593_13</vt:lpwstr>
  </property>
</Properties>
</file>