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86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5" w:hRule="atLeast"/>
        </w:trPr>
        <w:tc>
          <w:tcPr>
            <w:tcW w:w="898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05" w:leftChars="50" w:right="115" w:rightChars="55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审批意见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保满审环表字〔202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〕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pStyle w:val="2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所报《保定市满城区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白草沟（界河至保阜高速桥段）改造提升项目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环境影响报告表》收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悉，根据报告表结论，经局领导审核通过后，研究批复如下：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项目位于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保定市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满城区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方顺桥镇。该项目起点为界河，终点为保阜高速桥，地理位置起点：东经114°26′22.630″，北纬37°56′12.670″-东经115°56′12.670″，北纬37°48′0.740″之间。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56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项目总投资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9165.02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万元，其中环保投资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53.27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。主要建设内容为：河道主槽清淤疏浚7.4km；岸坡防护2×7.4km；对不满足行洪需求的桥梁拆除重建2座、对破损的橡胶坝及管理房进行维修，建设防汛道路1.10km、防护围网8.52km，同期进行标志设施、监测设备等建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560" w:firstLineChars="2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你单位在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及运营过程中要严格按本项目环境影响报告表规定的内容，认真落实各项污染防治措施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（一）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大气环境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宋体" w:hAnsi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①加强管理、对场地及堆土及时洒水，设置临时围挡、苫盖，避免在大风天气 下进行土石施工，运输车辆要进行遮盖，减少车辆滞留时间；②优化临时堆土区选址，加强防护，严格管理，必要时喷洒除臭剂，以尽量减少恶臭的影响，及时清运，合理堆放；③严格按照《河北省2023年建筑施工扬尘污染防治工作方案》等文件中有关施工扬尘要求执行。施工期排放标准执行《施工现场扬尘排放标准》（DB13/2934-2019）表1扬尘排放浓度限值及表3施工场地扬尘监测点数量及≤设置要求（PM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vertAlign w:val="subscript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≤80μg/m3），同时满足《恶臭污染物排放标准》(GB14554-93）表1标准，具体大气污染物排放限值（臭气浓度：20无量纲）。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宋体" w:hAnsi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（二）地表水环境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宋体" w:hAnsi="宋体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highlight w:val="none"/>
                <w:lang w:val="en-US" w:eastAsia="zh-CN"/>
              </w:rPr>
              <w:t>项目无生产废水产生。施工期产生的废水经沉淀池、隔油装置处理后回用；施工人员盥洗废水泼洒抑尘，施工营地设防渗旱厕，定期清掏，外运用作农肥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声环境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highlight w:val="none"/>
                <w:lang w:val="en-US" w:eastAsia="zh-CN"/>
              </w:rPr>
              <w:t>合理安排施工机械作业时间，尽量选用低噪声的机械设备，合理布局施工设备，采取工程降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8"/>
                <w:szCs w:val="28"/>
                <w:highlight w:val="none"/>
                <w:lang w:val="en-US" w:eastAsia="zh-CN"/>
              </w:rPr>
              <w:t>噪措施，明确施工噪声控制责任，对施工期间材料、设备运输车辆，也应合理安排，限制车辆鸣笛等综合降噪措施。执行标准为《建筑施工场界环境噪声排放标准》（GB12523-2011 ）标准 。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highlight w:val="none"/>
                <w:lang w:val="en-US" w:eastAsia="zh-CN"/>
              </w:rPr>
              <w:t>（四）固体废物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15" w:rightChars="55" w:firstLine="560" w:firstLineChars="2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①施工生活垃圾采用带盖垃圾桶收集，及时清理，委托环卫部门清运处理；②建筑垃圾对于可以回收利用的废石块应尽量回收利用；其他 不能回收利用的建筑垃圾送至当地 市容环境卫生主管部门指定地点； ③河道清淤底泥沥水晾晒后与土石方施工中产生的弃土、弃渣运至周 边坑地。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施工期间，在各主要施工区临近水域的位置设置生态保护警示牌。施工结束后对临时占地按原貌进行生态恢复。每段边坡防护工程设置导流围堰，工程完工后及时进行施工迹地恢复。工程施工结束后对施工道路进行施工迹地恢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15" w:rightChars="55" w:firstLine="560" w:firstLineChars="2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项目建成后按照《建设项目环境保护管理条例》（国令第682号）及相关文件要求落实竣工环境保护验收工作。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15" w:rightChars="55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5" w:rightChars="55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5" w:rightChars="55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5" w:rightChars="55" w:firstLine="5880" w:firstLineChars="2100"/>
              <w:jc w:val="both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5" w:rightChars="55" w:firstLine="5320" w:firstLineChars="19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E7329"/>
    <w:multiLevelType w:val="singleLevel"/>
    <w:tmpl w:val="A5EE73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680116"/>
    <w:multiLevelType w:val="singleLevel"/>
    <w:tmpl w:val="0668011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4716"/>
    <w:rsid w:val="012832B8"/>
    <w:rsid w:val="02C02766"/>
    <w:rsid w:val="02EA7B19"/>
    <w:rsid w:val="03824766"/>
    <w:rsid w:val="03971ADE"/>
    <w:rsid w:val="0566754E"/>
    <w:rsid w:val="06061C46"/>
    <w:rsid w:val="06A452F3"/>
    <w:rsid w:val="07C40FCD"/>
    <w:rsid w:val="081D5FDD"/>
    <w:rsid w:val="091B7034"/>
    <w:rsid w:val="0A8D39DF"/>
    <w:rsid w:val="0AF304A3"/>
    <w:rsid w:val="0D1B43DE"/>
    <w:rsid w:val="0DA72878"/>
    <w:rsid w:val="0DCD38ED"/>
    <w:rsid w:val="0F0C63FF"/>
    <w:rsid w:val="0F272626"/>
    <w:rsid w:val="10896351"/>
    <w:rsid w:val="12100780"/>
    <w:rsid w:val="14AD43EA"/>
    <w:rsid w:val="1538044B"/>
    <w:rsid w:val="163F0F8C"/>
    <w:rsid w:val="1818127D"/>
    <w:rsid w:val="182D46C7"/>
    <w:rsid w:val="18486FDA"/>
    <w:rsid w:val="199F7CE3"/>
    <w:rsid w:val="1B666D00"/>
    <w:rsid w:val="1CF72838"/>
    <w:rsid w:val="1E1B62F5"/>
    <w:rsid w:val="213D39D3"/>
    <w:rsid w:val="25024F94"/>
    <w:rsid w:val="250E4D31"/>
    <w:rsid w:val="26D94133"/>
    <w:rsid w:val="26F0785C"/>
    <w:rsid w:val="2AB71FF2"/>
    <w:rsid w:val="2ADE14E1"/>
    <w:rsid w:val="2AF11A39"/>
    <w:rsid w:val="2B1B697F"/>
    <w:rsid w:val="2C524131"/>
    <w:rsid w:val="2C610CF3"/>
    <w:rsid w:val="2D0265E5"/>
    <w:rsid w:val="2DA8440B"/>
    <w:rsid w:val="2DB15CAE"/>
    <w:rsid w:val="2ED758E9"/>
    <w:rsid w:val="3115503D"/>
    <w:rsid w:val="32BF6348"/>
    <w:rsid w:val="33133D64"/>
    <w:rsid w:val="34060A6A"/>
    <w:rsid w:val="35201E7C"/>
    <w:rsid w:val="35C94DE1"/>
    <w:rsid w:val="36625046"/>
    <w:rsid w:val="38B45F56"/>
    <w:rsid w:val="39BA7202"/>
    <w:rsid w:val="39E369CD"/>
    <w:rsid w:val="3A752260"/>
    <w:rsid w:val="3ADE123E"/>
    <w:rsid w:val="3BC3771B"/>
    <w:rsid w:val="3EC63CED"/>
    <w:rsid w:val="3ECB3C78"/>
    <w:rsid w:val="3F00761E"/>
    <w:rsid w:val="3F137220"/>
    <w:rsid w:val="3F983F42"/>
    <w:rsid w:val="40401A4C"/>
    <w:rsid w:val="40585073"/>
    <w:rsid w:val="40B44D1D"/>
    <w:rsid w:val="410031B9"/>
    <w:rsid w:val="44BF3856"/>
    <w:rsid w:val="453B263A"/>
    <w:rsid w:val="4631072E"/>
    <w:rsid w:val="488A5A4F"/>
    <w:rsid w:val="489626EC"/>
    <w:rsid w:val="48A80F78"/>
    <w:rsid w:val="48FA6B24"/>
    <w:rsid w:val="4AE40FF5"/>
    <w:rsid w:val="4C3D2024"/>
    <w:rsid w:val="4D050856"/>
    <w:rsid w:val="4D3919C1"/>
    <w:rsid w:val="4D8D144B"/>
    <w:rsid w:val="4DF773C8"/>
    <w:rsid w:val="4E116D69"/>
    <w:rsid w:val="4E4E2FEF"/>
    <w:rsid w:val="4E632B75"/>
    <w:rsid w:val="4ED70AF3"/>
    <w:rsid w:val="4F964C9E"/>
    <w:rsid w:val="50881791"/>
    <w:rsid w:val="50E6485F"/>
    <w:rsid w:val="50F12ED2"/>
    <w:rsid w:val="51616283"/>
    <w:rsid w:val="52DE207B"/>
    <w:rsid w:val="53151358"/>
    <w:rsid w:val="5494169E"/>
    <w:rsid w:val="54B73083"/>
    <w:rsid w:val="58395C1E"/>
    <w:rsid w:val="584423FC"/>
    <w:rsid w:val="59A11E3C"/>
    <w:rsid w:val="5BB2630E"/>
    <w:rsid w:val="5DC22821"/>
    <w:rsid w:val="5DDE0E6F"/>
    <w:rsid w:val="5DEB125C"/>
    <w:rsid w:val="5E8A741D"/>
    <w:rsid w:val="605F012B"/>
    <w:rsid w:val="60D86C2E"/>
    <w:rsid w:val="60ED68FB"/>
    <w:rsid w:val="6332564A"/>
    <w:rsid w:val="64AD75AE"/>
    <w:rsid w:val="64BE0654"/>
    <w:rsid w:val="6541149F"/>
    <w:rsid w:val="65BF1702"/>
    <w:rsid w:val="66D97640"/>
    <w:rsid w:val="67D802F2"/>
    <w:rsid w:val="68CC04F2"/>
    <w:rsid w:val="69151074"/>
    <w:rsid w:val="6A024E0C"/>
    <w:rsid w:val="6A8F43AC"/>
    <w:rsid w:val="6D04247D"/>
    <w:rsid w:val="6F710337"/>
    <w:rsid w:val="6F765C38"/>
    <w:rsid w:val="735859AD"/>
    <w:rsid w:val="75D479FE"/>
    <w:rsid w:val="76980EA5"/>
    <w:rsid w:val="785A79DE"/>
    <w:rsid w:val="78D577EB"/>
    <w:rsid w:val="7A330C0C"/>
    <w:rsid w:val="7C6B4526"/>
    <w:rsid w:val="7D40198C"/>
    <w:rsid w:val="7F2000BE"/>
    <w:rsid w:val="7F7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  <w:snapToGrid w:val="0"/>
      <w:spacing w:line="312" w:lineRule="atLeast"/>
      <w:textAlignment w:val="baseline"/>
    </w:pPr>
    <w:rPr>
      <w:rFonts w:hAnsi="Courier New"/>
      <w:kern w:val="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2022-08-19T01:18:00Z</dcterms:created>
  <dc:creator>Administrator</dc:creator>
  <cp:lastModifiedBy>123</cp:lastModifiedBy>
  <cp:lastPrinted>2024-01-31T00:42:57Z</cp:lastPrinted>
  <dcterms:modified xsi:type="dcterms:W3CDTF">2024-01-31T00:43:23Z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B0E0B01449FC427490C1AFB652D9991C</vt:lpwstr>
  </property>
</Properties>
</file>