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8A" w:rsidRPr="00F4538A" w:rsidRDefault="00F4538A" w:rsidP="00F4538A">
      <w:pPr>
        <w:spacing w:line="580" w:lineRule="exact"/>
        <w:ind w:left="499" w:right="505"/>
        <w:jc w:val="center"/>
        <w:outlineLvl w:val="3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保定市满城</w:t>
      </w:r>
      <w:r w:rsidRPr="00F4538A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区人民政府</w:t>
      </w:r>
    </w:p>
    <w:p w:rsidR="00F4538A" w:rsidRPr="00F4538A" w:rsidRDefault="00F4538A" w:rsidP="00F4538A">
      <w:pPr>
        <w:spacing w:line="580" w:lineRule="exact"/>
        <w:ind w:left="499" w:right="505"/>
        <w:jc w:val="center"/>
        <w:outlineLvl w:val="3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r w:rsidRPr="00F4538A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关于</w:t>
      </w:r>
      <w:r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城东村棚户区改造二期项目轧花厂片区国有土地上</w:t>
      </w:r>
      <w:r w:rsidRPr="00F4538A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房屋征收的决定</w:t>
      </w:r>
    </w:p>
    <w:p w:rsidR="00F4538A" w:rsidRPr="00F4538A" w:rsidRDefault="00F4538A" w:rsidP="00F4538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4538A" w:rsidRPr="00F4538A" w:rsidRDefault="00F4538A" w:rsidP="00AB11A7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因</w:t>
      </w:r>
      <w:r w:rsidR="00F40D6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保定市满城区</w:t>
      </w:r>
      <w:r w:rsidR="00F40D6A" w:rsidRPr="00F40D6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城东村棚户区改造二期项目</w:t>
      </w:r>
      <w:r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需要，根据</w:t>
      </w:r>
      <w:r w:rsidR="00F40D6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国家、省、市相关规定</w:t>
      </w:r>
      <w:r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，按照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保定市满城区</w:t>
      </w:r>
      <w:r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国民经济和社会发展第十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</w:t>
      </w:r>
      <w:r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个五年规划、国民经济和社会发展年度计划、城乡规划、土地利用总体规划，现就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城</w:t>
      </w:r>
      <w:r w:rsidRPr="00F453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东村棚户区改造二期项目</w:t>
      </w:r>
      <w:r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所涉</w:t>
      </w:r>
      <w:r w:rsidRPr="00F453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轧花厂片区国有土地上房屋</w:t>
      </w:r>
      <w:r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作出征收决定：</w:t>
      </w:r>
    </w:p>
    <w:p w:rsidR="00F4538A" w:rsidRPr="00F4538A" w:rsidRDefault="00F4538A" w:rsidP="00AB11A7">
      <w:pPr>
        <w:adjustRightInd w:val="0"/>
        <w:spacing w:line="70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F4538A">
        <w:rPr>
          <w:rFonts w:ascii="Times New Roman" w:eastAsia="黑体" w:hAnsi="黑体" w:cs="Times New Roman"/>
          <w:kern w:val="0"/>
          <w:sz w:val="32"/>
          <w:szCs w:val="32"/>
        </w:rPr>
        <w:t>一、征收范围</w:t>
      </w:r>
    </w:p>
    <w:p w:rsidR="00F40D6A" w:rsidRDefault="00F40D6A" w:rsidP="00AB11A7">
      <w:pPr>
        <w:adjustRightInd w:val="0"/>
        <w:spacing w:line="700" w:lineRule="exact"/>
        <w:ind w:firstLineChars="200" w:firstLine="616"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北关村以北、满神路以南、北厂村以东、城东村以西合围区域</w:t>
      </w:r>
      <w:r w:rsidR="00437D01">
        <w:rPr>
          <w:rFonts w:ascii="仿宋_GB2312" w:eastAsia="仿宋_GB2312" w:hAnsi="仿宋_GB2312" w:cs="仿宋_GB2312" w:hint="eastAsia"/>
          <w:spacing w:val="-6"/>
          <w:sz w:val="32"/>
          <w:szCs w:val="32"/>
        </w:rPr>
        <w:t>。</w:t>
      </w:r>
    </w:p>
    <w:p w:rsidR="004E323A" w:rsidRPr="00F4538A" w:rsidRDefault="004E323A" w:rsidP="00AB11A7">
      <w:pPr>
        <w:adjustRightInd w:val="0"/>
        <w:spacing w:line="70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F4538A">
        <w:rPr>
          <w:rFonts w:ascii="Times New Roman" w:eastAsia="黑体" w:hAnsi="黑体" w:cs="Times New Roman"/>
          <w:kern w:val="0"/>
          <w:sz w:val="32"/>
          <w:szCs w:val="32"/>
        </w:rPr>
        <w:t>二、房屋征收部门及委托实施单位</w:t>
      </w:r>
    </w:p>
    <w:p w:rsidR="004E323A" w:rsidRDefault="004E323A" w:rsidP="00AB11A7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房屋征收部门为</w:t>
      </w:r>
      <w:r w:rsidRPr="00F40D6A"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保定市满城区住房和城乡建设局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。</w:t>
      </w:r>
      <w:r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委托</w:t>
      </w:r>
    </w:p>
    <w:p w:rsidR="004E323A" w:rsidRPr="00F4538A" w:rsidRDefault="004E323A" w:rsidP="00AB11A7">
      <w:pPr>
        <w:spacing w:line="7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满城镇人民政府为</w:t>
      </w:r>
      <w:r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实施单位，承担征收与补偿的具体工作。</w:t>
      </w:r>
    </w:p>
    <w:p w:rsidR="00F4538A" w:rsidRPr="00F4538A" w:rsidRDefault="004E323A" w:rsidP="00AB11A7">
      <w:pPr>
        <w:adjustRightInd w:val="0"/>
        <w:spacing w:line="70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黑体" w:cs="Times New Roman" w:hint="eastAsia"/>
          <w:kern w:val="0"/>
          <w:sz w:val="32"/>
          <w:szCs w:val="32"/>
        </w:rPr>
        <w:t>三</w:t>
      </w:r>
      <w:r w:rsidR="00F4538A" w:rsidRPr="00F4538A">
        <w:rPr>
          <w:rFonts w:ascii="Times New Roman" w:eastAsia="黑体" w:hAnsi="黑体" w:cs="Times New Roman"/>
          <w:kern w:val="0"/>
          <w:sz w:val="32"/>
          <w:szCs w:val="32"/>
        </w:rPr>
        <w:t>、签约期限</w:t>
      </w:r>
    </w:p>
    <w:p w:rsidR="00AB11A7" w:rsidRDefault="00F4538A" w:rsidP="00AB11A7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自本公告发布之日起</w:t>
      </w:r>
      <w:r w:rsidR="00AB11A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30日内</w:t>
      </w:r>
      <w:r w:rsidR="00437D01"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，由被征收</w:t>
      </w:r>
      <w:r w:rsidR="00437D01" w:rsidRPr="00437D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人到城东村棚户区改造二期项目轧花厂片区国有土地上</w:t>
      </w:r>
      <w:r w:rsidR="00437D01" w:rsidRPr="00F4538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房屋</w:t>
      </w:r>
      <w:r w:rsidR="00437D01" w:rsidRPr="00437D0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征收委托单位签订有关安置补偿协议</w:t>
      </w:r>
      <w:r w:rsidR="004E323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F4538A" w:rsidRDefault="004E323A" w:rsidP="00AB11A7">
      <w:pPr>
        <w:spacing w:line="7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各被征收人对本征收决定</w:t>
      </w:r>
      <w:r w:rsidR="00F4538A"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不服，可在本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决定</w:t>
      </w:r>
      <w:r w:rsidR="00F4538A"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公告之日起</w:t>
      </w:r>
      <w:r w:rsidR="00F4538A"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六十日内</w:t>
      </w:r>
      <w:r w:rsidR="00D724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F4538A"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向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保定市人</w:t>
      </w:r>
      <w:r w:rsidR="00F4538A"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民政府申请行政复议</w:t>
      </w:r>
      <w:r w:rsidR="00D724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 w:rsidR="00F4538A"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r w:rsidR="00D724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自本决定公告之日起</w:t>
      </w:r>
      <w:r w:rsidR="00F4538A"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六个月内</w:t>
      </w:r>
      <w:r w:rsidR="00D724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F4538A" w:rsidRPr="00F4538A">
        <w:rPr>
          <w:rFonts w:ascii="Times New Roman" w:eastAsia="仿宋_GB2312" w:hAnsi="Times New Roman" w:cs="Times New Roman"/>
          <w:kern w:val="0"/>
          <w:sz w:val="32"/>
          <w:szCs w:val="32"/>
        </w:rPr>
        <w:t>向人民法院提起行政诉讼。</w:t>
      </w:r>
    </w:p>
    <w:p w:rsidR="00F4538A" w:rsidRPr="00F4538A" w:rsidRDefault="00F4538A" w:rsidP="00AB11A7">
      <w:pPr>
        <w:spacing w:before="10" w:line="700" w:lineRule="exact"/>
        <w:jc w:val="left"/>
        <w:rPr>
          <w:rFonts w:ascii="仿宋_GB2312" w:eastAsia="仿宋_GB2312" w:hAnsi="仿宋_GB2312" w:cs="仿宋_GB2312"/>
          <w:kern w:val="0"/>
          <w:sz w:val="23"/>
          <w:szCs w:val="23"/>
        </w:rPr>
      </w:pPr>
    </w:p>
    <w:p w:rsidR="00F4538A" w:rsidRPr="00F4538A" w:rsidRDefault="00F4538A" w:rsidP="00F4538A">
      <w:pPr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 w:rsidR="00F4538A" w:rsidRPr="00F4538A" w:rsidRDefault="00F4538A" w:rsidP="00F4538A">
      <w:pPr>
        <w:jc w:val="left"/>
        <w:rPr>
          <w:rFonts w:ascii="仿宋_GB2312" w:eastAsia="仿宋_GB2312" w:hAnsi="仿宋_GB2312" w:cs="仿宋_GB2312"/>
          <w:kern w:val="0"/>
          <w:sz w:val="34"/>
          <w:szCs w:val="34"/>
        </w:rPr>
      </w:pPr>
    </w:p>
    <w:p w:rsidR="000637DB" w:rsidRDefault="000637DB"/>
    <w:sectPr w:rsidR="000637DB" w:rsidSect="000A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2B" w:rsidRDefault="0041192B" w:rsidP="002D14FE">
      <w:r>
        <w:separator/>
      </w:r>
    </w:p>
  </w:endnote>
  <w:endnote w:type="continuationSeparator" w:id="1">
    <w:p w:rsidR="0041192B" w:rsidRDefault="0041192B" w:rsidP="002D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2B" w:rsidRDefault="0041192B" w:rsidP="002D14FE">
      <w:r>
        <w:separator/>
      </w:r>
    </w:p>
  </w:footnote>
  <w:footnote w:type="continuationSeparator" w:id="1">
    <w:p w:rsidR="0041192B" w:rsidRDefault="0041192B" w:rsidP="002D1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38A"/>
    <w:rsid w:val="000637DB"/>
    <w:rsid w:val="000A08ED"/>
    <w:rsid w:val="000D3FA2"/>
    <w:rsid w:val="000E5F03"/>
    <w:rsid w:val="00157F09"/>
    <w:rsid w:val="001A16F1"/>
    <w:rsid w:val="002D14FE"/>
    <w:rsid w:val="0041192B"/>
    <w:rsid w:val="00437D01"/>
    <w:rsid w:val="004E323A"/>
    <w:rsid w:val="00632481"/>
    <w:rsid w:val="00775B69"/>
    <w:rsid w:val="008721D7"/>
    <w:rsid w:val="00965407"/>
    <w:rsid w:val="009D7EA0"/>
    <w:rsid w:val="00AB11A7"/>
    <w:rsid w:val="00D724AE"/>
    <w:rsid w:val="00F237F3"/>
    <w:rsid w:val="00F40D6A"/>
    <w:rsid w:val="00F4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F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5F0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1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14F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D1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D14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4D1268-2C5C-4DB0-B9DC-B8B1628C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11</cp:revision>
  <cp:lastPrinted>2024-02-18T00:59:00Z</cp:lastPrinted>
  <dcterms:created xsi:type="dcterms:W3CDTF">2024-01-17T00:49:00Z</dcterms:created>
  <dcterms:modified xsi:type="dcterms:W3CDTF">2024-03-04T03:14:00Z</dcterms:modified>
</cp:coreProperties>
</file>