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2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2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2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2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2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2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2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2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2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21</w:t>
      </w:r>
      <w:r>
        <w:fldChar w:fldCharType="end"/>
      </w:r>
      <w:r>
        <w:fldChar w:fldCharType="end"/>
      </w:r>
    </w:p>
    <w:p>
      <w:pPr>
        <w:pStyle w:val="2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26</w:t>
      </w:r>
      <w:r>
        <w:fldChar w:fldCharType="end"/>
      </w:r>
      <w:r>
        <w:fldChar w:fldCharType="end"/>
      </w:r>
    </w:p>
    <w:p>
      <w:pPr>
        <w:pStyle w:val="2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34</w:t>
      </w:r>
      <w:r>
        <w:fldChar w:fldCharType="end"/>
      </w:r>
      <w:r>
        <w:fldChar w:fldCharType="end"/>
      </w:r>
    </w:p>
    <w:p>
      <w:pPr>
        <w:pStyle w:val="2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57</w:t>
      </w:r>
      <w:r>
        <w:fldChar w:fldCharType="end"/>
      </w:r>
      <w:r>
        <w:fldChar w:fldCharType="end"/>
      </w:r>
    </w:p>
    <w:p>
      <w:pPr>
        <w:pStyle w:val="2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57</w:t>
      </w:r>
      <w:r>
        <w:fldChar w:fldCharType="end"/>
      </w:r>
      <w:r>
        <w:fldChar w:fldCharType="end"/>
      </w:r>
    </w:p>
    <w:p>
      <w:pPr>
        <w:pStyle w:val="2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58</w:t>
      </w:r>
      <w:r>
        <w:fldChar w:fldCharType="end"/>
      </w:r>
      <w:r>
        <w:fldChar w:fldCharType="end"/>
      </w:r>
    </w:p>
    <w:p>
      <w:pPr>
        <w:pStyle w:val="2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59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11133.46</w:t>
            </w:r>
          </w:p>
        </w:tc>
        <w:tc>
          <w:tcPr>
            <w:tcW w:w="4535" w:type="dxa"/>
            <w:vAlign w:val="center"/>
          </w:tcPr>
          <w:p>
            <w:pPr>
              <w:pStyle w:val="10"/>
            </w:pPr>
            <w:r>
              <w:t>一、一般公共服务支出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五、单位资金</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10951.98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62.96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r>
              <w:t>27.77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102.05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三十一、往来性支出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11133.46</w:t>
            </w:r>
          </w:p>
        </w:tc>
        <w:tc>
          <w:tcPr>
            <w:tcW w:w="4535" w:type="dxa"/>
            <w:vAlign w:val="center"/>
          </w:tcPr>
          <w:p>
            <w:pPr>
              <w:pStyle w:val="12"/>
            </w:pPr>
            <w:r>
              <w:t>本年支出合计</w:t>
            </w:r>
          </w:p>
        </w:tc>
        <w:tc>
          <w:tcPr>
            <w:tcW w:w="2126" w:type="dxa"/>
            <w:vAlign w:val="center"/>
          </w:tcPr>
          <w:p>
            <w:pPr>
              <w:pStyle w:val="13"/>
            </w:pPr>
            <w:r>
              <w:t>11144.76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r>
              <w:t>11.30</w:t>
            </w: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11144.76</w:t>
            </w:r>
          </w:p>
        </w:tc>
        <w:tc>
          <w:tcPr>
            <w:tcW w:w="4535" w:type="dxa"/>
            <w:vAlign w:val="center"/>
          </w:tcPr>
          <w:p>
            <w:pPr>
              <w:pStyle w:val="12"/>
            </w:pPr>
            <w:r>
              <w:t>支出总计</w:t>
            </w:r>
          </w:p>
        </w:tc>
        <w:tc>
          <w:tcPr>
            <w:tcW w:w="2126" w:type="dxa"/>
            <w:vAlign w:val="center"/>
          </w:tcPr>
          <w:p>
            <w:pPr>
              <w:pStyle w:val="13"/>
            </w:pPr>
            <w:r>
              <w:t>11144.76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11144.76</w:t>
            </w:r>
          </w:p>
        </w:tc>
        <w:tc>
          <w:tcPr>
            <w:tcW w:w="1134" w:type="dxa"/>
            <w:vAlign w:val="center"/>
          </w:tcPr>
          <w:p>
            <w:pPr>
              <w:pStyle w:val="13"/>
            </w:pPr>
            <w:r>
              <w:t>11133.46</w:t>
            </w:r>
          </w:p>
        </w:tc>
        <w:tc>
          <w:tcPr>
            <w:tcW w:w="1134" w:type="dxa"/>
            <w:vAlign w:val="center"/>
          </w:tcPr>
          <w:p>
            <w:pPr>
              <w:pStyle w:val="13"/>
            </w:pPr>
            <w:r>
              <w:t>11133.46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10951.98</w:t>
            </w:r>
          </w:p>
        </w:tc>
        <w:tc>
          <w:tcPr>
            <w:tcW w:w="1134" w:type="dxa"/>
            <w:vAlign w:val="center"/>
          </w:tcPr>
          <w:p>
            <w:pPr>
              <w:pStyle w:val="9"/>
            </w:pPr>
            <w:r>
              <w:t>10941.98</w:t>
            </w:r>
          </w:p>
        </w:tc>
        <w:tc>
          <w:tcPr>
            <w:tcW w:w="1134" w:type="dxa"/>
            <w:vAlign w:val="center"/>
          </w:tcPr>
          <w:p>
            <w:pPr>
              <w:pStyle w:val="9"/>
            </w:pPr>
            <w:r>
              <w:t>10941.98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20801</w:t>
            </w:r>
          </w:p>
        </w:tc>
        <w:tc>
          <w:tcPr>
            <w:tcW w:w="1559" w:type="dxa"/>
            <w:vAlign w:val="center"/>
          </w:tcPr>
          <w:p>
            <w:pPr>
              <w:pStyle w:val="10"/>
            </w:pPr>
            <w:r>
              <w:t>人力资源和社会保障管理事务</w:t>
            </w:r>
          </w:p>
        </w:tc>
        <w:tc>
          <w:tcPr>
            <w:tcW w:w="1134" w:type="dxa"/>
            <w:vAlign w:val="center"/>
          </w:tcPr>
          <w:p>
            <w:pPr>
              <w:pStyle w:val="9"/>
            </w:pPr>
            <w:r>
              <w:t>1494.53</w:t>
            </w:r>
          </w:p>
        </w:tc>
        <w:tc>
          <w:tcPr>
            <w:tcW w:w="1134" w:type="dxa"/>
            <w:vAlign w:val="center"/>
          </w:tcPr>
          <w:p>
            <w:pPr>
              <w:pStyle w:val="9"/>
            </w:pPr>
            <w:r>
              <w:t>1484.53</w:t>
            </w:r>
          </w:p>
        </w:tc>
        <w:tc>
          <w:tcPr>
            <w:tcW w:w="1134" w:type="dxa"/>
            <w:vAlign w:val="center"/>
          </w:tcPr>
          <w:p>
            <w:pPr>
              <w:pStyle w:val="9"/>
            </w:pPr>
            <w:r>
              <w:t>1484.53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2080101</w:t>
            </w:r>
          </w:p>
        </w:tc>
        <w:tc>
          <w:tcPr>
            <w:tcW w:w="1559" w:type="dxa"/>
            <w:vAlign w:val="center"/>
          </w:tcPr>
          <w:p>
            <w:pPr>
              <w:pStyle w:val="10"/>
            </w:pPr>
            <w:r>
              <w:t>行政运行</w:t>
            </w:r>
          </w:p>
        </w:tc>
        <w:tc>
          <w:tcPr>
            <w:tcW w:w="1134" w:type="dxa"/>
            <w:vAlign w:val="center"/>
          </w:tcPr>
          <w:p>
            <w:pPr>
              <w:pStyle w:val="9"/>
            </w:pPr>
            <w:r>
              <w:t>1271.79</w:t>
            </w:r>
          </w:p>
        </w:tc>
        <w:tc>
          <w:tcPr>
            <w:tcW w:w="1134" w:type="dxa"/>
            <w:vAlign w:val="center"/>
          </w:tcPr>
          <w:p>
            <w:pPr>
              <w:pStyle w:val="9"/>
            </w:pPr>
            <w:r>
              <w:t>1271.79</w:t>
            </w:r>
          </w:p>
        </w:tc>
        <w:tc>
          <w:tcPr>
            <w:tcW w:w="1134" w:type="dxa"/>
            <w:vAlign w:val="center"/>
          </w:tcPr>
          <w:p>
            <w:pPr>
              <w:pStyle w:val="9"/>
            </w:pPr>
            <w:r>
              <w:t>1271.79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2080102</w:t>
            </w:r>
          </w:p>
        </w:tc>
        <w:tc>
          <w:tcPr>
            <w:tcW w:w="1559" w:type="dxa"/>
            <w:vAlign w:val="center"/>
          </w:tcPr>
          <w:p>
            <w:pPr>
              <w:pStyle w:val="10"/>
            </w:pPr>
            <w:r>
              <w:t>一般行政管理事务</w:t>
            </w:r>
          </w:p>
        </w:tc>
        <w:tc>
          <w:tcPr>
            <w:tcW w:w="1134" w:type="dxa"/>
            <w:vAlign w:val="center"/>
          </w:tcPr>
          <w:p>
            <w:pPr>
              <w:pStyle w:val="9"/>
            </w:pPr>
            <w:r>
              <w:t>166.12</w:t>
            </w:r>
          </w:p>
        </w:tc>
        <w:tc>
          <w:tcPr>
            <w:tcW w:w="1134" w:type="dxa"/>
            <w:vAlign w:val="center"/>
          </w:tcPr>
          <w:p>
            <w:pPr>
              <w:pStyle w:val="9"/>
            </w:pPr>
            <w:r>
              <w:t>166.12</w:t>
            </w:r>
          </w:p>
        </w:tc>
        <w:tc>
          <w:tcPr>
            <w:tcW w:w="1134" w:type="dxa"/>
            <w:vAlign w:val="center"/>
          </w:tcPr>
          <w:p>
            <w:pPr>
              <w:pStyle w:val="9"/>
            </w:pPr>
            <w:r>
              <w:t>166.12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2080112</w:t>
            </w:r>
          </w:p>
        </w:tc>
        <w:tc>
          <w:tcPr>
            <w:tcW w:w="1559" w:type="dxa"/>
            <w:vAlign w:val="center"/>
          </w:tcPr>
          <w:p>
            <w:pPr>
              <w:pStyle w:val="10"/>
            </w:pPr>
            <w:r>
              <w:t>劳动人事争议调解仲裁</w:t>
            </w:r>
          </w:p>
        </w:tc>
        <w:tc>
          <w:tcPr>
            <w:tcW w:w="1134" w:type="dxa"/>
            <w:vAlign w:val="center"/>
          </w:tcPr>
          <w:p>
            <w:pPr>
              <w:pStyle w:val="9"/>
            </w:pPr>
            <w:r>
              <w:t>2.00</w:t>
            </w:r>
          </w:p>
        </w:tc>
        <w:tc>
          <w:tcPr>
            <w:tcW w:w="1134" w:type="dxa"/>
            <w:vAlign w:val="center"/>
          </w:tcPr>
          <w:p>
            <w:pPr>
              <w:pStyle w:val="9"/>
            </w:pPr>
            <w:r>
              <w:t>2.00</w:t>
            </w:r>
          </w:p>
        </w:tc>
        <w:tc>
          <w:tcPr>
            <w:tcW w:w="1134" w:type="dxa"/>
            <w:vAlign w:val="center"/>
          </w:tcPr>
          <w:p>
            <w:pPr>
              <w:pStyle w:val="9"/>
            </w:pPr>
            <w:r>
              <w:t>2.00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2080116</w:t>
            </w:r>
          </w:p>
        </w:tc>
        <w:tc>
          <w:tcPr>
            <w:tcW w:w="1559" w:type="dxa"/>
            <w:vAlign w:val="center"/>
          </w:tcPr>
          <w:p>
            <w:pPr>
              <w:pStyle w:val="10"/>
            </w:pPr>
            <w:r>
              <w:t>引进人才费用</w:t>
            </w:r>
          </w:p>
        </w:tc>
        <w:tc>
          <w:tcPr>
            <w:tcW w:w="1134" w:type="dxa"/>
            <w:vAlign w:val="center"/>
          </w:tcPr>
          <w:p>
            <w:pPr>
              <w:pStyle w:val="9"/>
            </w:pPr>
            <w:r>
              <w:t>10.00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2080199</w:t>
            </w:r>
          </w:p>
        </w:tc>
        <w:tc>
          <w:tcPr>
            <w:tcW w:w="1559" w:type="dxa"/>
            <w:vAlign w:val="center"/>
          </w:tcPr>
          <w:p>
            <w:pPr>
              <w:pStyle w:val="10"/>
            </w:pPr>
            <w:r>
              <w:t>其他人力资源和社会保障管理事务支出</w:t>
            </w:r>
          </w:p>
        </w:tc>
        <w:tc>
          <w:tcPr>
            <w:tcW w:w="1134" w:type="dxa"/>
            <w:vAlign w:val="center"/>
          </w:tcPr>
          <w:p>
            <w:pPr>
              <w:pStyle w:val="9"/>
            </w:pPr>
            <w:r>
              <w:t>44.62</w:t>
            </w:r>
          </w:p>
        </w:tc>
        <w:tc>
          <w:tcPr>
            <w:tcW w:w="1134" w:type="dxa"/>
            <w:vAlign w:val="center"/>
          </w:tcPr>
          <w:p>
            <w:pPr>
              <w:pStyle w:val="9"/>
            </w:pPr>
            <w:r>
              <w:t>44.62</w:t>
            </w:r>
          </w:p>
        </w:tc>
        <w:tc>
          <w:tcPr>
            <w:tcW w:w="1134" w:type="dxa"/>
            <w:vAlign w:val="center"/>
          </w:tcPr>
          <w:p>
            <w:pPr>
              <w:pStyle w:val="9"/>
            </w:pPr>
            <w:r>
              <w:t>44.62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5621.71</w:t>
            </w:r>
          </w:p>
        </w:tc>
        <w:tc>
          <w:tcPr>
            <w:tcW w:w="1134" w:type="dxa"/>
            <w:vAlign w:val="center"/>
          </w:tcPr>
          <w:p>
            <w:pPr>
              <w:pStyle w:val="9"/>
            </w:pPr>
            <w:r>
              <w:t>5621.71</w:t>
            </w:r>
          </w:p>
        </w:tc>
        <w:tc>
          <w:tcPr>
            <w:tcW w:w="1134" w:type="dxa"/>
            <w:vAlign w:val="center"/>
          </w:tcPr>
          <w:p>
            <w:pPr>
              <w:pStyle w:val="9"/>
            </w:pPr>
            <w:r>
              <w:t>5621.71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59.26</w:t>
            </w:r>
          </w:p>
        </w:tc>
        <w:tc>
          <w:tcPr>
            <w:tcW w:w="1134" w:type="dxa"/>
            <w:vAlign w:val="center"/>
          </w:tcPr>
          <w:p>
            <w:pPr>
              <w:pStyle w:val="9"/>
            </w:pPr>
            <w:r>
              <w:t>59.26</w:t>
            </w:r>
          </w:p>
        </w:tc>
        <w:tc>
          <w:tcPr>
            <w:tcW w:w="1134" w:type="dxa"/>
            <w:vAlign w:val="center"/>
          </w:tcPr>
          <w:p>
            <w:pPr>
              <w:pStyle w:val="9"/>
            </w:pPr>
            <w:r>
              <w:t>59.26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155.01</w:t>
            </w:r>
          </w:p>
        </w:tc>
        <w:tc>
          <w:tcPr>
            <w:tcW w:w="1134" w:type="dxa"/>
            <w:vAlign w:val="center"/>
          </w:tcPr>
          <w:p>
            <w:pPr>
              <w:pStyle w:val="9"/>
            </w:pPr>
            <w:r>
              <w:t>155.01</w:t>
            </w:r>
          </w:p>
        </w:tc>
        <w:tc>
          <w:tcPr>
            <w:tcW w:w="1134" w:type="dxa"/>
            <w:vAlign w:val="center"/>
          </w:tcPr>
          <w:p>
            <w:pPr>
              <w:pStyle w:val="9"/>
            </w:pPr>
            <w:r>
              <w:t>155.01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2080506</w:t>
            </w:r>
          </w:p>
        </w:tc>
        <w:tc>
          <w:tcPr>
            <w:tcW w:w="1559" w:type="dxa"/>
            <w:vAlign w:val="center"/>
          </w:tcPr>
          <w:p>
            <w:pPr>
              <w:pStyle w:val="10"/>
            </w:pPr>
            <w:r>
              <w:t>机关事业单位职业年金缴费支出</w:t>
            </w:r>
          </w:p>
        </w:tc>
        <w:tc>
          <w:tcPr>
            <w:tcW w:w="1134" w:type="dxa"/>
            <w:vAlign w:val="center"/>
          </w:tcPr>
          <w:p>
            <w:pPr>
              <w:pStyle w:val="9"/>
            </w:pPr>
            <w:r>
              <w:t>60.68</w:t>
            </w:r>
          </w:p>
        </w:tc>
        <w:tc>
          <w:tcPr>
            <w:tcW w:w="1134" w:type="dxa"/>
            <w:vAlign w:val="center"/>
          </w:tcPr>
          <w:p>
            <w:pPr>
              <w:pStyle w:val="9"/>
            </w:pPr>
            <w:r>
              <w:t>60.68</w:t>
            </w:r>
          </w:p>
        </w:tc>
        <w:tc>
          <w:tcPr>
            <w:tcW w:w="1134" w:type="dxa"/>
            <w:vAlign w:val="center"/>
          </w:tcPr>
          <w:p>
            <w:pPr>
              <w:pStyle w:val="9"/>
            </w:pPr>
            <w:r>
              <w:t>60.68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2080507</w:t>
            </w:r>
          </w:p>
        </w:tc>
        <w:tc>
          <w:tcPr>
            <w:tcW w:w="1559" w:type="dxa"/>
            <w:vAlign w:val="center"/>
          </w:tcPr>
          <w:p>
            <w:pPr>
              <w:pStyle w:val="10"/>
            </w:pPr>
            <w:r>
              <w:t>对机关事业单位基本养老保险基金的补助</w:t>
            </w:r>
          </w:p>
        </w:tc>
        <w:tc>
          <w:tcPr>
            <w:tcW w:w="1134" w:type="dxa"/>
            <w:vAlign w:val="center"/>
          </w:tcPr>
          <w:p>
            <w:pPr>
              <w:pStyle w:val="9"/>
            </w:pPr>
            <w:r>
              <w:t>4565.00</w:t>
            </w:r>
          </w:p>
        </w:tc>
        <w:tc>
          <w:tcPr>
            <w:tcW w:w="1134" w:type="dxa"/>
            <w:vAlign w:val="center"/>
          </w:tcPr>
          <w:p>
            <w:pPr>
              <w:pStyle w:val="9"/>
            </w:pPr>
            <w:r>
              <w:t>4565.00</w:t>
            </w:r>
          </w:p>
        </w:tc>
        <w:tc>
          <w:tcPr>
            <w:tcW w:w="1134" w:type="dxa"/>
            <w:vAlign w:val="center"/>
          </w:tcPr>
          <w:p>
            <w:pPr>
              <w:pStyle w:val="9"/>
            </w:pPr>
            <w:r>
              <w:t>4565.00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2080599</w:t>
            </w:r>
          </w:p>
        </w:tc>
        <w:tc>
          <w:tcPr>
            <w:tcW w:w="1559" w:type="dxa"/>
            <w:vAlign w:val="center"/>
          </w:tcPr>
          <w:p>
            <w:pPr>
              <w:pStyle w:val="10"/>
            </w:pPr>
            <w:r>
              <w:t>其他行政事业单位养老支出</w:t>
            </w:r>
          </w:p>
        </w:tc>
        <w:tc>
          <w:tcPr>
            <w:tcW w:w="1134" w:type="dxa"/>
            <w:vAlign w:val="center"/>
          </w:tcPr>
          <w:p>
            <w:pPr>
              <w:pStyle w:val="9"/>
            </w:pPr>
            <w:r>
              <w:t>781.76</w:t>
            </w:r>
          </w:p>
        </w:tc>
        <w:tc>
          <w:tcPr>
            <w:tcW w:w="1134" w:type="dxa"/>
            <w:vAlign w:val="center"/>
          </w:tcPr>
          <w:p>
            <w:pPr>
              <w:pStyle w:val="9"/>
            </w:pPr>
            <w:r>
              <w:t>781.76</w:t>
            </w:r>
          </w:p>
        </w:tc>
        <w:tc>
          <w:tcPr>
            <w:tcW w:w="1134" w:type="dxa"/>
            <w:vAlign w:val="center"/>
          </w:tcPr>
          <w:p>
            <w:pPr>
              <w:pStyle w:val="9"/>
            </w:pPr>
            <w:r>
              <w:t>781.76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20807</w:t>
            </w:r>
          </w:p>
        </w:tc>
        <w:tc>
          <w:tcPr>
            <w:tcW w:w="1559" w:type="dxa"/>
            <w:vAlign w:val="center"/>
          </w:tcPr>
          <w:p>
            <w:pPr>
              <w:pStyle w:val="10"/>
            </w:pPr>
            <w:r>
              <w:t>就业补助</w:t>
            </w:r>
          </w:p>
        </w:tc>
        <w:tc>
          <w:tcPr>
            <w:tcW w:w="1134" w:type="dxa"/>
            <w:vAlign w:val="center"/>
          </w:tcPr>
          <w:p>
            <w:pPr>
              <w:pStyle w:val="9"/>
            </w:pPr>
            <w:r>
              <w:t>381.00</w:t>
            </w:r>
          </w:p>
        </w:tc>
        <w:tc>
          <w:tcPr>
            <w:tcW w:w="1134" w:type="dxa"/>
            <w:vAlign w:val="center"/>
          </w:tcPr>
          <w:p>
            <w:pPr>
              <w:pStyle w:val="9"/>
            </w:pPr>
            <w:r>
              <w:t>381.00</w:t>
            </w:r>
          </w:p>
        </w:tc>
        <w:tc>
          <w:tcPr>
            <w:tcW w:w="1134" w:type="dxa"/>
            <w:vAlign w:val="center"/>
          </w:tcPr>
          <w:p>
            <w:pPr>
              <w:pStyle w:val="9"/>
            </w:pPr>
            <w:r>
              <w:t>381.00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2080704</w:t>
            </w:r>
          </w:p>
        </w:tc>
        <w:tc>
          <w:tcPr>
            <w:tcW w:w="1559" w:type="dxa"/>
            <w:vAlign w:val="center"/>
          </w:tcPr>
          <w:p>
            <w:pPr>
              <w:pStyle w:val="10"/>
            </w:pPr>
            <w:r>
              <w:t>社会保险补贴</w:t>
            </w:r>
          </w:p>
        </w:tc>
        <w:tc>
          <w:tcPr>
            <w:tcW w:w="1134" w:type="dxa"/>
            <w:vAlign w:val="center"/>
          </w:tcPr>
          <w:p>
            <w:pPr>
              <w:pStyle w:val="9"/>
            </w:pPr>
            <w:r>
              <w:t>172.00</w:t>
            </w:r>
          </w:p>
        </w:tc>
        <w:tc>
          <w:tcPr>
            <w:tcW w:w="1134" w:type="dxa"/>
            <w:vAlign w:val="center"/>
          </w:tcPr>
          <w:p>
            <w:pPr>
              <w:pStyle w:val="9"/>
            </w:pPr>
            <w:r>
              <w:t>172.00</w:t>
            </w:r>
          </w:p>
        </w:tc>
        <w:tc>
          <w:tcPr>
            <w:tcW w:w="1134" w:type="dxa"/>
            <w:vAlign w:val="center"/>
          </w:tcPr>
          <w:p>
            <w:pPr>
              <w:pStyle w:val="9"/>
            </w:pPr>
            <w:r>
              <w:t>172.00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0"/>
            </w:pPr>
            <w:r>
              <w:t>2080705</w:t>
            </w:r>
          </w:p>
        </w:tc>
        <w:tc>
          <w:tcPr>
            <w:tcW w:w="1559" w:type="dxa"/>
            <w:vAlign w:val="center"/>
          </w:tcPr>
          <w:p>
            <w:pPr>
              <w:pStyle w:val="10"/>
            </w:pPr>
            <w:r>
              <w:t>公益性岗位补贴</w:t>
            </w:r>
          </w:p>
        </w:tc>
        <w:tc>
          <w:tcPr>
            <w:tcW w:w="1134" w:type="dxa"/>
            <w:vAlign w:val="center"/>
          </w:tcPr>
          <w:p>
            <w:pPr>
              <w:pStyle w:val="9"/>
            </w:pPr>
            <w:r>
              <w:t>80.00</w:t>
            </w:r>
          </w:p>
        </w:tc>
        <w:tc>
          <w:tcPr>
            <w:tcW w:w="1134" w:type="dxa"/>
            <w:vAlign w:val="center"/>
          </w:tcPr>
          <w:p>
            <w:pPr>
              <w:pStyle w:val="9"/>
            </w:pPr>
            <w:r>
              <w:t>80.00</w:t>
            </w:r>
          </w:p>
        </w:tc>
        <w:tc>
          <w:tcPr>
            <w:tcW w:w="1134" w:type="dxa"/>
            <w:vAlign w:val="center"/>
          </w:tcPr>
          <w:p>
            <w:pPr>
              <w:pStyle w:val="9"/>
            </w:pPr>
            <w:r>
              <w:t>80.00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0"/>
            </w:pPr>
            <w:r>
              <w:t>2080711</w:t>
            </w:r>
          </w:p>
        </w:tc>
        <w:tc>
          <w:tcPr>
            <w:tcW w:w="1559" w:type="dxa"/>
            <w:vAlign w:val="center"/>
          </w:tcPr>
          <w:p>
            <w:pPr>
              <w:pStyle w:val="10"/>
            </w:pPr>
            <w:r>
              <w:t>就业见习补贴</w:t>
            </w:r>
          </w:p>
        </w:tc>
        <w:tc>
          <w:tcPr>
            <w:tcW w:w="1134" w:type="dxa"/>
            <w:vAlign w:val="center"/>
          </w:tcPr>
          <w:p>
            <w:pPr>
              <w:pStyle w:val="9"/>
            </w:pPr>
            <w:r>
              <w:t>123.00</w:t>
            </w:r>
          </w:p>
        </w:tc>
        <w:tc>
          <w:tcPr>
            <w:tcW w:w="1134" w:type="dxa"/>
            <w:vAlign w:val="center"/>
          </w:tcPr>
          <w:p>
            <w:pPr>
              <w:pStyle w:val="9"/>
            </w:pPr>
            <w:r>
              <w:t>123.00</w:t>
            </w:r>
          </w:p>
        </w:tc>
        <w:tc>
          <w:tcPr>
            <w:tcW w:w="1134" w:type="dxa"/>
            <w:vAlign w:val="center"/>
          </w:tcPr>
          <w:p>
            <w:pPr>
              <w:pStyle w:val="9"/>
            </w:pPr>
            <w:r>
              <w:t>123.00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19</w:t>
            </w:r>
          </w:p>
        </w:tc>
        <w:tc>
          <w:tcPr>
            <w:tcW w:w="992" w:type="dxa"/>
            <w:vAlign w:val="center"/>
          </w:tcPr>
          <w:p>
            <w:pPr>
              <w:pStyle w:val="10"/>
            </w:pPr>
            <w:r>
              <w:t>2080713</w:t>
            </w:r>
          </w:p>
        </w:tc>
        <w:tc>
          <w:tcPr>
            <w:tcW w:w="1559" w:type="dxa"/>
            <w:vAlign w:val="center"/>
          </w:tcPr>
          <w:p>
            <w:pPr>
              <w:pStyle w:val="10"/>
            </w:pPr>
            <w:r>
              <w:t>促进创业补贴</w:t>
            </w:r>
          </w:p>
        </w:tc>
        <w:tc>
          <w:tcPr>
            <w:tcW w:w="1134" w:type="dxa"/>
            <w:vAlign w:val="center"/>
          </w:tcPr>
          <w:p>
            <w:pPr>
              <w:pStyle w:val="9"/>
            </w:pPr>
            <w:r>
              <w:t>1.00</w:t>
            </w:r>
          </w:p>
        </w:tc>
        <w:tc>
          <w:tcPr>
            <w:tcW w:w="1134" w:type="dxa"/>
            <w:vAlign w:val="center"/>
          </w:tcPr>
          <w:p>
            <w:pPr>
              <w:pStyle w:val="9"/>
            </w:pPr>
            <w:r>
              <w:t>1.00</w:t>
            </w:r>
          </w:p>
        </w:tc>
        <w:tc>
          <w:tcPr>
            <w:tcW w:w="1134" w:type="dxa"/>
            <w:vAlign w:val="center"/>
          </w:tcPr>
          <w:p>
            <w:pPr>
              <w:pStyle w:val="9"/>
            </w:pPr>
            <w:r>
              <w:t>1.00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20</w:t>
            </w:r>
          </w:p>
        </w:tc>
        <w:tc>
          <w:tcPr>
            <w:tcW w:w="992" w:type="dxa"/>
            <w:vAlign w:val="center"/>
          </w:tcPr>
          <w:p>
            <w:pPr>
              <w:pStyle w:val="10"/>
            </w:pPr>
            <w:r>
              <w:t>2080799</w:t>
            </w:r>
          </w:p>
        </w:tc>
        <w:tc>
          <w:tcPr>
            <w:tcW w:w="1559" w:type="dxa"/>
            <w:vAlign w:val="center"/>
          </w:tcPr>
          <w:p>
            <w:pPr>
              <w:pStyle w:val="10"/>
            </w:pPr>
            <w:r>
              <w:t>其他就业补助支出</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21</w:t>
            </w:r>
          </w:p>
        </w:tc>
        <w:tc>
          <w:tcPr>
            <w:tcW w:w="992" w:type="dxa"/>
            <w:vAlign w:val="center"/>
          </w:tcPr>
          <w:p>
            <w:pPr>
              <w:pStyle w:val="10"/>
            </w:pPr>
            <w:r>
              <w:t>20826</w:t>
            </w:r>
          </w:p>
        </w:tc>
        <w:tc>
          <w:tcPr>
            <w:tcW w:w="1559" w:type="dxa"/>
            <w:vAlign w:val="center"/>
          </w:tcPr>
          <w:p>
            <w:pPr>
              <w:pStyle w:val="10"/>
            </w:pPr>
            <w:r>
              <w:t>财政对基本养老保险基金的补助</w:t>
            </w:r>
          </w:p>
        </w:tc>
        <w:tc>
          <w:tcPr>
            <w:tcW w:w="1134" w:type="dxa"/>
            <w:vAlign w:val="center"/>
          </w:tcPr>
          <w:p>
            <w:pPr>
              <w:pStyle w:val="9"/>
            </w:pPr>
            <w:r>
              <w:t>3297.15</w:t>
            </w:r>
          </w:p>
        </w:tc>
        <w:tc>
          <w:tcPr>
            <w:tcW w:w="1134" w:type="dxa"/>
            <w:vAlign w:val="center"/>
          </w:tcPr>
          <w:p>
            <w:pPr>
              <w:pStyle w:val="9"/>
            </w:pPr>
            <w:r>
              <w:t>3297.15</w:t>
            </w:r>
          </w:p>
        </w:tc>
        <w:tc>
          <w:tcPr>
            <w:tcW w:w="1134" w:type="dxa"/>
            <w:vAlign w:val="center"/>
          </w:tcPr>
          <w:p>
            <w:pPr>
              <w:pStyle w:val="9"/>
            </w:pPr>
            <w:r>
              <w:t>3297.15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22</w:t>
            </w:r>
          </w:p>
        </w:tc>
        <w:tc>
          <w:tcPr>
            <w:tcW w:w="992" w:type="dxa"/>
            <w:vAlign w:val="center"/>
          </w:tcPr>
          <w:p>
            <w:pPr>
              <w:pStyle w:val="10"/>
            </w:pPr>
            <w:r>
              <w:t>2082601</w:t>
            </w:r>
          </w:p>
        </w:tc>
        <w:tc>
          <w:tcPr>
            <w:tcW w:w="1559" w:type="dxa"/>
            <w:vAlign w:val="center"/>
          </w:tcPr>
          <w:p>
            <w:pPr>
              <w:pStyle w:val="10"/>
            </w:pPr>
            <w:r>
              <w:t>财政对企业职工基本养老保险基金的补助</w:t>
            </w:r>
          </w:p>
        </w:tc>
        <w:tc>
          <w:tcPr>
            <w:tcW w:w="1134" w:type="dxa"/>
            <w:vAlign w:val="center"/>
          </w:tcPr>
          <w:p>
            <w:pPr>
              <w:pStyle w:val="9"/>
            </w:pPr>
            <w:r>
              <w:t>107.00</w:t>
            </w:r>
          </w:p>
        </w:tc>
        <w:tc>
          <w:tcPr>
            <w:tcW w:w="1134" w:type="dxa"/>
            <w:vAlign w:val="center"/>
          </w:tcPr>
          <w:p>
            <w:pPr>
              <w:pStyle w:val="9"/>
            </w:pPr>
            <w:r>
              <w:t>107.00</w:t>
            </w:r>
          </w:p>
        </w:tc>
        <w:tc>
          <w:tcPr>
            <w:tcW w:w="1134" w:type="dxa"/>
            <w:vAlign w:val="center"/>
          </w:tcPr>
          <w:p>
            <w:pPr>
              <w:pStyle w:val="9"/>
            </w:pPr>
            <w:r>
              <w:t>107.00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23</w:t>
            </w:r>
          </w:p>
        </w:tc>
        <w:tc>
          <w:tcPr>
            <w:tcW w:w="992" w:type="dxa"/>
            <w:vAlign w:val="center"/>
          </w:tcPr>
          <w:p>
            <w:pPr>
              <w:pStyle w:val="10"/>
            </w:pPr>
            <w:r>
              <w:t>2082602</w:t>
            </w:r>
          </w:p>
        </w:tc>
        <w:tc>
          <w:tcPr>
            <w:tcW w:w="1559" w:type="dxa"/>
            <w:vAlign w:val="center"/>
          </w:tcPr>
          <w:p>
            <w:pPr>
              <w:pStyle w:val="10"/>
            </w:pPr>
            <w:r>
              <w:t>财政对城乡居民基本养老保险基金的补助</w:t>
            </w:r>
          </w:p>
        </w:tc>
        <w:tc>
          <w:tcPr>
            <w:tcW w:w="1134" w:type="dxa"/>
            <w:vAlign w:val="center"/>
          </w:tcPr>
          <w:p>
            <w:pPr>
              <w:pStyle w:val="9"/>
            </w:pPr>
            <w:r>
              <w:t>3190.15</w:t>
            </w:r>
          </w:p>
        </w:tc>
        <w:tc>
          <w:tcPr>
            <w:tcW w:w="1134" w:type="dxa"/>
            <w:vAlign w:val="center"/>
          </w:tcPr>
          <w:p>
            <w:pPr>
              <w:pStyle w:val="9"/>
            </w:pPr>
            <w:r>
              <w:t>3190.15</w:t>
            </w:r>
          </w:p>
        </w:tc>
        <w:tc>
          <w:tcPr>
            <w:tcW w:w="1134" w:type="dxa"/>
            <w:vAlign w:val="center"/>
          </w:tcPr>
          <w:p>
            <w:pPr>
              <w:pStyle w:val="9"/>
            </w:pPr>
            <w:r>
              <w:t>3190.15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24</w:t>
            </w:r>
          </w:p>
        </w:tc>
        <w:tc>
          <w:tcPr>
            <w:tcW w:w="992" w:type="dxa"/>
            <w:vAlign w:val="center"/>
          </w:tcPr>
          <w:p>
            <w:pPr>
              <w:pStyle w:val="10"/>
            </w:pPr>
            <w:r>
              <w:t>20830</w:t>
            </w:r>
          </w:p>
        </w:tc>
        <w:tc>
          <w:tcPr>
            <w:tcW w:w="1559" w:type="dxa"/>
            <w:vAlign w:val="center"/>
          </w:tcPr>
          <w:p>
            <w:pPr>
              <w:pStyle w:val="10"/>
            </w:pPr>
            <w:r>
              <w:t>财政代缴社会保险费支出</w:t>
            </w:r>
          </w:p>
        </w:tc>
        <w:tc>
          <w:tcPr>
            <w:tcW w:w="1134" w:type="dxa"/>
            <w:vAlign w:val="center"/>
          </w:tcPr>
          <w:p>
            <w:pPr>
              <w:pStyle w:val="9"/>
            </w:pPr>
            <w:r>
              <w:t>157.59</w:t>
            </w:r>
          </w:p>
        </w:tc>
        <w:tc>
          <w:tcPr>
            <w:tcW w:w="1134" w:type="dxa"/>
            <w:vAlign w:val="center"/>
          </w:tcPr>
          <w:p>
            <w:pPr>
              <w:pStyle w:val="9"/>
            </w:pPr>
            <w:r>
              <w:t>157.59</w:t>
            </w:r>
          </w:p>
        </w:tc>
        <w:tc>
          <w:tcPr>
            <w:tcW w:w="1134" w:type="dxa"/>
            <w:vAlign w:val="center"/>
          </w:tcPr>
          <w:p>
            <w:pPr>
              <w:pStyle w:val="9"/>
            </w:pPr>
            <w:r>
              <w:t>157.59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25</w:t>
            </w:r>
          </w:p>
        </w:tc>
        <w:tc>
          <w:tcPr>
            <w:tcW w:w="992" w:type="dxa"/>
            <w:vAlign w:val="center"/>
          </w:tcPr>
          <w:p>
            <w:pPr>
              <w:pStyle w:val="10"/>
            </w:pPr>
            <w:r>
              <w:t>2083001</w:t>
            </w:r>
          </w:p>
        </w:tc>
        <w:tc>
          <w:tcPr>
            <w:tcW w:w="1559" w:type="dxa"/>
            <w:vAlign w:val="center"/>
          </w:tcPr>
          <w:p>
            <w:pPr>
              <w:pStyle w:val="10"/>
            </w:pPr>
            <w:r>
              <w:t>财政代缴城乡居民基本养老保险费支出</w:t>
            </w:r>
          </w:p>
        </w:tc>
        <w:tc>
          <w:tcPr>
            <w:tcW w:w="1134" w:type="dxa"/>
            <w:vAlign w:val="center"/>
          </w:tcPr>
          <w:p>
            <w:pPr>
              <w:pStyle w:val="9"/>
            </w:pPr>
            <w:r>
              <w:t>157.59</w:t>
            </w:r>
          </w:p>
        </w:tc>
        <w:tc>
          <w:tcPr>
            <w:tcW w:w="1134" w:type="dxa"/>
            <w:vAlign w:val="center"/>
          </w:tcPr>
          <w:p>
            <w:pPr>
              <w:pStyle w:val="9"/>
            </w:pPr>
            <w:r>
              <w:t>157.59</w:t>
            </w:r>
          </w:p>
        </w:tc>
        <w:tc>
          <w:tcPr>
            <w:tcW w:w="1134" w:type="dxa"/>
            <w:vAlign w:val="center"/>
          </w:tcPr>
          <w:p>
            <w:pPr>
              <w:pStyle w:val="9"/>
            </w:pPr>
            <w:r>
              <w:t>157.59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26</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62.96</w:t>
            </w:r>
          </w:p>
        </w:tc>
        <w:tc>
          <w:tcPr>
            <w:tcW w:w="1134" w:type="dxa"/>
            <w:vAlign w:val="center"/>
          </w:tcPr>
          <w:p>
            <w:pPr>
              <w:pStyle w:val="9"/>
            </w:pPr>
            <w:r>
              <w:t>62.96</w:t>
            </w:r>
          </w:p>
        </w:tc>
        <w:tc>
          <w:tcPr>
            <w:tcW w:w="1134" w:type="dxa"/>
            <w:vAlign w:val="center"/>
          </w:tcPr>
          <w:p>
            <w:pPr>
              <w:pStyle w:val="9"/>
            </w:pPr>
            <w:r>
              <w:t>62.96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27</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62.96</w:t>
            </w:r>
          </w:p>
        </w:tc>
        <w:tc>
          <w:tcPr>
            <w:tcW w:w="1134" w:type="dxa"/>
            <w:vAlign w:val="center"/>
          </w:tcPr>
          <w:p>
            <w:pPr>
              <w:pStyle w:val="9"/>
            </w:pPr>
            <w:r>
              <w:t>62.96</w:t>
            </w:r>
          </w:p>
        </w:tc>
        <w:tc>
          <w:tcPr>
            <w:tcW w:w="1134" w:type="dxa"/>
            <w:vAlign w:val="center"/>
          </w:tcPr>
          <w:p>
            <w:pPr>
              <w:pStyle w:val="9"/>
            </w:pPr>
            <w:r>
              <w:t>62.96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28</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62.96</w:t>
            </w:r>
          </w:p>
        </w:tc>
        <w:tc>
          <w:tcPr>
            <w:tcW w:w="1134" w:type="dxa"/>
            <w:vAlign w:val="center"/>
          </w:tcPr>
          <w:p>
            <w:pPr>
              <w:pStyle w:val="9"/>
            </w:pPr>
            <w:r>
              <w:t>62.96</w:t>
            </w:r>
          </w:p>
        </w:tc>
        <w:tc>
          <w:tcPr>
            <w:tcW w:w="1134" w:type="dxa"/>
            <w:vAlign w:val="center"/>
          </w:tcPr>
          <w:p>
            <w:pPr>
              <w:pStyle w:val="9"/>
            </w:pPr>
            <w:r>
              <w:t>62.96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29</w:t>
            </w:r>
          </w:p>
        </w:tc>
        <w:tc>
          <w:tcPr>
            <w:tcW w:w="992" w:type="dxa"/>
            <w:vAlign w:val="center"/>
          </w:tcPr>
          <w:p>
            <w:pPr>
              <w:pStyle w:val="10"/>
            </w:pPr>
            <w:r>
              <w:t>213</w:t>
            </w:r>
          </w:p>
        </w:tc>
        <w:tc>
          <w:tcPr>
            <w:tcW w:w="1559" w:type="dxa"/>
            <w:vAlign w:val="center"/>
          </w:tcPr>
          <w:p>
            <w:pPr>
              <w:pStyle w:val="10"/>
            </w:pPr>
            <w:r>
              <w:t>农林水支出</w:t>
            </w:r>
          </w:p>
        </w:tc>
        <w:tc>
          <w:tcPr>
            <w:tcW w:w="1134" w:type="dxa"/>
            <w:vAlign w:val="center"/>
          </w:tcPr>
          <w:p>
            <w:pPr>
              <w:pStyle w:val="9"/>
            </w:pPr>
            <w:r>
              <w:t>27.77</w:t>
            </w:r>
          </w:p>
        </w:tc>
        <w:tc>
          <w:tcPr>
            <w:tcW w:w="1134" w:type="dxa"/>
            <w:vAlign w:val="center"/>
          </w:tcPr>
          <w:p>
            <w:pPr>
              <w:pStyle w:val="9"/>
            </w:pPr>
            <w:r>
              <w:t>26.47</w:t>
            </w:r>
          </w:p>
        </w:tc>
        <w:tc>
          <w:tcPr>
            <w:tcW w:w="1134" w:type="dxa"/>
            <w:vAlign w:val="center"/>
          </w:tcPr>
          <w:p>
            <w:pPr>
              <w:pStyle w:val="9"/>
            </w:pPr>
            <w:r>
              <w:t>26.47</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30</w:t>
            </w:r>
          </w:p>
        </w:tc>
        <w:tc>
          <w:tcPr>
            <w:tcW w:w="992" w:type="dxa"/>
            <w:vAlign w:val="center"/>
          </w:tcPr>
          <w:p>
            <w:pPr>
              <w:pStyle w:val="10"/>
            </w:pPr>
            <w:r>
              <w:t>21308</w:t>
            </w:r>
          </w:p>
        </w:tc>
        <w:tc>
          <w:tcPr>
            <w:tcW w:w="1559" w:type="dxa"/>
            <w:vAlign w:val="center"/>
          </w:tcPr>
          <w:p>
            <w:pPr>
              <w:pStyle w:val="10"/>
            </w:pPr>
            <w:r>
              <w:t>普惠金融发展支出</w:t>
            </w:r>
          </w:p>
        </w:tc>
        <w:tc>
          <w:tcPr>
            <w:tcW w:w="1134" w:type="dxa"/>
            <w:vAlign w:val="center"/>
          </w:tcPr>
          <w:p>
            <w:pPr>
              <w:pStyle w:val="9"/>
            </w:pPr>
            <w:r>
              <w:t>27.77</w:t>
            </w:r>
          </w:p>
        </w:tc>
        <w:tc>
          <w:tcPr>
            <w:tcW w:w="1134" w:type="dxa"/>
            <w:vAlign w:val="center"/>
          </w:tcPr>
          <w:p>
            <w:pPr>
              <w:pStyle w:val="9"/>
            </w:pPr>
            <w:r>
              <w:t>26.47</w:t>
            </w:r>
          </w:p>
        </w:tc>
        <w:tc>
          <w:tcPr>
            <w:tcW w:w="1134" w:type="dxa"/>
            <w:vAlign w:val="center"/>
          </w:tcPr>
          <w:p>
            <w:pPr>
              <w:pStyle w:val="9"/>
            </w:pPr>
            <w:r>
              <w:t>26.47</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31</w:t>
            </w:r>
          </w:p>
        </w:tc>
        <w:tc>
          <w:tcPr>
            <w:tcW w:w="992" w:type="dxa"/>
            <w:vAlign w:val="center"/>
          </w:tcPr>
          <w:p>
            <w:pPr>
              <w:pStyle w:val="10"/>
            </w:pPr>
            <w:r>
              <w:t>2130804</w:t>
            </w:r>
          </w:p>
        </w:tc>
        <w:tc>
          <w:tcPr>
            <w:tcW w:w="1559" w:type="dxa"/>
            <w:vAlign w:val="center"/>
          </w:tcPr>
          <w:p>
            <w:pPr>
              <w:pStyle w:val="10"/>
            </w:pPr>
            <w:r>
              <w:t>创业担保贷款贴息及奖补</w:t>
            </w:r>
          </w:p>
        </w:tc>
        <w:tc>
          <w:tcPr>
            <w:tcW w:w="1134" w:type="dxa"/>
            <w:vAlign w:val="center"/>
          </w:tcPr>
          <w:p>
            <w:pPr>
              <w:pStyle w:val="9"/>
            </w:pPr>
            <w:r>
              <w:t>27.77</w:t>
            </w:r>
          </w:p>
        </w:tc>
        <w:tc>
          <w:tcPr>
            <w:tcW w:w="1134" w:type="dxa"/>
            <w:vAlign w:val="center"/>
          </w:tcPr>
          <w:p>
            <w:pPr>
              <w:pStyle w:val="9"/>
            </w:pPr>
            <w:r>
              <w:t>26.47</w:t>
            </w:r>
          </w:p>
        </w:tc>
        <w:tc>
          <w:tcPr>
            <w:tcW w:w="1134" w:type="dxa"/>
            <w:vAlign w:val="center"/>
          </w:tcPr>
          <w:p>
            <w:pPr>
              <w:pStyle w:val="9"/>
            </w:pPr>
            <w:r>
              <w:t>26.47</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32</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102.05</w:t>
            </w:r>
          </w:p>
        </w:tc>
        <w:tc>
          <w:tcPr>
            <w:tcW w:w="1134" w:type="dxa"/>
            <w:vAlign w:val="center"/>
          </w:tcPr>
          <w:p>
            <w:pPr>
              <w:pStyle w:val="9"/>
            </w:pPr>
            <w:r>
              <w:t>102.05</w:t>
            </w:r>
          </w:p>
        </w:tc>
        <w:tc>
          <w:tcPr>
            <w:tcW w:w="1134" w:type="dxa"/>
            <w:vAlign w:val="center"/>
          </w:tcPr>
          <w:p>
            <w:pPr>
              <w:pStyle w:val="9"/>
            </w:pPr>
            <w:r>
              <w:t>102.05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33</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102.05</w:t>
            </w:r>
          </w:p>
        </w:tc>
        <w:tc>
          <w:tcPr>
            <w:tcW w:w="1134" w:type="dxa"/>
            <w:vAlign w:val="center"/>
          </w:tcPr>
          <w:p>
            <w:pPr>
              <w:pStyle w:val="9"/>
            </w:pPr>
            <w:r>
              <w:t>102.05</w:t>
            </w:r>
          </w:p>
        </w:tc>
        <w:tc>
          <w:tcPr>
            <w:tcW w:w="1134" w:type="dxa"/>
            <w:vAlign w:val="center"/>
          </w:tcPr>
          <w:p>
            <w:pPr>
              <w:pStyle w:val="9"/>
            </w:pPr>
            <w:r>
              <w:t>102.05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34</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102.05</w:t>
            </w:r>
          </w:p>
        </w:tc>
        <w:tc>
          <w:tcPr>
            <w:tcW w:w="1134" w:type="dxa"/>
            <w:vAlign w:val="center"/>
          </w:tcPr>
          <w:p>
            <w:pPr>
              <w:pStyle w:val="9"/>
            </w:pPr>
            <w:r>
              <w:t>102.05</w:t>
            </w:r>
          </w:p>
        </w:tc>
        <w:tc>
          <w:tcPr>
            <w:tcW w:w="1134" w:type="dxa"/>
            <w:vAlign w:val="center"/>
          </w:tcPr>
          <w:p>
            <w:pPr>
              <w:pStyle w:val="9"/>
            </w:pPr>
            <w:r>
              <w:t>102.05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11144.76</w:t>
            </w:r>
          </w:p>
        </w:tc>
        <w:tc>
          <w:tcPr>
            <w:tcW w:w="1361" w:type="dxa"/>
            <w:vAlign w:val="center"/>
          </w:tcPr>
          <w:p>
            <w:pPr>
              <w:pStyle w:val="13"/>
            </w:pPr>
            <w:r>
              <w:t>1711.75</w:t>
            </w:r>
          </w:p>
        </w:tc>
        <w:tc>
          <w:tcPr>
            <w:tcW w:w="1361" w:type="dxa"/>
            <w:vAlign w:val="center"/>
          </w:tcPr>
          <w:p>
            <w:pPr>
              <w:pStyle w:val="13"/>
            </w:pPr>
            <w:r>
              <w:t>9433.01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10951.98</w:t>
            </w:r>
          </w:p>
        </w:tc>
        <w:tc>
          <w:tcPr>
            <w:tcW w:w="1361" w:type="dxa"/>
            <w:vAlign w:val="center"/>
          </w:tcPr>
          <w:p>
            <w:pPr>
              <w:pStyle w:val="9"/>
            </w:pPr>
            <w:r>
              <w:t>1546.74</w:t>
            </w:r>
          </w:p>
        </w:tc>
        <w:tc>
          <w:tcPr>
            <w:tcW w:w="1361" w:type="dxa"/>
            <w:vAlign w:val="center"/>
          </w:tcPr>
          <w:p>
            <w:pPr>
              <w:pStyle w:val="9"/>
            </w:pPr>
            <w:r>
              <w:t>9405.24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20801</w:t>
            </w:r>
          </w:p>
        </w:tc>
        <w:tc>
          <w:tcPr>
            <w:tcW w:w="4535" w:type="dxa"/>
            <w:vAlign w:val="center"/>
          </w:tcPr>
          <w:p>
            <w:pPr>
              <w:pStyle w:val="10"/>
            </w:pPr>
            <w:r>
              <w:t>人力资源和社会保障管理事务</w:t>
            </w:r>
          </w:p>
        </w:tc>
        <w:tc>
          <w:tcPr>
            <w:tcW w:w="1361" w:type="dxa"/>
            <w:vAlign w:val="center"/>
          </w:tcPr>
          <w:p>
            <w:pPr>
              <w:pStyle w:val="9"/>
            </w:pPr>
            <w:r>
              <w:t>1494.53</w:t>
            </w:r>
          </w:p>
        </w:tc>
        <w:tc>
          <w:tcPr>
            <w:tcW w:w="1361" w:type="dxa"/>
            <w:vAlign w:val="center"/>
          </w:tcPr>
          <w:p>
            <w:pPr>
              <w:pStyle w:val="9"/>
            </w:pPr>
            <w:r>
              <w:t>1271.79</w:t>
            </w:r>
          </w:p>
        </w:tc>
        <w:tc>
          <w:tcPr>
            <w:tcW w:w="1361" w:type="dxa"/>
            <w:vAlign w:val="center"/>
          </w:tcPr>
          <w:p>
            <w:pPr>
              <w:pStyle w:val="9"/>
            </w:pPr>
            <w:r>
              <w:t>222.74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2080101</w:t>
            </w:r>
          </w:p>
        </w:tc>
        <w:tc>
          <w:tcPr>
            <w:tcW w:w="4535" w:type="dxa"/>
            <w:vAlign w:val="center"/>
          </w:tcPr>
          <w:p>
            <w:pPr>
              <w:pStyle w:val="10"/>
            </w:pPr>
            <w:r>
              <w:t>行政运行</w:t>
            </w:r>
          </w:p>
        </w:tc>
        <w:tc>
          <w:tcPr>
            <w:tcW w:w="1361" w:type="dxa"/>
            <w:vAlign w:val="center"/>
          </w:tcPr>
          <w:p>
            <w:pPr>
              <w:pStyle w:val="9"/>
            </w:pPr>
            <w:r>
              <w:t>1271.79</w:t>
            </w:r>
          </w:p>
        </w:tc>
        <w:tc>
          <w:tcPr>
            <w:tcW w:w="1361" w:type="dxa"/>
            <w:vAlign w:val="center"/>
          </w:tcPr>
          <w:p>
            <w:pPr>
              <w:pStyle w:val="9"/>
            </w:pPr>
            <w:r>
              <w:t>1271.79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2080102</w:t>
            </w:r>
          </w:p>
        </w:tc>
        <w:tc>
          <w:tcPr>
            <w:tcW w:w="4535" w:type="dxa"/>
            <w:vAlign w:val="center"/>
          </w:tcPr>
          <w:p>
            <w:pPr>
              <w:pStyle w:val="10"/>
            </w:pPr>
            <w:r>
              <w:t>一般行政管理事务</w:t>
            </w:r>
          </w:p>
        </w:tc>
        <w:tc>
          <w:tcPr>
            <w:tcW w:w="1361" w:type="dxa"/>
            <w:vAlign w:val="center"/>
          </w:tcPr>
          <w:p>
            <w:pPr>
              <w:pStyle w:val="9"/>
            </w:pPr>
            <w:r>
              <w:t>166.12</w:t>
            </w:r>
          </w:p>
        </w:tc>
        <w:tc>
          <w:tcPr>
            <w:tcW w:w="1361" w:type="dxa"/>
            <w:vAlign w:val="center"/>
          </w:tcPr>
          <w:p>
            <w:pPr>
              <w:pStyle w:val="9"/>
            </w:pPr>
          </w:p>
        </w:tc>
        <w:tc>
          <w:tcPr>
            <w:tcW w:w="1361" w:type="dxa"/>
            <w:vAlign w:val="center"/>
          </w:tcPr>
          <w:p>
            <w:pPr>
              <w:pStyle w:val="9"/>
            </w:pPr>
            <w:r>
              <w:t>166.12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2080112</w:t>
            </w:r>
          </w:p>
        </w:tc>
        <w:tc>
          <w:tcPr>
            <w:tcW w:w="4535" w:type="dxa"/>
            <w:vAlign w:val="center"/>
          </w:tcPr>
          <w:p>
            <w:pPr>
              <w:pStyle w:val="10"/>
            </w:pPr>
            <w:r>
              <w:t>劳动人事争议调解仲裁</w:t>
            </w:r>
          </w:p>
        </w:tc>
        <w:tc>
          <w:tcPr>
            <w:tcW w:w="1361" w:type="dxa"/>
            <w:vAlign w:val="center"/>
          </w:tcPr>
          <w:p>
            <w:pPr>
              <w:pStyle w:val="9"/>
            </w:pPr>
            <w:r>
              <w:t>2.00</w:t>
            </w:r>
          </w:p>
        </w:tc>
        <w:tc>
          <w:tcPr>
            <w:tcW w:w="1361" w:type="dxa"/>
            <w:vAlign w:val="center"/>
          </w:tcPr>
          <w:p>
            <w:pPr>
              <w:pStyle w:val="9"/>
            </w:pPr>
          </w:p>
        </w:tc>
        <w:tc>
          <w:tcPr>
            <w:tcW w:w="1361" w:type="dxa"/>
            <w:vAlign w:val="center"/>
          </w:tcPr>
          <w:p>
            <w:pPr>
              <w:pStyle w:val="9"/>
            </w:pPr>
            <w:r>
              <w:t>2.00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2080116</w:t>
            </w:r>
          </w:p>
        </w:tc>
        <w:tc>
          <w:tcPr>
            <w:tcW w:w="4535" w:type="dxa"/>
            <w:vAlign w:val="center"/>
          </w:tcPr>
          <w:p>
            <w:pPr>
              <w:pStyle w:val="10"/>
            </w:pPr>
            <w:r>
              <w:t>引进人才费用</w:t>
            </w:r>
          </w:p>
        </w:tc>
        <w:tc>
          <w:tcPr>
            <w:tcW w:w="1361" w:type="dxa"/>
            <w:vAlign w:val="center"/>
          </w:tcPr>
          <w:p>
            <w:pPr>
              <w:pStyle w:val="9"/>
            </w:pPr>
            <w:r>
              <w:t>10.00</w:t>
            </w:r>
          </w:p>
        </w:tc>
        <w:tc>
          <w:tcPr>
            <w:tcW w:w="1361" w:type="dxa"/>
            <w:vAlign w:val="center"/>
          </w:tcPr>
          <w:p>
            <w:pPr>
              <w:pStyle w:val="9"/>
            </w:pPr>
          </w:p>
        </w:tc>
        <w:tc>
          <w:tcPr>
            <w:tcW w:w="1361" w:type="dxa"/>
            <w:vAlign w:val="center"/>
          </w:tcPr>
          <w:p>
            <w:pPr>
              <w:pStyle w:val="9"/>
            </w:pPr>
            <w:r>
              <w:t>10.00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2080199</w:t>
            </w:r>
          </w:p>
        </w:tc>
        <w:tc>
          <w:tcPr>
            <w:tcW w:w="4535" w:type="dxa"/>
            <w:vAlign w:val="center"/>
          </w:tcPr>
          <w:p>
            <w:pPr>
              <w:pStyle w:val="10"/>
            </w:pPr>
            <w:r>
              <w:t>其他人力资源和社会保障管理事务支出</w:t>
            </w:r>
          </w:p>
        </w:tc>
        <w:tc>
          <w:tcPr>
            <w:tcW w:w="1361" w:type="dxa"/>
            <w:vAlign w:val="center"/>
          </w:tcPr>
          <w:p>
            <w:pPr>
              <w:pStyle w:val="9"/>
            </w:pPr>
            <w:r>
              <w:t>44.62</w:t>
            </w:r>
          </w:p>
        </w:tc>
        <w:tc>
          <w:tcPr>
            <w:tcW w:w="1361" w:type="dxa"/>
            <w:vAlign w:val="center"/>
          </w:tcPr>
          <w:p>
            <w:pPr>
              <w:pStyle w:val="9"/>
            </w:pPr>
          </w:p>
        </w:tc>
        <w:tc>
          <w:tcPr>
            <w:tcW w:w="1361" w:type="dxa"/>
            <w:vAlign w:val="center"/>
          </w:tcPr>
          <w:p>
            <w:pPr>
              <w:pStyle w:val="9"/>
            </w:pPr>
            <w:r>
              <w:t>44.62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5621.71</w:t>
            </w:r>
          </w:p>
        </w:tc>
        <w:tc>
          <w:tcPr>
            <w:tcW w:w="1361" w:type="dxa"/>
            <w:vAlign w:val="center"/>
          </w:tcPr>
          <w:p>
            <w:pPr>
              <w:pStyle w:val="9"/>
            </w:pPr>
            <w:r>
              <w:t>274.95</w:t>
            </w:r>
          </w:p>
        </w:tc>
        <w:tc>
          <w:tcPr>
            <w:tcW w:w="1361" w:type="dxa"/>
            <w:vAlign w:val="center"/>
          </w:tcPr>
          <w:p>
            <w:pPr>
              <w:pStyle w:val="9"/>
            </w:pPr>
            <w:r>
              <w:t>5346.76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59.26</w:t>
            </w:r>
          </w:p>
        </w:tc>
        <w:tc>
          <w:tcPr>
            <w:tcW w:w="1361" w:type="dxa"/>
            <w:vAlign w:val="center"/>
          </w:tcPr>
          <w:p>
            <w:pPr>
              <w:pStyle w:val="9"/>
            </w:pPr>
            <w:r>
              <w:t>59.26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155.01</w:t>
            </w:r>
          </w:p>
        </w:tc>
        <w:tc>
          <w:tcPr>
            <w:tcW w:w="1361" w:type="dxa"/>
            <w:vAlign w:val="center"/>
          </w:tcPr>
          <w:p>
            <w:pPr>
              <w:pStyle w:val="9"/>
            </w:pPr>
            <w:r>
              <w:t>155.01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2080506</w:t>
            </w:r>
          </w:p>
        </w:tc>
        <w:tc>
          <w:tcPr>
            <w:tcW w:w="4535" w:type="dxa"/>
            <w:vAlign w:val="center"/>
          </w:tcPr>
          <w:p>
            <w:pPr>
              <w:pStyle w:val="10"/>
            </w:pPr>
            <w:r>
              <w:t>机关事业单位职业年金缴费支出</w:t>
            </w:r>
          </w:p>
        </w:tc>
        <w:tc>
          <w:tcPr>
            <w:tcW w:w="1361" w:type="dxa"/>
            <w:vAlign w:val="center"/>
          </w:tcPr>
          <w:p>
            <w:pPr>
              <w:pStyle w:val="9"/>
            </w:pPr>
            <w:r>
              <w:t>60.68</w:t>
            </w:r>
          </w:p>
        </w:tc>
        <w:tc>
          <w:tcPr>
            <w:tcW w:w="1361" w:type="dxa"/>
            <w:vAlign w:val="center"/>
          </w:tcPr>
          <w:p>
            <w:pPr>
              <w:pStyle w:val="9"/>
            </w:pPr>
            <w:r>
              <w:t>60.68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2080507</w:t>
            </w:r>
          </w:p>
        </w:tc>
        <w:tc>
          <w:tcPr>
            <w:tcW w:w="4535" w:type="dxa"/>
            <w:vAlign w:val="center"/>
          </w:tcPr>
          <w:p>
            <w:pPr>
              <w:pStyle w:val="10"/>
            </w:pPr>
            <w:r>
              <w:t>对机关事业单位基本养老保险基金的补助</w:t>
            </w:r>
          </w:p>
        </w:tc>
        <w:tc>
          <w:tcPr>
            <w:tcW w:w="1361" w:type="dxa"/>
            <w:vAlign w:val="center"/>
          </w:tcPr>
          <w:p>
            <w:pPr>
              <w:pStyle w:val="9"/>
            </w:pPr>
            <w:r>
              <w:t>4565.00</w:t>
            </w:r>
          </w:p>
        </w:tc>
        <w:tc>
          <w:tcPr>
            <w:tcW w:w="1361" w:type="dxa"/>
            <w:vAlign w:val="center"/>
          </w:tcPr>
          <w:p>
            <w:pPr>
              <w:pStyle w:val="9"/>
            </w:pPr>
          </w:p>
        </w:tc>
        <w:tc>
          <w:tcPr>
            <w:tcW w:w="1361" w:type="dxa"/>
            <w:vAlign w:val="center"/>
          </w:tcPr>
          <w:p>
            <w:pPr>
              <w:pStyle w:val="9"/>
            </w:pPr>
            <w:r>
              <w:t>4565.00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2080599</w:t>
            </w:r>
          </w:p>
        </w:tc>
        <w:tc>
          <w:tcPr>
            <w:tcW w:w="4535" w:type="dxa"/>
            <w:vAlign w:val="center"/>
          </w:tcPr>
          <w:p>
            <w:pPr>
              <w:pStyle w:val="10"/>
            </w:pPr>
            <w:r>
              <w:t>其他行政事业单位养老支出</w:t>
            </w:r>
          </w:p>
        </w:tc>
        <w:tc>
          <w:tcPr>
            <w:tcW w:w="1361" w:type="dxa"/>
            <w:vAlign w:val="center"/>
          </w:tcPr>
          <w:p>
            <w:pPr>
              <w:pStyle w:val="9"/>
            </w:pPr>
            <w:r>
              <w:t>781.76</w:t>
            </w:r>
          </w:p>
        </w:tc>
        <w:tc>
          <w:tcPr>
            <w:tcW w:w="1361" w:type="dxa"/>
            <w:vAlign w:val="center"/>
          </w:tcPr>
          <w:p>
            <w:pPr>
              <w:pStyle w:val="9"/>
            </w:pPr>
          </w:p>
        </w:tc>
        <w:tc>
          <w:tcPr>
            <w:tcW w:w="1361" w:type="dxa"/>
            <w:vAlign w:val="center"/>
          </w:tcPr>
          <w:p>
            <w:pPr>
              <w:pStyle w:val="9"/>
            </w:pPr>
            <w:r>
              <w:t>781.76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20807</w:t>
            </w:r>
          </w:p>
        </w:tc>
        <w:tc>
          <w:tcPr>
            <w:tcW w:w="4535" w:type="dxa"/>
            <w:vAlign w:val="center"/>
          </w:tcPr>
          <w:p>
            <w:pPr>
              <w:pStyle w:val="10"/>
            </w:pPr>
            <w:r>
              <w:t>就业补助</w:t>
            </w:r>
          </w:p>
        </w:tc>
        <w:tc>
          <w:tcPr>
            <w:tcW w:w="1361" w:type="dxa"/>
            <w:vAlign w:val="center"/>
          </w:tcPr>
          <w:p>
            <w:pPr>
              <w:pStyle w:val="9"/>
            </w:pPr>
            <w:r>
              <w:t>381.00</w:t>
            </w:r>
          </w:p>
        </w:tc>
        <w:tc>
          <w:tcPr>
            <w:tcW w:w="1361" w:type="dxa"/>
            <w:vAlign w:val="center"/>
          </w:tcPr>
          <w:p>
            <w:pPr>
              <w:pStyle w:val="9"/>
            </w:pPr>
          </w:p>
        </w:tc>
        <w:tc>
          <w:tcPr>
            <w:tcW w:w="1361" w:type="dxa"/>
            <w:vAlign w:val="center"/>
          </w:tcPr>
          <w:p>
            <w:pPr>
              <w:pStyle w:val="9"/>
            </w:pPr>
            <w:r>
              <w:t>381.00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2080704</w:t>
            </w:r>
          </w:p>
        </w:tc>
        <w:tc>
          <w:tcPr>
            <w:tcW w:w="4535" w:type="dxa"/>
            <w:vAlign w:val="center"/>
          </w:tcPr>
          <w:p>
            <w:pPr>
              <w:pStyle w:val="10"/>
            </w:pPr>
            <w:r>
              <w:t>社会保险补贴</w:t>
            </w:r>
          </w:p>
        </w:tc>
        <w:tc>
          <w:tcPr>
            <w:tcW w:w="1361" w:type="dxa"/>
            <w:vAlign w:val="center"/>
          </w:tcPr>
          <w:p>
            <w:pPr>
              <w:pStyle w:val="9"/>
            </w:pPr>
            <w:r>
              <w:t>172.00</w:t>
            </w:r>
          </w:p>
        </w:tc>
        <w:tc>
          <w:tcPr>
            <w:tcW w:w="1361" w:type="dxa"/>
            <w:vAlign w:val="center"/>
          </w:tcPr>
          <w:p>
            <w:pPr>
              <w:pStyle w:val="9"/>
            </w:pPr>
          </w:p>
        </w:tc>
        <w:tc>
          <w:tcPr>
            <w:tcW w:w="1361" w:type="dxa"/>
            <w:vAlign w:val="center"/>
          </w:tcPr>
          <w:p>
            <w:pPr>
              <w:pStyle w:val="9"/>
            </w:pPr>
            <w:r>
              <w:t>172.00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0"/>
            </w:pPr>
            <w:r>
              <w:t>2080705</w:t>
            </w:r>
          </w:p>
        </w:tc>
        <w:tc>
          <w:tcPr>
            <w:tcW w:w="4535" w:type="dxa"/>
            <w:vAlign w:val="center"/>
          </w:tcPr>
          <w:p>
            <w:pPr>
              <w:pStyle w:val="10"/>
            </w:pPr>
            <w:r>
              <w:t>公益性岗位补贴</w:t>
            </w:r>
          </w:p>
        </w:tc>
        <w:tc>
          <w:tcPr>
            <w:tcW w:w="1361" w:type="dxa"/>
            <w:vAlign w:val="center"/>
          </w:tcPr>
          <w:p>
            <w:pPr>
              <w:pStyle w:val="9"/>
            </w:pPr>
            <w:r>
              <w:t>80.00</w:t>
            </w:r>
          </w:p>
        </w:tc>
        <w:tc>
          <w:tcPr>
            <w:tcW w:w="1361" w:type="dxa"/>
            <w:vAlign w:val="center"/>
          </w:tcPr>
          <w:p>
            <w:pPr>
              <w:pStyle w:val="9"/>
            </w:pPr>
          </w:p>
        </w:tc>
        <w:tc>
          <w:tcPr>
            <w:tcW w:w="1361" w:type="dxa"/>
            <w:vAlign w:val="center"/>
          </w:tcPr>
          <w:p>
            <w:pPr>
              <w:pStyle w:val="9"/>
            </w:pPr>
            <w:r>
              <w:t>80.00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0"/>
            </w:pPr>
            <w:r>
              <w:t>2080711</w:t>
            </w:r>
          </w:p>
        </w:tc>
        <w:tc>
          <w:tcPr>
            <w:tcW w:w="4535" w:type="dxa"/>
            <w:vAlign w:val="center"/>
          </w:tcPr>
          <w:p>
            <w:pPr>
              <w:pStyle w:val="10"/>
            </w:pPr>
            <w:r>
              <w:t>就业见习补贴</w:t>
            </w:r>
          </w:p>
        </w:tc>
        <w:tc>
          <w:tcPr>
            <w:tcW w:w="1361" w:type="dxa"/>
            <w:vAlign w:val="center"/>
          </w:tcPr>
          <w:p>
            <w:pPr>
              <w:pStyle w:val="9"/>
            </w:pPr>
            <w:r>
              <w:t>123.00</w:t>
            </w:r>
          </w:p>
        </w:tc>
        <w:tc>
          <w:tcPr>
            <w:tcW w:w="1361" w:type="dxa"/>
            <w:vAlign w:val="center"/>
          </w:tcPr>
          <w:p>
            <w:pPr>
              <w:pStyle w:val="9"/>
            </w:pPr>
          </w:p>
        </w:tc>
        <w:tc>
          <w:tcPr>
            <w:tcW w:w="1361" w:type="dxa"/>
            <w:vAlign w:val="center"/>
          </w:tcPr>
          <w:p>
            <w:pPr>
              <w:pStyle w:val="9"/>
            </w:pPr>
            <w:r>
              <w:t>123.00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992" w:type="dxa"/>
            <w:vAlign w:val="center"/>
          </w:tcPr>
          <w:p>
            <w:pPr>
              <w:pStyle w:val="10"/>
            </w:pPr>
            <w:r>
              <w:t>2080713</w:t>
            </w:r>
          </w:p>
        </w:tc>
        <w:tc>
          <w:tcPr>
            <w:tcW w:w="4535" w:type="dxa"/>
            <w:vAlign w:val="center"/>
          </w:tcPr>
          <w:p>
            <w:pPr>
              <w:pStyle w:val="10"/>
            </w:pPr>
            <w:r>
              <w:t>促进创业补贴</w:t>
            </w:r>
          </w:p>
        </w:tc>
        <w:tc>
          <w:tcPr>
            <w:tcW w:w="1361" w:type="dxa"/>
            <w:vAlign w:val="center"/>
          </w:tcPr>
          <w:p>
            <w:pPr>
              <w:pStyle w:val="9"/>
            </w:pPr>
            <w:r>
              <w:t>1.00</w:t>
            </w:r>
          </w:p>
        </w:tc>
        <w:tc>
          <w:tcPr>
            <w:tcW w:w="1361" w:type="dxa"/>
            <w:vAlign w:val="center"/>
          </w:tcPr>
          <w:p>
            <w:pPr>
              <w:pStyle w:val="9"/>
            </w:pPr>
          </w:p>
        </w:tc>
        <w:tc>
          <w:tcPr>
            <w:tcW w:w="1361" w:type="dxa"/>
            <w:vAlign w:val="center"/>
          </w:tcPr>
          <w:p>
            <w:pPr>
              <w:pStyle w:val="9"/>
            </w:pPr>
            <w:r>
              <w:t>1.00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992" w:type="dxa"/>
            <w:vAlign w:val="center"/>
          </w:tcPr>
          <w:p>
            <w:pPr>
              <w:pStyle w:val="10"/>
            </w:pPr>
            <w:r>
              <w:t>2080799</w:t>
            </w:r>
          </w:p>
        </w:tc>
        <w:tc>
          <w:tcPr>
            <w:tcW w:w="4535" w:type="dxa"/>
            <w:vAlign w:val="center"/>
          </w:tcPr>
          <w:p>
            <w:pPr>
              <w:pStyle w:val="10"/>
            </w:pPr>
            <w:r>
              <w:t>其他就业补助支出</w:t>
            </w: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992" w:type="dxa"/>
            <w:vAlign w:val="center"/>
          </w:tcPr>
          <w:p>
            <w:pPr>
              <w:pStyle w:val="10"/>
            </w:pPr>
            <w:r>
              <w:t>20826</w:t>
            </w:r>
          </w:p>
        </w:tc>
        <w:tc>
          <w:tcPr>
            <w:tcW w:w="4535" w:type="dxa"/>
            <w:vAlign w:val="center"/>
          </w:tcPr>
          <w:p>
            <w:pPr>
              <w:pStyle w:val="10"/>
            </w:pPr>
            <w:r>
              <w:t>财政对基本养老保险基金的补助</w:t>
            </w:r>
          </w:p>
        </w:tc>
        <w:tc>
          <w:tcPr>
            <w:tcW w:w="1361" w:type="dxa"/>
            <w:vAlign w:val="center"/>
          </w:tcPr>
          <w:p>
            <w:pPr>
              <w:pStyle w:val="9"/>
            </w:pPr>
            <w:r>
              <w:t>3297.15</w:t>
            </w:r>
          </w:p>
        </w:tc>
        <w:tc>
          <w:tcPr>
            <w:tcW w:w="1361" w:type="dxa"/>
            <w:vAlign w:val="center"/>
          </w:tcPr>
          <w:p>
            <w:pPr>
              <w:pStyle w:val="9"/>
            </w:pPr>
          </w:p>
        </w:tc>
        <w:tc>
          <w:tcPr>
            <w:tcW w:w="1361" w:type="dxa"/>
            <w:vAlign w:val="center"/>
          </w:tcPr>
          <w:p>
            <w:pPr>
              <w:pStyle w:val="9"/>
            </w:pPr>
            <w:r>
              <w:t>3297.15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992" w:type="dxa"/>
            <w:vAlign w:val="center"/>
          </w:tcPr>
          <w:p>
            <w:pPr>
              <w:pStyle w:val="10"/>
            </w:pPr>
            <w:r>
              <w:t>2082601</w:t>
            </w:r>
          </w:p>
        </w:tc>
        <w:tc>
          <w:tcPr>
            <w:tcW w:w="4535" w:type="dxa"/>
            <w:vAlign w:val="center"/>
          </w:tcPr>
          <w:p>
            <w:pPr>
              <w:pStyle w:val="10"/>
            </w:pPr>
            <w:r>
              <w:t>财政对企业职工基本养老保险基金的补助</w:t>
            </w:r>
          </w:p>
        </w:tc>
        <w:tc>
          <w:tcPr>
            <w:tcW w:w="1361" w:type="dxa"/>
            <w:vAlign w:val="center"/>
          </w:tcPr>
          <w:p>
            <w:pPr>
              <w:pStyle w:val="9"/>
            </w:pPr>
            <w:r>
              <w:t>107.00</w:t>
            </w:r>
          </w:p>
        </w:tc>
        <w:tc>
          <w:tcPr>
            <w:tcW w:w="1361" w:type="dxa"/>
            <w:vAlign w:val="center"/>
          </w:tcPr>
          <w:p>
            <w:pPr>
              <w:pStyle w:val="9"/>
            </w:pPr>
          </w:p>
        </w:tc>
        <w:tc>
          <w:tcPr>
            <w:tcW w:w="1361" w:type="dxa"/>
            <w:vAlign w:val="center"/>
          </w:tcPr>
          <w:p>
            <w:pPr>
              <w:pStyle w:val="9"/>
            </w:pPr>
            <w:r>
              <w:t>107.00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992" w:type="dxa"/>
            <w:vAlign w:val="center"/>
          </w:tcPr>
          <w:p>
            <w:pPr>
              <w:pStyle w:val="10"/>
            </w:pPr>
            <w:r>
              <w:t>2082602</w:t>
            </w:r>
          </w:p>
        </w:tc>
        <w:tc>
          <w:tcPr>
            <w:tcW w:w="4535" w:type="dxa"/>
            <w:vAlign w:val="center"/>
          </w:tcPr>
          <w:p>
            <w:pPr>
              <w:pStyle w:val="10"/>
            </w:pPr>
            <w:r>
              <w:t>财政对城乡居民基本养老保险基金的补助</w:t>
            </w:r>
          </w:p>
        </w:tc>
        <w:tc>
          <w:tcPr>
            <w:tcW w:w="1361" w:type="dxa"/>
            <w:vAlign w:val="center"/>
          </w:tcPr>
          <w:p>
            <w:pPr>
              <w:pStyle w:val="9"/>
            </w:pPr>
            <w:r>
              <w:t>3190.15</w:t>
            </w:r>
          </w:p>
        </w:tc>
        <w:tc>
          <w:tcPr>
            <w:tcW w:w="1361" w:type="dxa"/>
            <w:vAlign w:val="center"/>
          </w:tcPr>
          <w:p>
            <w:pPr>
              <w:pStyle w:val="9"/>
            </w:pPr>
          </w:p>
        </w:tc>
        <w:tc>
          <w:tcPr>
            <w:tcW w:w="1361" w:type="dxa"/>
            <w:vAlign w:val="center"/>
          </w:tcPr>
          <w:p>
            <w:pPr>
              <w:pStyle w:val="9"/>
            </w:pPr>
            <w:r>
              <w:t>3190.15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992" w:type="dxa"/>
            <w:vAlign w:val="center"/>
          </w:tcPr>
          <w:p>
            <w:pPr>
              <w:pStyle w:val="10"/>
            </w:pPr>
            <w:r>
              <w:t>20830</w:t>
            </w:r>
          </w:p>
        </w:tc>
        <w:tc>
          <w:tcPr>
            <w:tcW w:w="4535" w:type="dxa"/>
            <w:vAlign w:val="center"/>
          </w:tcPr>
          <w:p>
            <w:pPr>
              <w:pStyle w:val="10"/>
            </w:pPr>
            <w:r>
              <w:t>财政代缴社会保险费支出</w:t>
            </w:r>
          </w:p>
        </w:tc>
        <w:tc>
          <w:tcPr>
            <w:tcW w:w="1361" w:type="dxa"/>
            <w:vAlign w:val="center"/>
          </w:tcPr>
          <w:p>
            <w:pPr>
              <w:pStyle w:val="9"/>
            </w:pPr>
            <w:r>
              <w:t>157.59</w:t>
            </w:r>
          </w:p>
        </w:tc>
        <w:tc>
          <w:tcPr>
            <w:tcW w:w="1361" w:type="dxa"/>
            <w:vAlign w:val="center"/>
          </w:tcPr>
          <w:p>
            <w:pPr>
              <w:pStyle w:val="9"/>
            </w:pPr>
          </w:p>
        </w:tc>
        <w:tc>
          <w:tcPr>
            <w:tcW w:w="1361" w:type="dxa"/>
            <w:vAlign w:val="center"/>
          </w:tcPr>
          <w:p>
            <w:pPr>
              <w:pStyle w:val="9"/>
            </w:pPr>
            <w:r>
              <w:t>157.59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992" w:type="dxa"/>
            <w:vAlign w:val="center"/>
          </w:tcPr>
          <w:p>
            <w:pPr>
              <w:pStyle w:val="10"/>
            </w:pPr>
            <w:r>
              <w:t>2083001</w:t>
            </w:r>
          </w:p>
        </w:tc>
        <w:tc>
          <w:tcPr>
            <w:tcW w:w="4535" w:type="dxa"/>
            <w:vAlign w:val="center"/>
          </w:tcPr>
          <w:p>
            <w:pPr>
              <w:pStyle w:val="10"/>
            </w:pPr>
            <w:r>
              <w:t>财政代缴城乡居民基本养老保险费支出</w:t>
            </w:r>
          </w:p>
        </w:tc>
        <w:tc>
          <w:tcPr>
            <w:tcW w:w="1361" w:type="dxa"/>
            <w:vAlign w:val="center"/>
          </w:tcPr>
          <w:p>
            <w:pPr>
              <w:pStyle w:val="9"/>
            </w:pPr>
            <w:r>
              <w:t>157.59</w:t>
            </w:r>
          </w:p>
        </w:tc>
        <w:tc>
          <w:tcPr>
            <w:tcW w:w="1361" w:type="dxa"/>
            <w:vAlign w:val="center"/>
          </w:tcPr>
          <w:p>
            <w:pPr>
              <w:pStyle w:val="9"/>
            </w:pPr>
          </w:p>
        </w:tc>
        <w:tc>
          <w:tcPr>
            <w:tcW w:w="1361" w:type="dxa"/>
            <w:vAlign w:val="center"/>
          </w:tcPr>
          <w:p>
            <w:pPr>
              <w:pStyle w:val="9"/>
            </w:pPr>
            <w:r>
              <w:t>157.59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62.96</w:t>
            </w:r>
          </w:p>
        </w:tc>
        <w:tc>
          <w:tcPr>
            <w:tcW w:w="1361" w:type="dxa"/>
            <w:vAlign w:val="center"/>
          </w:tcPr>
          <w:p>
            <w:pPr>
              <w:pStyle w:val="9"/>
            </w:pPr>
            <w:r>
              <w:t>62.96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62.96</w:t>
            </w:r>
          </w:p>
        </w:tc>
        <w:tc>
          <w:tcPr>
            <w:tcW w:w="1361" w:type="dxa"/>
            <w:vAlign w:val="center"/>
          </w:tcPr>
          <w:p>
            <w:pPr>
              <w:pStyle w:val="9"/>
            </w:pPr>
            <w:r>
              <w:t>62.96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62.96</w:t>
            </w:r>
          </w:p>
        </w:tc>
        <w:tc>
          <w:tcPr>
            <w:tcW w:w="1361" w:type="dxa"/>
            <w:vAlign w:val="center"/>
          </w:tcPr>
          <w:p>
            <w:pPr>
              <w:pStyle w:val="9"/>
            </w:pPr>
            <w:r>
              <w:t>62.96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992" w:type="dxa"/>
            <w:vAlign w:val="center"/>
          </w:tcPr>
          <w:p>
            <w:pPr>
              <w:pStyle w:val="10"/>
            </w:pPr>
            <w:r>
              <w:t>213</w:t>
            </w:r>
          </w:p>
        </w:tc>
        <w:tc>
          <w:tcPr>
            <w:tcW w:w="4535" w:type="dxa"/>
            <w:vAlign w:val="center"/>
          </w:tcPr>
          <w:p>
            <w:pPr>
              <w:pStyle w:val="10"/>
            </w:pPr>
            <w:r>
              <w:t>农林水支出</w:t>
            </w:r>
          </w:p>
        </w:tc>
        <w:tc>
          <w:tcPr>
            <w:tcW w:w="1361" w:type="dxa"/>
            <w:vAlign w:val="center"/>
          </w:tcPr>
          <w:p>
            <w:pPr>
              <w:pStyle w:val="9"/>
            </w:pPr>
            <w:r>
              <w:t>27.77</w:t>
            </w:r>
          </w:p>
        </w:tc>
        <w:tc>
          <w:tcPr>
            <w:tcW w:w="1361" w:type="dxa"/>
            <w:vAlign w:val="center"/>
          </w:tcPr>
          <w:p>
            <w:pPr>
              <w:pStyle w:val="9"/>
            </w:pPr>
          </w:p>
        </w:tc>
        <w:tc>
          <w:tcPr>
            <w:tcW w:w="1361" w:type="dxa"/>
            <w:vAlign w:val="center"/>
          </w:tcPr>
          <w:p>
            <w:pPr>
              <w:pStyle w:val="9"/>
            </w:pPr>
            <w:r>
              <w:t>27.77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992" w:type="dxa"/>
            <w:vAlign w:val="center"/>
          </w:tcPr>
          <w:p>
            <w:pPr>
              <w:pStyle w:val="10"/>
            </w:pPr>
            <w:r>
              <w:t>21308</w:t>
            </w:r>
          </w:p>
        </w:tc>
        <w:tc>
          <w:tcPr>
            <w:tcW w:w="4535" w:type="dxa"/>
            <w:vAlign w:val="center"/>
          </w:tcPr>
          <w:p>
            <w:pPr>
              <w:pStyle w:val="10"/>
            </w:pPr>
            <w:r>
              <w:t>普惠金融发展支出</w:t>
            </w:r>
          </w:p>
        </w:tc>
        <w:tc>
          <w:tcPr>
            <w:tcW w:w="1361" w:type="dxa"/>
            <w:vAlign w:val="center"/>
          </w:tcPr>
          <w:p>
            <w:pPr>
              <w:pStyle w:val="9"/>
            </w:pPr>
            <w:r>
              <w:t>27.77</w:t>
            </w:r>
          </w:p>
        </w:tc>
        <w:tc>
          <w:tcPr>
            <w:tcW w:w="1361" w:type="dxa"/>
            <w:vAlign w:val="center"/>
          </w:tcPr>
          <w:p>
            <w:pPr>
              <w:pStyle w:val="9"/>
            </w:pPr>
          </w:p>
        </w:tc>
        <w:tc>
          <w:tcPr>
            <w:tcW w:w="1361" w:type="dxa"/>
            <w:vAlign w:val="center"/>
          </w:tcPr>
          <w:p>
            <w:pPr>
              <w:pStyle w:val="9"/>
            </w:pPr>
            <w:r>
              <w:t>27.77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992" w:type="dxa"/>
            <w:vAlign w:val="center"/>
          </w:tcPr>
          <w:p>
            <w:pPr>
              <w:pStyle w:val="10"/>
            </w:pPr>
            <w:r>
              <w:t>2130804</w:t>
            </w:r>
          </w:p>
        </w:tc>
        <w:tc>
          <w:tcPr>
            <w:tcW w:w="4535" w:type="dxa"/>
            <w:vAlign w:val="center"/>
          </w:tcPr>
          <w:p>
            <w:pPr>
              <w:pStyle w:val="10"/>
            </w:pPr>
            <w:r>
              <w:t>创业担保贷款贴息及奖补</w:t>
            </w:r>
          </w:p>
        </w:tc>
        <w:tc>
          <w:tcPr>
            <w:tcW w:w="1361" w:type="dxa"/>
            <w:vAlign w:val="center"/>
          </w:tcPr>
          <w:p>
            <w:pPr>
              <w:pStyle w:val="9"/>
            </w:pPr>
            <w:r>
              <w:t>27.77</w:t>
            </w:r>
          </w:p>
        </w:tc>
        <w:tc>
          <w:tcPr>
            <w:tcW w:w="1361" w:type="dxa"/>
            <w:vAlign w:val="center"/>
          </w:tcPr>
          <w:p>
            <w:pPr>
              <w:pStyle w:val="9"/>
            </w:pPr>
          </w:p>
        </w:tc>
        <w:tc>
          <w:tcPr>
            <w:tcW w:w="1361" w:type="dxa"/>
            <w:vAlign w:val="center"/>
          </w:tcPr>
          <w:p>
            <w:pPr>
              <w:pStyle w:val="9"/>
            </w:pPr>
            <w:r>
              <w:t>27.77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102.05</w:t>
            </w:r>
          </w:p>
        </w:tc>
        <w:tc>
          <w:tcPr>
            <w:tcW w:w="1361" w:type="dxa"/>
            <w:vAlign w:val="center"/>
          </w:tcPr>
          <w:p>
            <w:pPr>
              <w:pStyle w:val="9"/>
            </w:pPr>
            <w:r>
              <w:t>102.05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102.05</w:t>
            </w:r>
          </w:p>
        </w:tc>
        <w:tc>
          <w:tcPr>
            <w:tcW w:w="1361" w:type="dxa"/>
            <w:vAlign w:val="center"/>
          </w:tcPr>
          <w:p>
            <w:pPr>
              <w:pStyle w:val="9"/>
            </w:pPr>
            <w:r>
              <w:t>102.05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102.05</w:t>
            </w:r>
          </w:p>
        </w:tc>
        <w:tc>
          <w:tcPr>
            <w:tcW w:w="1361" w:type="dxa"/>
            <w:vAlign w:val="center"/>
          </w:tcPr>
          <w:p>
            <w:pPr>
              <w:pStyle w:val="9"/>
            </w:pPr>
            <w:r>
              <w:t>102.05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11133.46</w:t>
            </w:r>
          </w:p>
        </w:tc>
        <w:tc>
          <w:tcPr>
            <w:tcW w:w="3402" w:type="dxa"/>
            <w:vAlign w:val="center"/>
          </w:tcPr>
          <w:p>
            <w:pPr>
              <w:pStyle w:val="10"/>
            </w:pPr>
            <w:r>
              <w:t>一、一般公共服务支出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10951.98</w:t>
            </w:r>
          </w:p>
        </w:tc>
        <w:tc>
          <w:tcPr>
            <w:tcW w:w="1474" w:type="dxa"/>
            <w:vAlign w:val="center"/>
          </w:tcPr>
          <w:p>
            <w:pPr>
              <w:pStyle w:val="9"/>
            </w:pPr>
            <w:r>
              <w:t>10951.98</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62.96</w:t>
            </w:r>
          </w:p>
        </w:tc>
        <w:tc>
          <w:tcPr>
            <w:tcW w:w="1474" w:type="dxa"/>
            <w:vAlign w:val="center"/>
          </w:tcPr>
          <w:p>
            <w:pPr>
              <w:pStyle w:val="9"/>
            </w:pPr>
            <w:r>
              <w:t>62.96</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r>
              <w:t>27.77</w:t>
            </w:r>
          </w:p>
        </w:tc>
        <w:tc>
          <w:tcPr>
            <w:tcW w:w="1474" w:type="dxa"/>
            <w:vAlign w:val="center"/>
          </w:tcPr>
          <w:p>
            <w:pPr>
              <w:pStyle w:val="9"/>
            </w:pPr>
            <w:r>
              <w:t>27.77</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102.05</w:t>
            </w:r>
          </w:p>
        </w:tc>
        <w:tc>
          <w:tcPr>
            <w:tcW w:w="1474" w:type="dxa"/>
            <w:vAlign w:val="center"/>
          </w:tcPr>
          <w:p>
            <w:pPr>
              <w:pStyle w:val="9"/>
            </w:pPr>
            <w:r>
              <w:t>102.05</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三十一、往来性支出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11133.46</w:t>
            </w:r>
          </w:p>
        </w:tc>
        <w:tc>
          <w:tcPr>
            <w:tcW w:w="3402" w:type="dxa"/>
            <w:vAlign w:val="center"/>
          </w:tcPr>
          <w:p>
            <w:pPr>
              <w:pStyle w:val="12"/>
            </w:pPr>
            <w:r>
              <w:t>本年支出合计</w:t>
            </w:r>
          </w:p>
        </w:tc>
        <w:tc>
          <w:tcPr>
            <w:tcW w:w="1474" w:type="dxa"/>
            <w:vAlign w:val="center"/>
          </w:tcPr>
          <w:p>
            <w:pPr>
              <w:pStyle w:val="13"/>
            </w:pPr>
            <w:r>
              <w:t>11144.76</w:t>
            </w:r>
          </w:p>
        </w:tc>
        <w:tc>
          <w:tcPr>
            <w:tcW w:w="1474" w:type="dxa"/>
            <w:vAlign w:val="center"/>
          </w:tcPr>
          <w:p>
            <w:pPr>
              <w:pStyle w:val="13"/>
            </w:pPr>
            <w:r>
              <w:t>11144.76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r>
              <w:t>11.30</w:t>
            </w: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r>
              <w:t>11.30</w:t>
            </w: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11144.76</w:t>
            </w:r>
          </w:p>
        </w:tc>
        <w:tc>
          <w:tcPr>
            <w:tcW w:w="3402" w:type="dxa"/>
            <w:vAlign w:val="center"/>
          </w:tcPr>
          <w:p>
            <w:pPr>
              <w:pStyle w:val="12"/>
            </w:pPr>
            <w:r>
              <w:t>支出总计</w:t>
            </w:r>
          </w:p>
        </w:tc>
        <w:tc>
          <w:tcPr>
            <w:tcW w:w="1474" w:type="dxa"/>
            <w:vAlign w:val="center"/>
          </w:tcPr>
          <w:p>
            <w:pPr>
              <w:pStyle w:val="13"/>
            </w:pPr>
            <w:r>
              <w:t>11144.76</w:t>
            </w:r>
          </w:p>
        </w:tc>
        <w:tc>
          <w:tcPr>
            <w:tcW w:w="1474" w:type="dxa"/>
            <w:vAlign w:val="center"/>
          </w:tcPr>
          <w:p>
            <w:pPr>
              <w:pStyle w:val="13"/>
            </w:pPr>
            <w:r>
              <w:t>11144.76</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11144.76</w:t>
            </w:r>
          </w:p>
        </w:tc>
        <w:tc>
          <w:tcPr>
            <w:tcW w:w="2551" w:type="dxa"/>
            <w:vAlign w:val="center"/>
          </w:tcPr>
          <w:p>
            <w:pPr>
              <w:pStyle w:val="13"/>
            </w:pPr>
            <w:r>
              <w:t>1711.75</w:t>
            </w:r>
          </w:p>
        </w:tc>
        <w:tc>
          <w:tcPr>
            <w:tcW w:w="2551" w:type="dxa"/>
            <w:vAlign w:val="center"/>
          </w:tcPr>
          <w:p>
            <w:pPr>
              <w:pStyle w:val="13"/>
            </w:pPr>
            <w:r>
              <w:t>9433.01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10951.98</w:t>
            </w:r>
          </w:p>
        </w:tc>
        <w:tc>
          <w:tcPr>
            <w:tcW w:w="2551" w:type="dxa"/>
            <w:vAlign w:val="center"/>
          </w:tcPr>
          <w:p>
            <w:pPr>
              <w:pStyle w:val="9"/>
            </w:pPr>
            <w:r>
              <w:t>1546.74</w:t>
            </w:r>
          </w:p>
        </w:tc>
        <w:tc>
          <w:tcPr>
            <w:tcW w:w="2551" w:type="dxa"/>
            <w:vAlign w:val="center"/>
          </w:tcPr>
          <w:p>
            <w:pPr>
              <w:pStyle w:val="9"/>
            </w:pPr>
            <w:r>
              <w:t>9405.24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20801</w:t>
            </w:r>
          </w:p>
        </w:tc>
        <w:tc>
          <w:tcPr>
            <w:tcW w:w="4535" w:type="dxa"/>
            <w:vAlign w:val="center"/>
          </w:tcPr>
          <w:p>
            <w:pPr>
              <w:pStyle w:val="10"/>
            </w:pPr>
            <w:r>
              <w:t>人力资源和社会保障管理事务</w:t>
            </w:r>
          </w:p>
        </w:tc>
        <w:tc>
          <w:tcPr>
            <w:tcW w:w="2551" w:type="dxa"/>
            <w:vAlign w:val="center"/>
          </w:tcPr>
          <w:p>
            <w:pPr>
              <w:pStyle w:val="9"/>
            </w:pPr>
            <w:r>
              <w:t>1494.53</w:t>
            </w:r>
          </w:p>
        </w:tc>
        <w:tc>
          <w:tcPr>
            <w:tcW w:w="2551" w:type="dxa"/>
            <w:vAlign w:val="center"/>
          </w:tcPr>
          <w:p>
            <w:pPr>
              <w:pStyle w:val="9"/>
            </w:pPr>
            <w:r>
              <w:t>1271.79</w:t>
            </w:r>
          </w:p>
        </w:tc>
        <w:tc>
          <w:tcPr>
            <w:tcW w:w="2551" w:type="dxa"/>
            <w:vAlign w:val="center"/>
          </w:tcPr>
          <w:p>
            <w:pPr>
              <w:pStyle w:val="9"/>
            </w:pPr>
            <w:r>
              <w:t>222.74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2080101</w:t>
            </w:r>
          </w:p>
        </w:tc>
        <w:tc>
          <w:tcPr>
            <w:tcW w:w="4535" w:type="dxa"/>
            <w:vAlign w:val="center"/>
          </w:tcPr>
          <w:p>
            <w:pPr>
              <w:pStyle w:val="10"/>
            </w:pPr>
            <w:r>
              <w:t>行政运行</w:t>
            </w:r>
          </w:p>
        </w:tc>
        <w:tc>
          <w:tcPr>
            <w:tcW w:w="2551" w:type="dxa"/>
            <w:vAlign w:val="center"/>
          </w:tcPr>
          <w:p>
            <w:pPr>
              <w:pStyle w:val="9"/>
            </w:pPr>
            <w:r>
              <w:t>1271.79</w:t>
            </w:r>
          </w:p>
        </w:tc>
        <w:tc>
          <w:tcPr>
            <w:tcW w:w="2551" w:type="dxa"/>
            <w:vAlign w:val="center"/>
          </w:tcPr>
          <w:p>
            <w:pPr>
              <w:pStyle w:val="9"/>
            </w:pPr>
            <w:r>
              <w:t>1271.79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2080102</w:t>
            </w:r>
          </w:p>
        </w:tc>
        <w:tc>
          <w:tcPr>
            <w:tcW w:w="4535" w:type="dxa"/>
            <w:vAlign w:val="center"/>
          </w:tcPr>
          <w:p>
            <w:pPr>
              <w:pStyle w:val="10"/>
            </w:pPr>
            <w:r>
              <w:t>一般行政管理事务</w:t>
            </w:r>
          </w:p>
        </w:tc>
        <w:tc>
          <w:tcPr>
            <w:tcW w:w="2551" w:type="dxa"/>
            <w:vAlign w:val="center"/>
          </w:tcPr>
          <w:p>
            <w:pPr>
              <w:pStyle w:val="9"/>
            </w:pPr>
            <w:r>
              <w:t>166.12</w:t>
            </w:r>
          </w:p>
        </w:tc>
        <w:tc>
          <w:tcPr>
            <w:tcW w:w="2551" w:type="dxa"/>
            <w:vAlign w:val="center"/>
          </w:tcPr>
          <w:p>
            <w:pPr>
              <w:pStyle w:val="9"/>
            </w:pPr>
          </w:p>
        </w:tc>
        <w:tc>
          <w:tcPr>
            <w:tcW w:w="2551" w:type="dxa"/>
            <w:vAlign w:val="center"/>
          </w:tcPr>
          <w:p>
            <w:pPr>
              <w:pStyle w:val="9"/>
            </w:pPr>
            <w:r>
              <w:t>166.12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2080112</w:t>
            </w:r>
          </w:p>
        </w:tc>
        <w:tc>
          <w:tcPr>
            <w:tcW w:w="4535" w:type="dxa"/>
            <w:vAlign w:val="center"/>
          </w:tcPr>
          <w:p>
            <w:pPr>
              <w:pStyle w:val="10"/>
            </w:pPr>
            <w:r>
              <w:t>劳动人事争议调解仲裁</w:t>
            </w:r>
          </w:p>
        </w:tc>
        <w:tc>
          <w:tcPr>
            <w:tcW w:w="2551" w:type="dxa"/>
            <w:vAlign w:val="center"/>
          </w:tcPr>
          <w:p>
            <w:pPr>
              <w:pStyle w:val="9"/>
            </w:pPr>
            <w:r>
              <w:t>2.00</w:t>
            </w:r>
          </w:p>
        </w:tc>
        <w:tc>
          <w:tcPr>
            <w:tcW w:w="2551" w:type="dxa"/>
            <w:vAlign w:val="center"/>
          </w:tcPr>
          <w:p>
            <w:pPr>
              <w:pStyle w:val="9"/>
            </w:pPr>
          </w:p>
        </w:tc>
        <w:tc>
          <w:tcPr>
            <w:tcW w:w="2551" w:type="dxa"/>
            <w:vAlign w:val="center"/>
          </w:tcPr>
          <w:p>
            <w:pPr>
              <w:pStyle w:val="9"/>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2080116</w:t>
            </w:r>
          </w:p>
        </w:tc>
        <w:tc>
          <w:tcPr>
            <w:tcW w:w="4535" w:type="dxa"/>
            <w:vAlign w:val="center"/>
          </w:tcPr>
          <w:p>
            <w:pPr>
              <w:pStyle w:val="10"/>
            </w:pPr>
            <w:r>
              <w:t>引进人才费用</w:t>
            </w:r>
          </w:p>
        </w:tc>
        <w:tc>
          <w:tcPr>
            <w:tcW w:w="2551" w:type="dxa"/>
            <w:vAlign w:val="center"/>
          </w:tcPr>
          <w:p>
            <w:pPr>
              <w:pStyle w:val="9"/>
            </w:pPr>
            <w:r>
              <w:t>10.00</w:t>
            </w:r>
          </w:p>
        </w:tc>
        <w:tc>
          <w:tcPr>
            <w:tcW w:w="2551" w:type="dxa"/>
            <w:vAlign w:val="center"/>
          </w:tcPr>
          <w:p>
            <w:pPr>
              <w:pStyle w:val="9"/>
            </w:pPr>
          </w:p>
        </w:tc>
        <w:tc>
          <w:tcPr>
            <w:tcW w:w="2551" w:type="dxa"/>
            <w:vAlign w:val="center"/>
          </w:tcPr>
          <w:p>
            <w:pPr>
              <w:pStyle w:val="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2080199</w:t>
            </w:r>
          </w:p>
        </w:tc>
        <w:tc>
          <w:tcPr>
            <w:tcW w:w="4535" w:type="dxa"/>
            <w:vAlign w:val="center"/>
          </w:tcPr>
          <w:p>
            <w:pPr>
              <w:pStyle w:val="10"/>
            </w:pPr>
            <w:r>
              <w:t>其他人力资源和社会保障管理事务支出</w:t>
            </w:r>
          </w:p>
        </w:tc>
        <w:tc>
          <w:tcPr>
            <w:tcW w:w="2551" w:type="dxa"/>
            <w:vAlign w:val="center"/>
          </w:tcPr>
          <w:p>
            <w:pPr>
              <w:pStyle w:val="9"/>
            </w:pPr>
            <w:r>
              <w:t>44.62</w:t>
            </w:r>
          </w:p>
        </w:tc>
        <w:tc>
          <w:tcPr>
            <w:tcW w:w="2551" w:type="dxa"/>
            <w:vAlign w:val="center"/>
          </w:tcPr>
          <w:p>
            <w:pPr>
              <w:pStyle w:val="9"/>
            </w:pPr>
          </w:p>
        </w:tc>
        <w:tc>
          <w:tcPr>
            <w:tcW w:w="2551" w:type="dxa"/>
            <w:vAlign w:val="center"/>
          </w:tcPr>
          <w:p>
            <w:pPr>
              <w:pStyle w:val="9"/>
            </w:pPr>
            <w:r>
              <w:t>44.62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5621.71</w:t>
            </w:r>
          </w:p>
        </w:tc>
        <w:tc>
          <w:tcPr>
            <w:tcW w:w="2551" w:type="dxa"/>
            <w:vAlign w:val="center"/>
          </w:tcPr>
          <w:p>
            <w:pPr>
              <w:pStyle w:val="9"/>
            </w:pPr>
            <w:r>
              <w:t>274.95</w:t>
            </w:r>
          </w:p>
        </w:tc>
        <w:tc>
          <w:tcPr>
            <w:tcW w:w="2551" w:type="dxa"/>
            <w:vAlign w:val="center"/>
          </w:tcPr>
          <w:p>
            <w:pPr>
              <w:pStyle w:val="9"/>
            </w:pPr>
            <w:r>
              <w:t>5346.76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59.26</w:t>
            </w:r>
          </w:p>
        </w:tc>
        <w:tc>
          <w:tcPr>
            <w:tcW w:w="2551" w:type="dxa"/>
            <w:vAlign w:val="center"/>
          </w:tcPr>
          <w:p>
            <w:pPr>
              <w:pStyle w:val="9"/>
            </w:pPr>
            <w:r>
              <w:t>59.26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155.01</w:t>
            </w:r>
          </w:p>
        </w:tc>
        <w:tc>
          <w:tcPr>
            <w:tcW w:w="2551" w:type="dxa"/>
            <w:vAlign w:val="center"/>
          </w:tcPr>
          <w:p>
            <w:pPr>
              <w:pStyle w:val="9"/>
            </w:pPr>
            <w:r>
              <w:t>155.01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9"/>
            </w:pPr>
            <w:r>
              <w:t>60.68</w:t>
            </w:r>
          </w:p>
        </w:tc>
        <w:tc>
          <w:tcPr>
            <w:tcW w:w="2551" w:type="dxa"/>
            <w:vAlign w:val="center"/>
          </w:tcPr>
          <w:p>
            <w:pPr>
              <w:pStyle w:val="9"/>
            </w:pPr>
            <w:r>
              <w:t>60.68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2080507</w:t>
            </w:r>
          </w:p>
        </w:tc>
        <w:tc>
          <w:tcPr>
            <w:tcW w:w="4535" w:type="dxa"/>
            <w:vAlign w:val="center"/>
          </w:tcPr>
          <w:p>
            <w:pPr>
              <w:pStyle w:val="10"/>
            </w:pPr>
            <w:r>
              <w:t>对机关事业单位基本养老保险基金的补助</w:t>
            </w:r>
          </w:p>
        </w:tc>
        <w:tc>
          <w:tcPr>
            <w:tcW w:w="2551" w:type="dxa"/>
            <w:vAlign w:val="center"/>
          </w:tcPr>
          <w:p>
            <w:pPr>
              <w:pStyle w:val="9"/>
            </w:pPr>
            <w:r>
              <w:t>4565.00</w:t>
            </w:r>
          </w:p>
        </w:tc>
        <w:tc>
          <w:tcPr>
            <w:tcW w:w="2551" w:type="dxa"/>
            <w:vAlign w:val="center"/>
          </w:tcPr>
          <w:p>
            <w:pPr>
              <w:pStyle w:val="9"/>
            </w:pPr>
          </w:p>
        </w:tc>
        <w:tc>
          <w:tcPr>
            <w:tcW w:w="2551" w:type="dxa"/>
            <w:vAlign w:val="center"/>
          </w:tcPr>
          <w:p>
            <w:pPr>
              <w:pStyle w:val="9"/>
            </w:pPr>
            <w:r>
              <w:t>4565.00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2080599</w:t>
            </w:r>
          </w:p>
        </w:tc>
        <w:tc>
          <w:tcPr>
            <w:tcW w:w="4535" w:type="dxa"/>
            <w:vAlign w:val="center"/>
          </w:tcPr>
          <w:p>
            <w:pPr>
              <w:pStyle w:val="10"/>
            </w:pPr>
            <w:r>
              <w:t>其他行政事业单位养老支出</w:t>
            </w:r>
          </w:p>
        </w:tc>
        <w:tc>
          <w:tcPr>
            <w:tcW w:w="2551" w:type="dxa"/>
            <w:vAlign w:val="center"/>
          </w:tcPr>
          <w:p>
            <w:pPr>
              <w:pStyle w:val="9"/>
            </w:pPr>
            <w:r>
              <w:t>781.76</w:t>
            </w:r>
          </w:p>
        </w:tc>
        <w:tc>
          <w:tcPr>
            <w:tcW w:w="2551" w:type="dxa"/>
            <w:vAlign w:val="center"/>
          </w:tcPr>
          <w:p>
            <w:pPr>
              <w:pStyle w:val="9"/>
            </w:pPr>
          </w:p>
        </w:tc>
        <w:tc>
          <w:tcPr>
            <w:tcW w:w="2551" w:type="dxa"/>
            <w:vAlign w:val="center"/>
          </w:tcPr>
          <w:p>
            <w:pPr>
              <w:pStyle w:val="9"/>
            </w:pPr>
            <w:r>
              <w:t>781.76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20807</w:t>
            </w:r>
          </w:p>
        </w:tc>
        <w:tc>
          <w:tcPr>
            <w:tcW w:w="4535" w:type="dxa"/>
            <w:vAlign w:val="center"/>
          </w:tcPr>
          <w:p>
            <w:pPr>
              <w:pStyle w:val="10"/>
            </w:pPr>
            <w:r>
              <w:t>就业补助</w:t>
            </w:r>
          </w:p>
        </w:tc>
        <w:tc>
          <w:tcPr>
            <w:tcW w:w="2551" w:type="dxa"/>
            <w:vAlign w:val="center"/>
          </w:tcPr>
          <w:p>
            <w:pPr>
              <w:pStyle w:val="9"/>
            </w:pPr>
            <w:r>
              <w:t>381.00</w:t>
            </w:r>
          </w:p>
        </w:tc>
        <w:tc>
          <w:tcPr>
            <w:tcW w:w="2551" w:type="dxa"/>
            <w:vAlign w:val="center"/>
          </w:tcPr>
          <w:p>
            <w:pPr>
              <w:pStyle w:val="9"/>
            </w:pPr>
          </w:p>
        </w:tc>
        <w:tc>
          <w:tcPr>
            <w:tcW w:w="2551" w:type="dxa"/>
            <w:vAlign w:val="center"/>
          </w:tcPr>
          <w:p>
            <w:pPr>
              <w:pStyle w:val="9"/>
            </w:pPr>
            <w:r>
              <w:t>381.00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2080704</w:t>
            </w:r>
          </w:p>
        </w:tc>
        <w:tc>
          <w:tcPr>
            <w:tcW w:w="4535" w:type="dxa"/>
            <w:vAlign w:val="center"/>
          </w:tcPr>
          <w:p>
            <w:pPr>
              <w:pStyle w:val="10"/>
            </w:pPr>
            <w:r>
              <w:t>社会保险补贴</w:t>
            </w:r>
          </w:p>
        </w:tc>
        <w:tc>
          <w:tcPr>
            <w:tcW w:w="2551" w:type="dxa"/>
            <w:vAlign w:val="center"/>
          </w:tcPr>
          <w:p>
            <w:pPr>
              <w:pStyle w:val="9"/>
            </w:pPr>
            <w:r>
              <w:t>172.00</w:t>
            </w:r>
          </w:p>
        </w:tc>
        <w:tc>
          <w:tcPr>
            <w:tcW w:w="2551" w:type="dxa"/>
            <w:vAlign w:val="center"/>
          </w:tcPr>
          <w:p>
            <w:pPr>
              <w:pStyle w:val="9"/>
            </w:pPr>
          </w:p>
        </w:tc>
        <w:tc>
          <w:tcPr>
            <w:tcW w:w="2551" w:type="dxa"/>
            <w:vAlign w:val="center"/>
          </w:tcPr>
          <w:p>
            <w:pPr>
              <w:pStyle w:val="9"/>
            </w:pPr>
            <w:r>
              <w:t>172.00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2080705</w:t>
            </w:r>
          </w:p>
        </w:tc>
        <w:tc>
          <w:tcPr>
            <w:tcW w:w="4535" w:type="dxa"/>
            <w:vAlign w:val="center"/>
          </w:tcPr>
          <w:p>
            <w:pPr>
              <w:pStyle w:val="10"/>
            </w:pPr>
            <w:r>
              <w:t>公益性岗位补贴</w:t>
            </w:r>
          </w:p>
        </w:tc>
        <w:tc>
          <w:tcPr>
            <w:tcW w:w="2551" w:type="dxa"/>
            <w:vAlign w:val="center"/>
          </w:tcPr>
          <w:p>
            <w:pPr>
              <w:pStyle w:val="9"/>
            </w:pPr>
            <w:r>
              <w:t>80.00</w:t>
            </w:r>
          </w:p>
        </w:tc>
        <w:tc>
          <w:tcPr>
            <w:tcW w:w="2551" w:type="dxa"/>
            <w:vAlign w:val="center"/>
          </w:tcPr>
          <w:p>
            <w:pPr>
              <w:pStyle w:val="9"/>
            </w:pPr>
          </w:p>
        </w:tc>
        <w:tc>
          <w:tcPr>
            <w:tcW w:w="2551" w:type="dxa"/>
            <w:vAlign w:val="center"/>
          </w:tcPr>
          <w:p>
            <w:pPr>
              <w:pStyle w:val="9"/>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2080711</w:t>
            </w:r>
          </w:p>
        </w:tc>
        <w:tc>
          <w:tcPr>
            <w:tcW w:w="4535" w:type="dxa"/>
            <w:vAlign w:val="center"/>
          </w:tcPr>
          <w:p>
            <w:pPr>
              <w:pStyle w:val="10"/>
            </w:pPr>
            <w:r>
              <w:t>就业见习补贴</w:t>
            </w:r>
          </w:p>
        </w:tc>
        <w:tc>
          <w:tcPr>
            <w:tcW w:w="2551" w:type="dxa"/>
            <w:vAlign w:val="center"/>
          </w:tcPr>
          <w:p>
            <w:pPr>
              <w:pStyle w:val="9"/>
            </w:pPr>
            <w:r>
              <w:t>123.00</w:t>
            </w:r>
          </w:p>
        </w:tc>
        <w:tc>
          <w:tcPr>
            <w:tcW w:w="2551" w:type="dxa"/>
            <w:vAlign w:val="center"/>
          </w:tcPr>
          <w:p>
            <w:pPr>
              <w:pStyle w:val="9"/>
            </w:pPr>
          </w:p>
        </w:tc>
        <w:tc>
          <w:tcPr>
            <w:tcW w:w="2551" w:type="dxa"/>
            <w:vAlign w:val="center"/>
          </w:tcPr>
          <w:p>
            <w:pPr>
              <w:pStyle w:val="9"/>
            </w:pPr>
            <w:r>
              <w:t>123.00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2080713</w:t>
            </w:r>
          </w:p>
        </w:tc>
        <w:tc>
          <w:tcPr>
            <w:tcW w:w="4535" w:type="dxa"/>
            <w:vAlign w:val="center"/>
          </w:tcPr>
          <w:p>
            <w:pPr>
              <w:pStyle w:val="10"/>
            </w:pPr>
            <w:r>
              <w:t>促进创业补贴</w:t>
            </w:r>
          </w:p>
        </w:tc>
        <w:tc>
          <w:tcPr>
            <w:tcW w:w="2551" w:type="dxa"/>
            <w:vAlign w:val="center"/>
          </w:tcPr>
          <w:p>
            <w:pPr>
              <w:pStyle w:val="9"/>
            </w:pPr>
            <w:r>
              <w:t>1.00</w:t>
            </w:r>
          </w:p>
        </w:tc>
        <w:tc>
          <w:tcPr>
            <w:tcW w:w="2551" w:type="dxa"/>
            <w:vAlign w:val="center"/>
          </w:tcPr>
          <w:p>
            <w:pPr>
              <w:pStyle w:val="9"/>
            </w:pP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2080799</w:t>
            </w:r>
          </w:p>
        </w:tc>
        <w:tc>
          <w:tcPr>
            <w:tcW w:w="4535" w:type="dxa"/>
            <w:vAlign w:val="center"/>
          </w:tcPr>
          <w:p>
            <w:pPr>
              <w:pStyle w:val="10"/>
            </w:pPr>
            <w:r>
              <w:t>其他就业补助支出</w:t>
            </w:r>
          </w:p>
        </w:tc>
        <w:tc>
          <w:tcPr>
            <w:tcW w:w="2551" w:type="dxa"/>
            <w:vAlign w:val="center"/>
          </w:tcPr>
          <w:p>
            <w:pPr>
              <w:pStyle w:val="9"/>
            </w:pPr>
            <w:r>
              <w:t>5.00</w:t>
            </w:r>
          </w:p>
        </w:tc>
        <w:tc>
          <w:tcPr>
            <w:tcW w:w="2551" w:type="dxa"/>
            <w:vAlign w:val="center"/>
          </w:tcPr>
          <w:p>
            <w:pPr>
              <w:pStyle w:val="9"/>
            </w:pPr>
          </w:p>
        </w:tc>
        <w:tc>
          <w:tcPr>
            <w:tcW w:w="2551"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20826</w:t>
            </w:r>
          </w:p>
        </w:tc>
        <w:tc>
          <w:tcPr>
            <w:tcW w:w="4535" w:type="dxa"/>
            <w:vAlign w:val="center"/>
          </w:tcPr>
          <w:p>
            <w:pPr>
              <w:pStyle w:val="10"/>
            </w:pPr>
            <w:r>
              <w:t>财政对基本养老保险基金的补助</w:t>
            </w:r>
          </w:p>
        </w:tc>
        <w:tc>
          <w:tcPr>
            <w:tcW w:w="2551" w:type="dxa"/>
            <w:vAlign w:val="center"/>
          </w:tcPr>
          <w:p>
            <w:pPr>
              <w:pStyle w:val="9"/>
            </w:pPr>
            <w:r>
              <w:t>3297.15</w:t>
            </w:r>
          </w:p>
        </w:tc>
        <w:tc>
          <w:tcPr>
            <w:tcW w:w="2551" w:type="dxa"/>
            <w:vAlign w:val="center"/>
          </w:tcPr>
          <w:p>
            <w:pPr>
              <w:pStyle w:val="9"/>
            </w:pPr>
          </w:p>
        </w:tc>
        <w:tc>
          <w:tcPr>
            <w:tcW w:w="2551" w:type="dxa"/>
            <w:vAlign w:val="center"/>
          </w:tcPr>
          <w:p>
            <w:pPr>
              <w:pStyle w:val="9"/>
            </w:pPr>
            <w:r>
              <w:t>3297.15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2082601</w:t>
            </w:r>
          </w:p>
        </w:tc>
        <w:tc>
          <w:tcPr>
            <w:tcW w:w="4535" w:type="dxa"/>
            <w:vAlign w:val="center"/>
          </w:tcPr>
          <w:p>
            <w:pPr>
              <w:pStyle w:val="10"/>
            </w:pPr>
            <w:r>
              <w:t>财政对企业职工基本养老保险基金的补助</w:t>
            </w:r>
          </w:p>
        </w:tc>
        <w:tc>
          <w:tcPr>
            <w:tcW w:w="2551" w:type="dxa"/>
            <w:vAlign w:val="center"/>
          </w:tcPr>
          <w:p>
            <w:pPr>
              <w:pStyle w:val="9"/>
            </w:pPr>
            <w:r>
              <w:t>107.00</w:t>
            </w:r>
          </w:p>
        </w:tc>
        <w:tc>
          <w:tcPr>
            <w:tcW w:w="2551" w:type="dxa"/>
            <w:vAlign w:val="center"/>
          </w:tcPr>
          <w:p>
            <w:pPr>
              <w:pStyle w:val="9"/>
            </w:pPr>
          </w:p>
        </w:tc>
        <w:tc>
          <w:tcPr>
            <w:tcW w:w="2551" w:type="dxa"/>
            <w:vAlign w:val="center"/>
          </w:tcPr>
          <w:p>
            <w:pPr>
              <w:pStyle w:val="9"/>
            </w:pPr>
            <w:r>
              <w:t>107.00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2082602</w:t>
            </w:r>
          </w:p>
        </w:tc>
        <w:tc>
          <w:tcPr>
            <w:tcW w:w="4535" w:type="dxa"/>
            <w:vAlign w:val="center"/>
          </w:tcPr>
          <w:p>
            <w:pPr>
              <w:pStyle w:val="10"/>
            </w:pPr>
            <w:r>
              <w:t>财政对城乡居民基本养老保险基金的补助</w:t>
            </w:r>
          </w:p>
        </w:tc>
        <w:tc>
          <w:tcPr>
            <w:tcW w:w="2551" w:type="dxa"/>
            <w:vAlign w:val="center"/>
          </w:tcPr>
          <w:p>
            <w:pPr>
              <w:pStyle w:val="9"/>
            </w:pPr>
            <w:r>
              <w:t>3190.15</w:t>
            </w:r>
          </w:p>
        </w:tc>
        <w:tc>
          <w:tcPr>
            <w:tcW w:w="2551" w:type="dxa"/>
            <w:vAlign w:val="center"/>
          </w:tcPr>
          <w:p>
            <w:pPr>
              <w:pStyle w:val="9"/>
            </w:pPr>
          </w:p>
        </w:tc>
        <w:tc>
          <w:tcPr>
            <w:tcW w:w="2551" w:type="dxa"/>
            <w:vAlign w:val="center"/>
          </w:tcPr>
          <w:p>
            <w:pPr>
              <w:pStyle w:val="9"/>
            </w:pPr>
            <w:r>
              <w:t>3190.15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20830</w:t>
            </w:r>
          </w:p>
        </w:tc>
        <w:tc>
          <w:tcPr>
            <w:tcW w:w="4535" w:type="dxa"/>
            <w:vAlign w:val="center"/>
          </w:tcPr>
          <w:p>
            <w:pPr>
              <w:pStyle w:val="10"/>
            </w:pPr>
            <w:r>
              <w:t>财政代缴社会保险费支出</w:t>
            </w:r>
          </w:p>
        </w:tc>
        <w:tc>
          <w:tcPr>
            <w:tcW w:w="2551" w:type="dxa"/>
            <w:vAlign w:val="center"/>
          </w:tcPr>
          <w:p>
            <w:pPr>
              <w:pStyle w:val="9"/>
            </w:pPr>
            <w:r>
              <w:t>157.59</w:t>
            </w:r>
          </w:p>
        </w:tc>
        <w:tc>
          <w:tcPr>
            <w:tcW w:w="2551" w:type="dxa"/>
            <w:vAlign w:val="center"/>
          </w:tcPr>
          <w:p>
            <w:pPr>
              <w:pStyle w:val="9"/>
            </w:pPr>
          </w:p>
        </w:tc>
        <w:tc>
          <w:tcPr>
            <w:tcW w:w="2551" w:type="dxa"/>
            <w:vAlign w:val="center"/>
          </w:tcPr>
          <w:p>
            <w:pPr>
              <w:pStyle w:val="9"/>
            </w:pPr>
            <w:r>
              <w:t>157.59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2083001</w:t>
            </w:r>
          </w:p>
        </w:tc>
        <w:tc>
          <w:tcPr>
            <w:tcW w:w="4535" w:type="dxa"/>
            <w:vAlign w:val="center"/>
          </w:tcPr>
          <w:p>
            <w:pPr>
              <w:pStyle w:val="10"/>
            </w:pPr>
            <w:r>
              <w:t>财政代缴城乡居民基本养老保险费支出</w:t>
            </w:r>
          </w:p>
        </w:tc>
        <w:tc>
          <w:tcPr>
            <w:tcW w:w="2551" w:type="dxa"/>
            <w:vAlign w:val="center"/>
          </w:tcPr>
          <w:p>
            <w:pPr>
              <w:pStyle w:val="9"/>
            </w:pPr>
            <w:r>
              <w:t>157.59</w:t>
            </w:r>
          </w:p>
        </w:tc>
        <w:tc>
          <w:tcPr>
            <w:tcW w:w="2551" w:type="dxa"/>
            <w:vAlign w:val="center"/>
          </w:tcPr>
          <w:p>
            <w:pPr>
              <w:pStyle w:val="9"/>
            </w:pPr>
          </w:p>
        </w:tc>
        <w:tc>
          <w:tcPr>
            <w:tcW w:w="2551" w:type="dxa"/>
            <w:vAlign w:val="center"/>
          </w:tcPr>
          <w:p>
            <w:pPr>
              <w:pStyle w:val="9"/>
            </w:pPr>
            <w:r>
              <w:t>157.59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62.96</w:t>
            </w:r>
          </w:p>
        </w:tc>
        <w:tc>
          <w:tcPr>
            <w:tcW w:w="2551" w:type="dxa"/>
            <w:vAlign w:val="center"/>
          </w:tcPr>
          <w:p>
            <w:pPr>
              <w:pStyle w:val="9"/>
            </w:pPr>
            <w:r>
              <w:t>62.96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62.96</w:t>
            </w:r>
          </w:p>
        </w:tc>
        <w:tc>
          <w:tcPr>
            <w:tcW w:w="2551" w:type="dxa"/>
            <w:vAlign w:val="center"/>
          </w:tcPr>
          <w:p>
            <w:pPr>
              <w:pStyle w:val="9"/>
            </w:pPr>
            <w:r>
              <w:t>62.96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62.96</w:t>
            </w:r>
          </w:p>
        </w:tc>
        <w:tc>
          <w:tcPr>
            <w:tcW w:w="2551" w:type="dxa"/>
            <w:vAlign w:val="center"/>
          </w:tcPr>
          <w:p>
            <w:pPr>
              <w:pStyle w:val="9"/>
            </w:pPr>
            <w:r>
              <w:t>62.96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0"/>
            </w:pPr>
            <w:r>
              <w:t>213</w:t>
            </w:r>
          </w:p>
        </w:tc>
        <w:tc>
          <w:tcPr>
            <w:tcW w:w="4535" w:type="dxa"/>
            <w:vAlign w:val="center"/>
          </w:tcPr>
          <w:p>
            <w:pPr>
              <w:pStyle w:val="10"/>
            </w:pPr>
            <w:r>
              <w:t>农林水支出</w:t>
            </w:r>
          </w:p>
        </w:tc>
        <w:tc>
          <w:tcPr>
            <w:tcW w:w="2551" w:type="dxa"/>
            <w:vAlign w:val="center"/>
          </w:tcPr>
          <w:p>
            <w:pPr>
              <w:pStyle w:val="9"/>
            </w:pPr>
            <w:r>
              <w:t>27.77</w:t>
            </w:r>
          </w:p>
        </w:tc>
        <w:tc>
          <w:tcPr>
            <w:tcW w:w="2551" w:type="dxa"/>
            <w:vAlign w:val="center"/>
          </w:tcPr>
          <w:p>
            <w:pPr>
              <w:pStyle w:val="9"/>
            </w:pPr>
          </w:p>
        </w:tc>
        <w:tc>
          <w:tcPr>
            <w:tcW w:w="2551" w:type="dxa"/>
            <w:vAlign w:val="center"/>
          </w:tcPr>
          <w:p>
            <w:pPr>
              <w:pStyle w:val="9"/>
            </w:pPr>
            <w:r>
              <w:t>27.77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1191" w:type="dxa"/>
            <w:vAlign w:val="center"/>
          </w:tcPr>
          <w:p>
            <w:pPr>
              <w:pStyle w:val="10"/>
            </w:pPr>
            <w:r>
              <w:t>21308</w:t>
            </w:r>
          </w:p>
        </w:tc>
        <w:tc>
          <w:tcPr>
            <w:tcW w:w="4535" w:type="dxa"/>
            <w:vAlign w:val="center"/>
          </w:tcPr>
          <w:p>
            <w:pPr>
              <w:pStyle w:val="10"/>
            </w:pPr>
            <w:r>
              <w:t>普惠金融发展支出</w:t>
            </w:r>
          </w:p>
        </w:tc>
        <w:tc>
          <w:tcPr>
            <w:tcW w:w="2551" w:type="dxa"/>
            <w:vAlign w:val="center"/>
          </w:tcPr>
          <w:p>
            <w:pPr>
              <w:pStyle w:val="9"/>
            </w:pPr>
            <w:r>
              <w:t>27.77</w:t>
            </w:r>
          </w:p>
        </w:tc>
        <w:tc>
          <w:tcPr>
            <w:tcW w:w="2551" w:type="dxa"/>
            <w:vAlign w:val="center"/>
          </w:tcPr>
          <w:p>
            <w:pPr>
              <w:pStyle w:val="9"/>
            </w:pPr>
          </w:p>
        </w:tc>
        <w:tc>
          <w:tcPr>
            <w:tcW w:w="2551" w:type="dxa"/>
            <w:vAlign w:val="center"/>
          </w:tcPr>
          <w:p>
            <w:pPr>
              <w:pStyle w:val="9"/>
            </w:pPr>
            <w:r>
              <w:t>27.77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1191" w:type="dxa"/>
            <w:vAlign w:val="center"/>
          </w:tcPr>
          <w:p>
            <w:pPr>
              <w:pStyle w:val="10"/>
            </w:pPr>
            <w:r>
              <w:t>2130804</w:t>
            </w:r>
          </w:p>
        </w:tc>
        <w:tc>
          <w:tcPr>
            <w:tcW w:w="4535" w:type="dxa"/>
            <w:vAlign w:val="center"/>
          </w:tcPr>
          <w:p>
            <w:pPr>
              <w:pStyle w:val="10"/>
            </w:pPr>
            <w:r>
              <w:t>创业担保贷款贴息及奖补</w:t>
            </w:r>
          </w:p>
        </w:tc>
        <w:tc>
          <w:tcPr>
            <w:tcW w:w="2551" w:type="dxa"/>
            <w:vAlign w:val="center"/>
          </w:tcPr>
          <w:p>
            <w:pPr>
              <w:pStyle w:val="9"/>
            </w:pPr>
            <w:r>
              <w:t>27.77</w:t>
            </w:r>
          </w:p>
        </w:tc>
        <w:tc>
          <w:tcPr>
            <w:tcW w:w="2551" w:type="dxa"/>
            <w:vAlign w:val="center"/>
          </w:tcPr>
          <w:p>
            <w:pPr>
              <w:pStyle w:val="9"/>
            </w:pPr>
          </w:p>
        </w:tc>
        <w:tc>
          <w:tcPr>
            <w:tcW w:w="2551" w:type="dxa"/>
            <w:vAlign w:val="center"/>
          </w:tcPr>
          <w:p>
            <w:pPr>
              <w:pStyle w:val="9"/>
            </w:pPr>
            <w:r>
              <w:t>27.77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102.05</w:t>
            </w:r>
          </w:p>
        </w:tc>
        <w:tc>
          <w:tcPr>
            <w:tcW w:w="2551" w:type="dxa"/>
            <w:vAlign w:val="center"/>
          </w:tcPr>
          <w:p>
            <w:pPr>
              <w:pStyle w:val="9"/>
            </w:pPr>
            <w:r>
              <w:t>102.05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102.05</w:t>
            </w:r>
          </w:p>
        </w:tc>
        <w:tc>
          <w:tcPr>
            <w:tcW w:w="2551" w:type="dxa"/>
            <w:vAlign w:val="center"/>
          </w:tcPr>
          <w:p>
            <w:pPr>
              <w:pStyle w:val="9"/>
            </w:pPr>
            <w:r>
              <w:t>102.05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102.05</w:t>
            </w:r>
          </w:p>
        </w:tc>
        <w:tc>
          <w:tcPr>
            <w:tcW w:w="2551" w:type="dxa"/>
            <w:vAlign w:val="center"/>
          </w:tcPr>
          <w:p>
            <w:pPr>
              <w:pStyle w:val="9"/>
            </w:pPr>
            <w:r>
              <w:t>102.05</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1711.75</w:t>
            </w:r>
          </w:p>
        </w:tc>
        <w:tc>
          <w:tcPr>
            <w:tcW w:w="2551" w:type="dxa"/>
            <w:vAlign w:val="center"/>
          </w:tcPr>
          <w:p>
            <w:pPr>
              <w:pStyle w:val="13"/>
            </w:pPr>
            <w:r>
              <w:t>1623.92</w:t>
            </w:r>
          </w:p>
        </w:tc>
        <w:tc>
          <w:tcPr>
            <w:tcW w:w="2551" w:type="dxa"/>
            <w:vAlign w:val="center"/>
          </w:tcPr>
          <w:p>
            <w:pPr>
              <w:pStyle w:val="13"/>
            </w:pPr>
            <w:r>
              <w:t>87.83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1456.16</w:t>
            </w:r>
          </w:p>
        </w:tc>
        <w:tc>
          <w:tcPr>
            <w:tcW w:w="2551" w:type="dxa"/>
            <w:vAlign w:val="center"/>
          </w:tcPr>
          <w:p>
            <w:pPr>
              <w:pStyle w:val="9"/>
            </w:pPr>
            <w:r>
              <w:t>1456.16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465.34</w:t>
            </w:r>
          </w:p>
        </w:tc>
        <w:tc>
          <w:tcPr>
            <w:tcW w:w="2551" w:type="dxa"/>
            <w:vAlign w:val="center"/>
          </w:tcPr>
          <w:p>
            <w:pPr>
              <w:pStyle w:val="9"/>
            </w:pPr>
            <w:r>
              <w:t>465.34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187.54</w:t>
            </w:r>
          </w:p>
        </w:tc>
        <w:tc>
          <w:tcPr>
            <w:tcW w:w="2551" w:type="dxa"/>
            <w:vAlign w:val="center"/>
          </w:tcPr>
          <w:p>
            <w:pPr>
              <w:pStyle w:val="9"/>
            </w:pPr>
            <w:r>
              <w:t>187.54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76.34</w:t>
            </w:r>
          </w:p>
        </w:tc>
        <w:tc>
          <w:tcPr>
            <w:tcW w:w="2551" w:type="dxa"/>
            <w:vAlign w:val="center"/>
          </w:tcPr>
          <w:p>
            <w:pPr>
              <w:pStyle w:val="9"/>
            </w:pPr>
            <w:r>
              <w:t>76.34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335.11</w:t>
            </w:r>
          </w:p>
        </w:tc>
        <w:tc>
          <w:tcPr>
            <w:tcW w:w="2551" w:type="dxa"/>
            <w:vAlign w:val="center"/>
          </w:tcPr>
          <w:p>
            <w:pPr>
              <w:pStyle w:val="9"/>
            </w:pPr>
            <w:r>
              <w:t>335.11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155.01</w:t>
            </w:r>
          </w:p>
        </w:tc>
        <w:tc>
          <w:tcPr>
            <w:tcW w:w="2551" w:type="dxa"/>
            <w:vAlign w:val="center"/>
          </w:tcPr>
          <w:p>
            <w:pPr>
              <w:pStyle w:val="9"/>
            </w:pPr>
            <w:r>
              <w:t>155.01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60.68</w:t>
            </w:r>
          </w:p>
        </w:tc>
        <w:tc>
          <w:tcPr>
            <w:tcW w:w="2551" w:type="dxa"/>
            <w:vAlign w:val="center"/>
          </w:tcPr>
          <w:p>
            <w:pPr>
              <w:pStyle w:val="9"/>
            </w:pPr>
            <w:r>
              <w:t>60.68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62.96</w:t>
            </w:r>
          </w:p>
        </w:tc>
        <w:tc>
          <w:tcPr>
            <w:tcW w:w="2551" w:type="dxa"/>
            <w:vAlign w:val="center"/>
          </w:tcPr>
          <w:p>
            <w:pPr>
              <w:pStyle w:val="9"/>
            </w:pPr>
            <w:r>
              <w:t>62.96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6.56</w:t>
            </w:r>
          </w:p>
        </w:tc>
        <w:tc>
          <w:tcPr>
            <w:tcW w:w="2551" w:type="dxa"/>
            <w:vAlign w:val="center"/>
          </w:tcPr>
          <w:p>
            <w:pPr>
              <w:pStyle w:val="9"/>
            </w:pPr>
            <w:r>
              <w:t>6.56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102.05</w:t>
            </w:r>
          </w:p>
        </w:tc>
        <w:tc>
          <w:tcPr>
            <w:tcW w:w="2551" w:type="dxa"/>
            <w:vAlign w:val="center"/>
          </w:tcPr>
          <w:p>
            <w:pPr>
              <w:pStyle w:val="9"/>
            </w:pPr>
            <w:r>
              <w:t>102.05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9"/>
            </w:pPr>
            <w:r>
              <w:t>4.57</w:t>
            </w:r>
          </w:p>
        </w:tc>
        <w:tc>
          <w:tcPr>
            <w:tcW w:w="2551" w:type="dxa"/>
            <w:vAlign w:val="center"/>
          </w:tcPr>
          <w:p>
            <w:pPr>
              <w:pStyle w:val="9"/>
            </w:pPr>
            <w:r>
              <w:t>4.57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87.83</w:t>
            </w:r>
          </w:p>
        </w:tc>
        <w:tc>
          <w:tcPr>
            <w:tcW w:w="2551" w:type="dxa"/>
            <w:vAlign w:val="center"/>
          </w:tcPr>
          <w:p>
            <w:pPr>
              <w:pStyle w:val="9"/>
            </w:pPr>
          </w:p>
        </w:tc>
        <w:tc>
          <w:tcPr>
            <w:tcW w:w="2551" w:type="dxa"/>
            <w:vAlign w:val="center"/>
          </w:tcPr>
          <w:p>
            <w:pPr>
              <w:pStyle w:val="9"/>
            </w:pPr>
            <w:r>
              <w:t>87.83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8.61</w:t>
            </w:r>
          </w:p>
        </w:tc>
        <w:tc>
          <w:tcPr>
            <w:tcW w:w="2551" w:type="dxa"/>
            <w:vAlign w:val="center"/>
          </w:tcPr>
          <w:p>
            <w:pPr>
              <w:pStyle w:val="9"/>
            </w:pPr>
          </w:p>
        </w:tc>
        <w:tc>
          <w:tcPr>
            <w:tcW w:w="2551" w:type="dxa"/>
            <w:vAlign w:val="center"/>
          </w:tcPr>
          <w:p>
            <w:pPr>
              <w:pStyle w:val="9"/>
            </w:pPr>
            <w:r>
              <w:t>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1.85</w:t>
            </w:r>
          </w:p>
        </w:tc>
        <w:tc>
          <w:tcPr>
            <w:tcW w:w="2551" w:type="dxa"/>
            <w:vAlign w:val="center"/>
          </w:tcPr>
          <w:p>
            <w:pPr>
              <w:pStyle w:val="9"/>
            </w:pPr>
          </w:p>
        </w:tc>
        <w:tc>
          <w:tcPr>
            <w:tcW w:w="2551" w:type="dxa"/>
            <w:vAlign w:val="center"/>
          </w:tcPr>
          <w:p>
            <w:pPr>
              <w:pStyle w:val="9"/>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6.15</w:t>
            </w:r>
          </w:p>
        </w:tc>
        <w:tc>
          <w:tcPr>
            <w:tcW w:w="2551" w:type="dxa"/>
            <w:vAlign w:val="center"/>
          </w:tcPr>
          <w:p>
            <w:pPr>
              <w:pStyle w:val="9"/>
            </w:pPr>
          </w:p>
        </w:tc>
        <w:tc>
          <w:tcPr>
            <w:tcW w:w="2551" w:type="dxa"/>
            <w:vAlign w:val="center"/>
          </w:tcPr>
          <w:p>
            <w:pPr>
              <w:pStyle w:val="9"/>
            </w:pPr>
            <w:r>
              <w:t>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19.54</w:t>
            </w:r>
          </w:p>
        </w:tc>
        <w:tc>
          <w:tcPr>
            <w:tcW w:w="2551" w:type="dxa"/>
            <w:vAlign w:val="center"/>
          </w:tcPr>
          <w:p>
            <w:pPr>
              <w:pStyle w:val="9"/>
            </w:pPr>
          </w:p>
        </w:tc>
        <w:tc>
          <w:tcPr>
            <w:tcW w:w="2551" w:type="dxa"/>
            <w:vAlign w:val="center"/>
          </w:tcPr>
          <w:p>
            <w:pPr>
              <w:pStyle w:val="9"/>
            </w:pPr>
            <w:r>
              <w:t>19.54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30208</w:t>
            </w:r>
          </w:p>
        </w:tc>
        <w:tc>
          <w:tcPr>
            <w:tcW w:w="4535" w:type="dxa"/>
            <w:vAlign w:val="center"/>
          </w:tcPr>
          <w:p>
            <w:pPr>
              <w:pStyle w:val="10"/>
            </w:pPr>
            <w:r>
              <w:t>取暖费</w:t>
            </w:r>
          </w:p>
        </w:tc>
        <w:tc>
          <w:tcPr>
            <w:tcW w:w="2551" w:type="dxa"/>
            <w:vAlign w:val="center"/>
          </w:tcPr>
          <w:p>
            <w:pPr>
              <w:pStyle w:val="9"/>
            </w:pPr>
            <w:r>
              <w:t>6.51</w:t>
            </w:r>
          </w:p>
        </w:tc>
        <w:tc>
          <w:tcPr>
            <w:tcW w:w="2551" w:type="dxa"/>
            <w:vAlign w:val="center"/>
          </w:tcPr>
          <w:p>
            <w:pPr>
              <w:pStyle w:val="9"/>
            </w:pPr>
          </w:p>
        </w:tc>
        <w:tc>
          <w:tcPr>
            <w:tcW w:w="2551" w:type="dxa"/>
            <w:vAlign w:val="center"/>
          </w:tcPr>
          <w:p>
            <w:pPr>
              <w:pStyle w:val="9"/>
            </w:pPr>
            <w:r>
              <w:t>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1.85</w:t>
            </w:r>
          </w:p>
        </w:tc>
        <w:tc>
          <w:tcPr>
            <w:tcW w:w="2551" w:type="dxa"/>
            <w:vAlign w:val="center"/>
          </w:tcPr>
          <w:p>
            <w:pPr>
              <w:pStyle w:val="9"/>
            </w:pPr>
          </w:p>
        </w:tc>
        <w:tc>
          <w:tcPr>
            <w:tcW w:w="2551" w:type="dxa"/>
            <w:vAlign w:val="center"/>
          </w:tcPr>
          <w:p>
            <w:pPr>
              <w:pStyle w:val="9"/>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1.80</w:t>
            </w:r>
          </w:p>
        </w:tc>
        <w:tc>
          <w:tcPr>
            <w:tcW w:w="2551" w:type="dxa"/>
            <w:vAlign w:val="center"/>
          </w:tcPr>
          <w:p>
            <w:pPr>
              <w:pStyle w:val="9"/>
            </w:pPr>
          </w:p>
        </w:tc>
        <w:tc>
          <w:tcPr>
            <w:tcW w:w="2551" w:type="dxa"/>
            <w:vAlign w:val="center"/>
          </w:tcPr>
          <w:p>
            <w:pPr>
              <w:pStyle w:val="9"/>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5.58</w:t>
            </w:r>
          </w:p>
        </w:tc>
        <w:tc>
          <w:tcPr>
            <w:tcW w:w="2551" w:type="dxa"/>
            <w:vAlign w:val="center"/>
          </w:tcPr>
          <w:p>
            <w:pPr>
              <w:pStyle w:val="9"/>
            </w:pPr>
          </w:p>
        </w:tc>
        <w:tc>
          <w:tcPr>
            <w:tcW w:w="2551" w:type="dxa"/>
            <w:vAlign w:val="center"/>
          </w:tcPr>
          <w:p>
            <w:pPr>
              <w:pStyle w:val="9"/>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4.65</w:t>
            </w:r>
          </w:p>
        </w:tc>
        <w:tc>
          <w:tcPr>
            <w:tcW w:w="2551" w:type="dxa"/>
            <w:vAlign w:val="center"/>
          </w:tcPr>
          <w:p>
            <w:pPr>
              <w:pStyle w:val="9"/>
            </w:pPr>
          </w:p>
        </w:tc>
        <w:tc>
          <w:tcPr>
            <w:tcW w:w="2551" w:type="dxa"/>
            <w:vAlign w:val="center"/>
          </w:tcPr>
          <w:p>
            <w:pPr>
              <w:pStyle w:val="9"/>
            </w:pPr>
            <w:r>
              <w:t>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4.50</w:t>
            </w:r>
          </w:p>
        </w:tc>
        <w:tc>
          <w:tcPr>
            <w:tcW w:w="2551" w:type="dxa"/>
            <w:vAlign w:val="center"/>
          </w:tcPr>
          <w:p>
            <w:pPr>
              <w:pStyle w:val="9"/>
            </w:pPr>
          </w:p>
        </w:tc>
        <w:tc>
          <w:tcPr>
            <w:tcW w:w="2551" w:type="dxa"/>
            <w:vAlign w:val="center"/>
          </w:tcPr>
          <w:p>
            <w:pPr>
              <w:pStyle w:val="9"/>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25.80</w:t>
            </w:r>
          </w:p>
        </w:tc>
        <w:tc>
          <w:tcPr>
            <w:tcW w:w="2551" w:type="dxa"/>
            <w:vAlign w:val="center"/>
          </w:tcPr>
          <w:p>
            <w:pPr>
              <w:pStyle w:val="9"/>
            </w:pPr>
          </w:p>
        </w:tc>
        <w:tc>
          <w:tcPr>
            <w:tcW w:w="2551" w:type="dxa"/>
            <w:vAlign w:val="center"/>
          </w:tcPr>
          <w:p>
            <w:pPr>
              <w:pStyle w:val="9"/>
            </w:pPr>
            <w:r>
              <w:t>25.80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1.00</w:t>
            </w:r>
          </w:p>
        </w:tc>
        <w:tc>
          <w:tcPr>
            <w:tcW w:w="2551" w:type="dxa"/>
            <w:vAlign w:val="center"/>
          </w:tcPr>
          <w:p>
            <w:pPr>
              <w:pStyle w:val="9"/>
            </w:pP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167.76</w:t>
            </w:r>
          </w:p>
        </w:tc>
        <w:tc>
          <w:tcPr>
            <w:tcW w:w="2551" w:type="dxa"/>
            <w:vAlign w:val="center"/>
          </w:tcPr>
          <w:p>
            <w:pPr>
              <w:pStyle w:val="9"/>
            </w:pPr>
            <w:r>
              <w:t>167.76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58.26</w:t>
            </w:r>
          </w:p>
        </w:tc>
        <w:tc>
          <w:tcPr>
            <w:tcW w:w="2551" w:type="dxa"/>
            <w:vAlign w:val="center"/>
          </w:tcPr>
          <w:p>
            <w:pPr>
              <w:pStyle w:val="9"/>
            </w:pPr>
            <w:r>
              <w:t>58.26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9"/>
            </w:pPr>
            <w:r>
              <w:t>2.69</w:t>
            </w:r>
          </w:p>
        </w:tc>
        <w:tc>
          <w:tcPr>
            <w:tcW w:w="2551" w:type="dxa"/>
            <w:vAlign w:val="center"/>
          </w:tcPr>
          <w:p>
            <w:pPr>
              <w:pStyle w:val="9"/>
            </w:pPr>
            <w:r>
              <w:t>2.69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106.81</w:t>
            </w:r>
          </w:p>
        </w:tc>
        <w:tc>
          <w:tcPr>
            <w:tcW w:w="2551" w:type="dxa"/>
            <w:vAlign w:val="center"/>
          </w:tcPr>
          <w:p>
            <w:pPr>
              <w:pStyle w:val="9"/>
            </w:pPr>
            <w:r>
              <w:t>106.81</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rPr>
          <w:rFonts w:hint="eastAsia" w:ascii="方正书宋_GBK" w:hAnsi="方正书宋_GBK" w:eastAsia="方正书宋_GBK" w:cs="方正书宋_GBK"/>
          <w:color w:val="000000"/>
          <w:sz w:val="21"/>
          <w:lang w:eastAsia="zh-CN"/>
        </w:rPr>
      </w:pPr>
    </w:p>
    <w:p>
      <w:pPr>
        <w:ind w:firstLine="420"/>
        <w:rPr>
          <w:sz w:val="32"/>
          <w:szCs w:val="28"/>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4"/>
          <w:szCs w:val="28"/>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rPr>
          <w:rFonts w:hint="eastAsia" w:ascii="方正书宋_GBK" w:hAnsi="方正书宋_GBK" w:eastAsia="方正书宋_GBK" w:cs="方正书宋_GBK"/>
          <w:color w:val="000000"/>
          <w:sz w:val="21"/>
          <w:lang w:eastAsia="zh-CN"/>
        </w:rPr>
      </w:pPr>
    </w:p>
    <w:p>
      <w:pPr>
        <w:ind w:firstLine="420"/>
        <w:rPr>
          <w:sz w:val="28"/>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4"/>
          <w:szCs w:val="28"/>
        </w:rPr>
        <w:t>注：无国有资本经营预算财政拨款预算，空表列示</w:t>
      </w:r>
      <w:r>
        <w:rPr>
          <w:rFonts w:ascii="方正书宋_GBK" w:hAnsi="方正书宋_GBK" w:eastAsia="方正书宋_GBK" w:cs="方正书宋_GBK"/>
          <w:color w:val="000000"/>
          <w:sz w:val="22"/>
        </w:rPr>
        <w:t>。</w:t>
      </w:r>
    </w:p>
    <w:p>
      <w:pPr>
        <w:jc w:val="center"/>
        <w:outlineLvl w:val="1"/>
        <w:rPr>
          <w:rFonts w:ascii="方正小标宋_GBK" w:hAnsi="方正小标宋_GBK" w:eastAsia="方正小标宋_GBK" w:cs="方正小标宋_GBK"/>
          <w:color w:val="000000"/>
          <w:sz w:val="36"/>
        </w:rPr>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p>
      <w:pPr>
        <w:jc w:val="center"/>
        <w:outlineLvl w:val="1"/>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2381" w:type="dxa"/>
            <w:tcBorders>
              <w:top w:val="single" w:color="FFFFFF" w:sz="6" w:space="0"/>
              <w:left w:val="single" w:color="FFFFFF" w:sz="6" w:space="0"/>
              <w:right w:val="single" w:color="FFFFFF" w:sz="6" w:space="0"/>
            </w:tcBorders>
            <w:vAlign w:val="center"/>
          </w:tcPr>
          <w:p>
            <w:pPr>
              <w:pStyle w:val="6"/>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2382"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2382"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uk-UA"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6.3</w:t>
            </w: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uk-UA"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6.3</w:t>
            </w: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2382"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p>
        </w:tc>
        <w:tc>
          <w:tcPr>
            <w:tcW w:w="2381"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381"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798" w:type="dxa"/>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2382"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4.5</w:t>
            </w: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4.5</w:t>
            </w:r>
          </w:p>
        </w:tc>
        <w:tc>
          <w:tcPr>
            <w:tcW w:w="2381"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381"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2382"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p>
        </w:tc>
        <w:tc>
          <w:tcPr>
            <w:tcW w:w="2381"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381"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2382"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4.5</w:t>
            </w: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4.5</w:t>
            </w:r>
          </w:p>
        </w:tc>
        <w:tc>
          <w:tcPr>
            <w:tcW w:w="2381"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381"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2382"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1.8</w:t>
            </w:r>
          </w:p>
        </w:tc>
        <w:tc>
          <w:tcPr>
            <w:tcW w:w="23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1.8</w:t>
            </w:r>
          </w:p>
        </w:tc>
        <w:tc>
          <w:tcPr>
            <w:tcW w:w="2381"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381"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保定市满城区人力资源和社会保障局2024年部门预算信息公开情况说明</w:t>
      </w:r>
    </w:p>
    <w:p>
      <w:pPr>
        <w:jc w:val="center"/>
      </w:pPr>
      <w:r>
        <w:rPr>
          <w:rFonts w:ascii="方正小标宋_GBK" w:hAnsi="方正小标宋_GBK" w:eastAsia="方正小标宋_GBK" w:cs="方正小标宋_GBK"/>
          <w:color w:val="000000"/>
          <w:sz w:val="44"/>
        </w:rPr>
        <w:t>保定市满城区人力资源和社会保障局2024年部门预算信息公开情况说明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按照《中华人民共和国预算法》、《地方预决算公开操作规程》和《关于进一步推进预算公开工作的实施意见》规定，现将保定市满城区人力资源和社会保障局2024年部门预算公开如下：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部门职责：</w:t>
      </w:r>
    </w:p>
    <w:p>
      <w:pPr>
        <w:pStyle w:val="26"/>
      </w:pPr>
      <w:r>
        <w:t>（一）拟订全区人力资源和社会保障事业发展政策、规划；负责全区人力资源和社会保障的宣传和舆情研究。</w:t>
      </w:r>
    </w:p>
    <w:p>
      <w:pPr>
        <w:pStyle w:val="26"/>
      </w:pPr>
      <w:r>
        <w:t>（二）拟订人力资源市场发展规划和人力资源流动政策，建立统一规范的人力资源市场，促进人力资源合理流动、有效配置；拟定人员（不含公务员）调配政策和特殊人员安置政策。参与拟定干部人才援派及管理政策并组织实施。</w:t>
      </w:r>
    </w:p>
    <w:p>
      <w:pPr>
        <w:pStyle w:val="26"/>
      </w:pPr>
      <w:r>
        <w:t>（三）负责促进就业工作，拟订统筹城乡的就业发展规划和政策，完善公共就业服务体系，拟订就业援助制度，完善职业资格制度，统筹建立面向城乡劳动者的职业培训制度，牵头落实高校毕业生就业政策，指导非师范类大中专毕业生、毕业研究生就业工作。会同有关部门拟订高技能人才、农村实用人才培养和激励政策。</w:t>
      </w:r>
    </w:p>
    <w:p>
      <w:pPr>
        <w:pStyle w:val="26"/>
      </w:pPr>
      <w:r>
        <w:t>（四）统筹推进建立覆盖全区城乡的多层次社会保障体系。贯彻落实养老、失业、工伤等社会保险及其补充保险政策标准。贯彻落实养老保险省级统筹办法和全省统一的养老、失业、工伤保险关系转续办法和基金统筹办法，贯彻落实养老、失业、工伤等社会保险及其补充保险基金管理和监督制度，编制相关社会保险基金预决算草案，贯彻落实企业年金和职业年金政策，贯彻落实相关社会保险基金投资政策。</w:t>
      </w:r>
    </w:p>
    <w:p>
      <w:pPr>
        <w:pStyle w:val="26"/>
      </w:pPr>
      <w:r>
        <w:t>（五）负责就业、失业和相关社会保险基金预测预警和信息引导，拟定应对预案，实施预防、调节和控制，保持就业形势稳定和社会保险基金总体收支平衡。</w:t>
      </w:r>
    </w:p>
    <w:p>
      <w:pPr>
        <w:pStyle w:val="26"/>
      </w:pPr>
      <w:r>
        <w:t>（六）会同有关部门拟订全区事业单位人员工资收入分配实施办法，核准和监督国有企业管理人员薪酬水平，落实最低工资制度，规范收入分配秩序。建立全区事业单位人员工资决定、正常增长和支付保障机制。组织实施和监督检查企事业人员福利和离退休政策。</w:t>
      </w:r>
    </w:p>
    <w:p>
      <w:pPr>
        <w:pStyle w:val="26"/>
      </w:pPr>
      <w:r>
        <w:t>（七）拟定人才工作有关目标，参与全区人才工作的指导、组织、协调和管理，承办有关人才工作。推动建立健全市场化、社会化的人才管理服务体系。负责人事考试工作。负责人才分类评价机制推进实施，牵头推进深化职称制度改革，落实专业技术人员管理、继续教育和博士后管理等政策，负责高层次专业技术人才选拔和培养，拟定吸引留学人员来满（回国）工作或定居政策。组织实施技能人才培养、评价、使用和激励制度。完善职业资格制度，健全职业技能多元化评价政策。</w:t>
      </w:r>
    </w:p>
    <w:p>
      <w:pPr>
        <w:pStyle w:val="26"/>
      </w:pPr>
      <w:r>
        <w:t>（八）研究拟定全区事业单位人员宏观管理政策，会同有关部门指导事业单位人事制度改革，按照管理权限制</w:t>
      </w:r>
      <w:r>
        <w:rPr>
          <w:rFonts w:hint="eastAsia" w:eastAsiaTheme="minorEastAsia"/>
          <w:lang w:eastAsia="zh-CN"/>
        </w:rPr>
        <w:t>订</w:t>
      </w:r>
      <w:r>
        <w:t>事业单位招聘计划，负责规范事业单位岗位设置、公开招聘、聘用等人事综合管理工作，合理控制财政供养人员增长，落实事业单位工作人员和机关工勤人员管理政策。</w:t>
      </w:r>
    </w:p>
    <w:p>
      <w:pPr>
        <w:pStyle w:val="26"/>
      </w:pPr>
      <w:r>
        <w:t>（九）会同有关部门拟定农民工综合性政策和规划，推动相关政策落实，协调解决重点难点问题，维护农民工合法权益。</w:t>
      </w:r>
    </w:p>
    <w:p>
      <w:pPr>
        <w:pStyle w:val="26"/>
      </w:pPr>
      <w:r>
        <w:t>（十）贯彻落实劳动、人事争议调解仲裁制度和劳动关系政策，完善劳动关系协商协调机制，贯彻落实职工工作时间、休息休假和假期相关政策，贯彻落实消除非法使用童工政策和女工、未成年工的特殊劳动保护政策，组织实施劳动监察，协调劳动维权工作，依法查处违法案件。</w:t>
      </w:r>
    </w:p>
    <w:p>
      <w:pPr>
        <w:pStyle w:val="26"/>
      </w:pPr>
      <w:r>
        <w:t>（十一）负责规划和管理全区职业培训机构。</w:t>
      </w:r>
    </w:p>
    <w:p>
      <w:pPr>
        <w:pStyle w:val="26"/>
      </w:pPr>
      <w:r>
        <w:t>（十二）负责全区评比达标表彰和创建示范工作的综合管理、审核备案、监督检查。组织指导区直各部门评比达标表彰活动。负责全区功勋荣誉表彰奖励获得者管理，落实享受待遇的相关政策。</w:t>
      </w:r>
    </w:p>
    <w:p>
      <w:pPr>
        <w:pStyle w:val="26"/>
      </w:pPr>
      <w:r>
        <w:t>（十三）承办区委、区政府交办的其他事项。</w:t>
      </w:r>
    </w:p>
    <w:p>
      <w:pPr>
        <w:ind w:firstLine="640"/>
        <w:rPr>
          <w:rFonts w:hint="eastAsia" w:eastAsiaTheme="minorEastAsia"/>
          <w:lang w:eastAsia="zh-CN"/>
        </w:rPr>
      </w:pPr>
    </w:p>
    <w:p>
      <w:pPr>
        <w:pStyle w:val="1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5669" w:type="dxa"/>
            <w:vAlign w:val="center"/>
          </w:tcPr>
          <w:p>
            <w:pPr>
              <w:pStyle w:val="10"/>
              <w:rPr>
                <w:lang w:eastAsia="zh-CN"/>
              </w:rPr>
            </w:pPr>
            <w:r>
              <w:t>保定市满城区人力资源和社会保障局</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jc w:val="center"/>
        </w:trPr>
        <w:tc>
          <w:tcPr>
            <w:tcW w:w="5669" w:type="dxa"/>
            <w:vAlign w:val="center"/>
          </w:tcPr>
          <w:p>
            <w:pPr>
              <w:pStyle w:val="10"/>
            </w:pPr>
            <w:r>
              <w:t>保定市满城区人力资源和社会保障局本级</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line="360" w:lineRule="auto"/>
        <w:ind w:firstLine="640"/>
        <w:outlineLvl w:val="2"/>
        <w:rPr>
          <w:rFonts w:hint="eastAsia" w:ascii="黑体" w:hAnsi="黑体" w:eastAsia="黑体" w:cs="黑体"/>
          <w:color w:val="000000"/>
          <w:sz w:val="32"/>
          <w:lang w:eastAsia="zh-CN"/>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部门预算的编制实行综合预算管理，即全部收入和支出都反映在预算中。保定市满城区人力资源和社会保障局机关及所属事业单位的收支包含在部门预算中。</w:t>
      </w:r>
    </w:p>
    <w:p>
      <w:pPr>
        <w:spacing w:before="10" w:after="10"/>
        <w:ind w:firstLine="641"/>
        <w:outlineLvl w:val="2"/>
        <w:rPr>
          <w:rFonts w:ascii="黑体" w:hAnsi="黑体" w:eastAsia="黑体" w:cs="黑体"/>
          <w:color w:val="000000"/>
          <w:sz w:val="48"/>
          <w:szCs w:val="48"/>
        </w:rPr>
      </w:pPr>
      <w:r>
        <w:rPr>
          <w:rFonts w:hint="eastAsia" w:ascii="黑体" w:hAnsi="黑体" w:eastAsia="黑体" w:cs="黑体"/>
          <w:color w:val="000000"/>
          <w:sz w:val="32"/>
        </w:rPr>
        <w:t>1、收入说明</w:t>
      </w:r>
    </w:p>
    <w:p>
      <w:pPr>
        <w:spacing w:beforeLines="50" w:afterLines="50" w:line="560" w:lineRule="exact"/>
        <w:ind w:firstLine="560" w:firstLineChars="200"/>
        <w:rPr>
          <w:rFonts w:eastAsia="方正仿宋_GBK"/>
          <w:sz w:val="28"/>
        </w:rPr>
      </w:pPr>
      <w:r>
        <w:rPr>
          <w:rFonts w:hint="eastAsia" w:eastAsia="方正仿宋_GBK"/>
          <w:sz w:val="28"/>
        </w:rPr>
        <w:t>反映本部门当年全部收入。202</w:t>
      </w:r>
      <w:r>
        <w:rPr>
          <w:rFonts w:hint="eastAsia" w:eastAsia="方正仿宋_GBK"/>
          <w:sz w:val="28"/>
          <w:lang w:eastAsia="zh-CN"/>
        </w:rPr>
        <w:t>4</w:t>
      </w:r>
      <w:r>
        <w:rPr>
          <w:rFonts w:hint="eastAsia" w:eastAsia="方正仿宋_GBK"/>
          <w:sz w:val="28"/>
        </w:rPr>
        <w:t>年预算收入</w:t>
      </w:r>
      <w:r>
        <w:rPr>
          <w:rFonts w:hint="eastAsia" w:eastAsia="方正仿宋_GBK"/>
          <w:sz w:val="28"/>
          <w:lang w:eastAsia="zh-CN"/>
        </w:rPr>
        <w:t>11144.76</w:t>
      </w:r>
      <w:r>
        <w:rPr>
          <w:rFonts w:hint="eastAsia" w:eastAsia="方正仿宋_GBK"/>
          <w:sz w:val="28"/>
        </w:rPr>
        <w:t>万元，其中：一般公共预算收入</w:t>
      </w:r>
      <w:r>
        <w:rPr>
          <w:rFonts w:hint="eastAsia" w:eastAsia="方正仿宋_GBK"/>
          <w:sz w:val="28"/>
          <w:lang w:eastAsia="zh-CN"/>
        </w:rPr>
        <w:t>11133.46</w:t>
      </w:r>
      <w:r>
        <w:rPr>
          <w:rFonts w:hint="eastAsia" w:eastAsia="方正仿宋_GBK"/>
          <w:sz w:val="28"/>
        </w:rPr>
        <w:t xml:space="preserve"> 万元，</w:t>
      </w:r>
      <w:r>
        <w:rPr>
          <w:rFonts w:hint="eastAsia" w:eastAsia="方正仿宋_GBK"/>
          <w:sz w:val="28"/>
          <w:lang w:eastAsia="zh-CN"/>
        </w:rPr>
        <w:t>政府性</w:t>
      </w:r>
      <w:r>
        <w:rPr>
          <w:rFonts w:hint="eastAsia" w:eastAsia="方正仿宋_GBK"/>
          <w:sz w:val="28"/>
        </w:rPr>
        <w:t xml:space="preserve">基金预算收入 </w:t>
      </w:r>
      <w:r>
        <w:rPr>
          <w:rFonts w:hint="eastAsia" w:eastAsia="方正仿宋_GBK"/>
          <w:sz w:val="28"/>
          <w:lang w:eastAsia="zh-CN"/>
        </w:rPr>
        <w:t>0</w:t>
      </w:r>
      <w:r>
        <w:rPr>
          <w:rFonts w:hint="eastAsia" w:eastAsia="方正仿宋_GBK"/>
          <w:sz w:val="28"/>
        </w:rPr>
        <w:t xml:space="preserve">万元，国有资本经营预算收入 0 万元，财政专户核拨收入 0 万元，单位资金收入 0 万元，上年结转结余 </w:t>
      </w:r>
      <w:r>
        <w:rPr>
          <w:rFonts w:hint="eastAsia" w:eastAsia="方正仿宋_GBK"/>
          <w:sz w:val="28"/>
          <w:lang w:eastAsia="zh-CN"/>
        </w:rPr>
        <w:t>11.30</w:t>
      </w:r>
      <w:r>
        <w:rPr>
          <w:rFonts w:hint="eastAsia" w:eastAsia="方正仿宋_GBK"/>
          <w:sz w:val="28"/>
        </w:rPr>
        <w:t xml:space="preserve"> 万元。</w:t>
      </w:r>
    </w:p>
    <w:p>
      <w:pPr>
        <w:spacing w:before="10" w:after="10"/>
        <w:ind w:firstLine="641"/>
        <w:outlineLvl w:val="2"/>
        <w:rPr>
          <w:rFonts w:ascii="黑体" w:hAnsi="黑体" w:eastAsia="黑体" w:cs="黑体"/>
          <w:color w:val="000000"/>
          <w:sz w:val="32"/>
        </w:rPr>
      </w:pPr>
      <w:r>
        <w:rPr>
          <w:rFonts w:hint="eastAsia" w:ascii="黑体" w:hAnsi="黑体" w:eastAsia="黑体" w:cs="黑体"/>
          <w:color w:val="000000"/>
          <w:sz w:val="32"/>
        </w:rPr>
        <w:t>2、支出说明</w:t>
      </w:r>
    </w:p>
    <w:p>
      <w:pPr>
        <w:spacing w:beforeLines="50" w:afterLines="50" w:line="560" w:lineRule="exact"/>
        <w:ind w:firstLine="560" w:firstLineChars="200"/>
        <w:rPr>
          <w:rFonts w:eastAsia="方正仿宋_GBK"/>
          <w:sz w:val="28"/>
        </w:rPr>
      </w:pPr>
      <w:r>
        <w:rPr>
          <w:rFonts w:hint="eastAsia" w:eastAsia="方正仿宋_GBK"/>
          <w:sz w:val="28"/>
        </w:rPr>
        <w:t>收支预算总表支出栏、基本支出表、项目支出表按经济分类和支出功能分类科目编制，反映保定市满城区</w:t>
      </w:r>
      <w:r>
        <w:rPr>
          <w:rFonts w:hint="eastAsia" w:eastAsia="方正仿宋_GBK"/>
          <w:sz w:val="28"/>
          <w:lang w:eastAsia="zh-CN"/>
        </w:rPr>
        <w:t>人力资源和社会保障局</w:t>
      </w:r>
      <w:r>
        <w:rPr>
          <w:rFonts w:hint="eastAsia" w:eastAsia="方正仿宋_GBK"/>
          <w:sz w:val="28"/>
        </w:rPr>
        <w:t>年度部门预算中支出预算的总体情况。202</w:t>
      </w:r>
      <w:r>
        <w:rPr>
          <w:rFonts w:hint="eastAsia" w:eastAsia="方正仿宋_GBK"/>
          <w:sz w:val="28"/>
          <w:lang w:eastAsia="zh-CN"/>
        </w:rPr>
        <w:t>4</w:t>
      </w:r>
      <w:r>
        <w:rPr>
          <w:rFonts w:hint="eastAsia" w:eastAsia="方正仿宋_GBK"/>
          <w:sz w:val="28"/>
        </w:rPr>
        <w:t>年支出预算</w:t>
      </w:r>
      <w:r>
        <w:rPr>
          <w:rFonts w:hint="eastAsia" w:eastAsia="方正仿宋_GBK"/>
          <w:sz w:val="28"/>
          <w:lang w:eastAsia="zh-CN"/>
        </w:rPr>
        <w:t>11144.76</w:t>
      </w:r>
      <w:r>
        <w:rPr>
          <w:rFonts w:hint="eastAsia" w:eastAsia="方正仿宋_GBK"/>
          <w:sz w:val="28"/>
        </w:rPr>
        <w:t>万元，其中基本支出</w:t>
      </w:r>
      <w:r>
        <w:rPr>
          <w:rFonts w:hint="eastAsia" w:eastAsia="方正仿宋_GBK"/>
          <w:sz w:val="28"/>
          <w:lang w:eastAsia="zh-CN"/>
        </w:rPr>
        <w:t>1711.75</w:t>
      </w:r>
      <w:r>
        <w:rPr>
          <w:rFonts w:hint="eastAsia" w:eastAsia="方正仿宋_GBK"/>
          <w:sz w:val="28"/>
        </w:rPr>
        <w:t xml:space="preserve">万元，包括人员经费 </w:t>
      </w:r>
      <w:r>
        <w:rPr>
          <w:rFonts w:hint="eastAsia" w:eastAsia="方正仿宋_GBK"/>
          <w:sz w:val="28"/>
          <w:lang w:eastAsia="zh-CN"/>
        </w:rPr>
        <w:t>1623.92</w:t>
      </w:r>
      <w:r>
        <w:rPr>
          <w:rFonts w:hint="eastAsia" w:eastAsia="方正仿宋_GBK"/>
          <w:sz w:val="28"/>
        </w:rPr>
        <w:t>万元和日常公用经费</w:t>
      </w:r>
      <w:r>
        <w:rPr>
          <w:rFonts w:hint="eastAsia" w:eastAsia="方正仿宋_GBK"/>
          <w:sz w:val="28"/>
          <w:lang w:eastAsia="zh-CN"/>
        </w:rPr>
        <w:t>87.83</w:t>
      </w:r>
      <w:r>
        <w:rPr>
          <w:rFonts w:hint="eastAsia" w:eastAsia="方正仿宋_GBK"/>
          <w:sz w:val="28"/>
        </w:rPr>
        <w:t>万元；项目支出</w:t>
      </w:r>
      <w:r>
        <w:rPr>
          <w:rFonts w:hint="eastAsia" w:eastAsia="方正仿宋_GBK"/>
          <w:sz w:val="28"/>
          <w:lang w:eastAsia="zh-CN"/>
        </w:rPr>
        <w:t>9433.01</w:t>
      </w:r>
      <w:r>
        <w:rPr>
          <w:rFonts w:hint="eastAsia" w:eastAsia="方正仿宋_GBK"/>
          <w:sz w:val="28"/>
        </w:rPr>
        <w:t xml:space="preserve"> 万元。</w:t>
      </w:r>
    </w:p>
    <w:p>
      <w:pPr>
        <w:spacing w:afterLines="50"/>
        <w:ind w:firstLine="640" w:firstLineChars="200"/>
        <w:rPr>
          <w:rFonts w:ascii="宋体" w:hAnsi="宋体" w:eastAsia="宋体" w:cs="宋体"/>
          <w:sz w:val="32"/>
          <w:szCs w:val="32"/>
        </w:rPr>
      </w:pPr>
      <w:r>
        <w:rPr>
          <w:rFonts w:hint="eastAsia" w:ascii="黑体" w:hAnsi="黑体" w:eastAsia="黑体" w:cs="黑体"/>
          <w:color w:val="000000"/>
          <w:sz w:val="32"/>
          <w:lang w:eastAsia="zh-CN"/>
        </w:rPr>
        <w:t>3、</w:t>
      </w:r>
      <w:r>
        <w:rPr>
          <w:rFonts w:hint="eastAsia" w:ascii="黑体" w:hAnsi="黑体" w:eastAsia="黑体" w:cs="黑体"/>
          <w:color w:val="000000"/>
          <w:sz w:val="32"/>
        </w:rPr>
        <w:t>比上年增减情况</w:t>
      </w:r>
    </w:p>
    <w:p>
      <w:pPr>
        <w:pStyle w:val="16"/>
      </w:pPr>
      <w:r>
        <w:rPr>
          <w:rFonts w:hint="eastAsia"/>
          <w:lang w:eastAsia="zh-CN"/>
        </w:rPr>
        <w:t>2024</w:t>
      </w:r>
      <w:r>
        <w:rPr>
          <w:rFonts w:hint="eastAsia"/>
        </w:rPr>
        <w:t xml:space="preserve"> 年预算收支安排</w:t>
      </w:r>
      <w:r>
        <w:rPr>
          <w:rFonts w:hint="eastAsia"/>
          <w:lang w:eastAsia="zh-CN"/>
        </w:rPr>
        <w:t>11144.76</w:t>
      </w:r>
      <w:r>
        <w:rPr>
          <w:rFonts w:hint="eastAsia"/>
        </w:rPr>
        <w:t>万元，较</w:t>
      </w:r>
      <w:r>
        <w:rPr>
          <w:rFonts w:hint="eastAsia"/>
          <w:lang w:eastAsia="zh-CN"/>
        </w:rPr>
        <w:t>2023</w:t>
      </w:r>
      <w:r>
        <w:rPr>
          <w:rFonts w:hint="eastAsia"/>
        </w:rPr>
        <w:t xml:space="preserve"> 年预算</w:t>
      </w:r>
      <w:r>
        <w:rPr>
          <w:rFonts w:hint="eastAsia"/>
          <w:lang w:eastAsia="zh-CN"/>
        </w:rPr>
        <w:t>减少31667.11</w:t>
      </w:r>
      <w:r>
        <w:rPr>
          <w:rFonts w:hint="eastAsia"/>
        </w:rPr>
        <w:t>万元，其中：基本支出</w:t>
      </w:r>
      <w:r>
        <w:rPr>
          <w:rFonts w:hint="eastAsia"/>
          <w:lang w:eastAsia="zh-CN"/>
        </w:rPr>
        <w:t>增加125.21</w:t>
      </w:r>
      <w:r>
        <w:rPr>
          <w:rFonts w:hint="eastAsia"/>
        </w:rPr>
        <w:t>万元，主要</w:t>
      </w:r>
      <w:r>
        <w:rPr>
          <w:rFonts w:hint="eastAsia"/>
          <w:lang w:eastAsia="zh-CN"/>
        </w:rPr>
        <w:t>因</w:t>
      </w:r>
      <w:r>
        <w:rPr>
          <w:rFonts w:hint="eastAsia"/>
        </w:rPr>
        <w:t>为</w:t>
      </w:r>
      <w:r>
        <w:rPr>
          <w:rFonts w:hint="eastAsia"/>
          <w:lang w:val="en-US" w:eastAsia="zh-CN"/>
        </w:rPr>
        <w:t>2024年较2023年人员新增9人，并且</w:t>
      </w:r>
      <w:r>
        <w:rPr>
          <w:rFonts w:hint="eastAsia"/>
          <w:lang w:eastAsia="zh-CN"/>
        </w:rPr>
        <w:t>各项保险、住房公积金缴费基数增长</w:t>
      </w:r>
      <w:r>
        <w:rPr>
          <w:rFonts w:hint="eastAsia"/>
        </w:rPr>
        <w:t>；项目支出</w:t>
      </w:r>
      <w:r>
        <w:rPr>
          <w:rFonts w:hint="eastAsia"/>
          <w:lang w:eastAsia="zh-CN"/>
        </w:rPr>
        <w:t>减少31792.32</w:t>
      </w:r>
      <w:r>
        <w:rPr>
          <w:rFonts w:hint="eastAsia"/>
        </w:rPr>
        <w:t>万元，主要</w:t>
      </w:r>
      <w:r>
        <w:rPr>
          <w:rFonts w:hint="eastAsia"/>
          <w:lang w:eastAsia="zh-CN"/>
        </w:rPr>
        <w:t>原因为2024年省级及以上城乡居民养老保险补贴资金项目、机关事业养老保险资金项目不列入人社局年初预算</w:t>
      </w:r>
      <w:r>
        <w:rPr>
          <w:rFonts w:hint="eastAsia"/>
        </w:rPr>
        <w:t>。</w:t>
      </w:r>
    </w:p>
    <w:p>
      <w:pPr>
        <w:spacing w:before="10" w:after="10" w:line="360" w:lineRule="auto"/>
        <w:ind w:firstLine="640"/>
        <w:outlineLvl w:val="2"/>
        <w:rPr>
          <w:rFonts w:hint="eastAsia"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rPr>
          <w:rFonts w:ascii="黑体" w:hAnsi="黑体" w:eastAsia="黑体" w:cs="黑体"/>
          <w:color w:val="000000"/>
          <w:sz w:val="32"/>
          <w:lang w:eastAsia="zh-CN"/>
        </w:rPr>
      </w:pPr>
      <w:r>
        <w:rPr>
          <w:rFonts w:hint="eastAsia" w:eastAsia="方正仿宋_GBK"/>
          <w:sz w:val="28"/>
        </w:rPr>
        <w:t>202</w:t>
      </w:r>
      <w:r>
        <w:rPr>
          <w:rFonts w:hint="eastAsia" w:eastAsia="方正仿宋_GBK"/>
          <w:sz w:val="28"/>
          <w:lang w:eastAsia="zh-CN"/>
        </w:rPr>
        <w:t>4</w:t>
      </w:r>
      <w:r>
        <w:rPr>
          <w:rFonts w:hint="eastAsia" w:eastAsia="方正仿宋_GBK"/>
          <w:sz w:val="28"/>
        </w:rPr>
        <w:t>年，我部门运行经费共计安排</w:t>
      </w:r>
      <w:r>
        <w:rPr>
          <w:rFonts w:hint="eastAsia" w:eastAsia="方正仿宋_GBK"/>
          <w:sz w:val="28"/>
          <w:lang w:eastAsia="zh-CN"/>
        </w:rPr>
        <w:t>87.83</w:t>
      </w:r>
      <w:r>
        <w:rPr>
          <w:rFonts w:hint="eastAsia" w:eastAsia="方正仿宋_GBK"/>
          <w:sz w:val="28"/>
        </w:rPr>
        <w:t>万元，主要用于日常办公费、办公用房水电费、办公用房取暖费、</w:t>
      </w:r>
      <w:r>
        <w:rPr>
          <w:rFonts w:hint="eastAsia" w:eastAsia="方正仿宋_GBK"/>
          <w:sz w:val="28"/>
          <w:lang w:eastAsia="zh-CN"/>
        </w:rPr>
        <w:t>公务用车运行维护费、公务交通补贴、公务移动通讯补贴</w:t>
      </w:r>
      <w:r>
        <w:rPr>
          <w:rFonts w:hint="eastAsia" w:eastAsia="方正仿宋_GBK"/>
          <w:sz w:val="28"/>
        </w:rPr>
        <w:t>等日常运行支出</w:t>
      </w:r>
      <w:r>
        <w:rPr>
          <w:rFonts w:hint="eastAsia" w:eastAsia="方正仿宋_GBK"/>
          <w:sz w:val="28"/>
          <w:lang w:eastAsia="zh-CN"/>
        </w:rPr>
        <w:t>。</w:t>
      </w:r>
    </w:p>
    <w:p>
      <w:pPr>
        <w:spacing w:before="10" w:after="10" w:line="360" w:lineRule="auto"/>
        <w:ind w:firstLine="640"/>
        <w:outlineLvl w:val="2"/>
        <w:rPr>
          <w:rFonts w:hint="eastAsia"/>
          <w:lang w:eastAsia="zh-CN"/>
        </w:rPr>
      </w:pPr>
    </w:p>
    <w:p>
      <w:pPr>
        <w:pStyle w:val="17"/>
      </w:pPr>
      <w:bookmarkStart w:id="20" w:name="_GoBack"/>
      <w:bookmarkEnd w:id="20"/>
    </w:p>
    <w:p>
      <w:pPr>
        <w:spacing w:before="10" w:after="10" w:line="360" w:lineRule="auto"/>
        <w:ind w:firstLine="640"/>
        <w:outlineLvl w:val="2"/>
        <w:rPr>
          <w:rFonts w:hint="eastAsia"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spacing w:before="10" w:after="10" w:line="360" w:lineRule="auto"/>
        <w:ind w:firstLine="640"/>
        <w:outlineLvl w:val="2"/>
      </w:pPr>
      <w:r>
        <w:rPr>
          <w:rFonts w:hint="eastAsia" w:eastAsia="方正仿宋_GBK"/>
          <w:sz w:val="28"/>
        </w:rPr>
        <w:t>202</w:t>
      </w:r>
      <w:r>
        <w:rPr>
          <w:rFonts w:hint="eastAsia" w:eastAsia="方正仿宋_GBK"/>
          <w:sz w:val="28"/>
          <w:lang w:eastAsia="zh-CN"/>
        </w:rPr>
        <w:t>4</w:t>
      </w:r>
      <w:r>
        <w:rPr>
          <w:rFonts w:hint="eastAsia" w:eastAsia="方正仿宋_GBK"/>
          <w:sz w:val="28"/>
        </w:rPr>
        <w:t xml:space="preserve"> 年，我部门财政拨款“三公”经费预算安排</w:t>
      </w:r>
      <w:r>
        <w:rPr>
          <w:rFonts w:hint="eastAsia" w:eastAsia="方正仿宋_GBK"/>
          <w:sz w:val="28"/>
          <w:lang w:eastAsia="zh-CN"/>
        </w:rPr>
        <w:t>6.3</w:t>
      </w:r>
      <w:r>
        <w:rPr>
          <w:rFonts w:hint="eastAsia" w:eastAsia="方正仿宋_GBK"/>
          <w:sz w:val="28"/>
        </w:rPr>
        <w:t>万元，其中因公出国（境）费 0 万元；公务用车购置及运维费</w:t>
      </w:r>
      <w:r>
        <w:rPr>
          <w:rFonts w:hint="eastAsia" w:eastAsia="方正仿宋_GBK"/>
          <w:sz w:val="28"/>
          <w:lang w:eastAsia="zh-CN"/>
        </w:rPr>
        <w:t>4.5</w:t>
      </w:r>
      <w:r>
        <w:rPr>
          <w:rFonts w:hint="eastAsia" w:eastAsia="方正仿宋_GBK"/>
          <w:sz w:val="28"/>
        </w:rPr>
        <w:t>万元（其中：公务用车购置费为0万元，公务用车运维费</w:t>
      </w:r>
      <w:r>
        <w:rPr>
          <w:rFonts w:hint="eastAsia" w:eastAsia="方正仿宋_GBK"/>
          <w:sz w:val="28"/>
          <w:lang w:eastAsia="zh-CN"/>
        </w:rPr>
        <w:t>4.5</w:t>
      </w:r>
      <w:r>
        <w:rPr>
          <w:rFonts w:hint="eastAsia" w:eastAsia="方正仿宋_GBK"/>
          <w:sz w:val="28"/>
        </w:rPr>
        <w:t>万元)</w:t>
      </w:r>
      <w:r>
        <w:rPr>
          <w:rFonts w:hint="eastAsia" w:eastAsia="方正仿宋_GBK"/>
          <w:sz w:val="28"/>
          <w:lang w:eastAsia="zh-CN"/>
        </w:rPr>
        <w:t>，</w:t>
      </w:r>
      <w:r>
        <w:rPr>
          <w:rFonts w:hint="eastAsia" w:eastAsia="方正仿宋_GBK"/>
          <w:sz w:val="28"/>
        </w:rPr>
        <w:t>与202</w:t>
      </w:r>
      <w:r>
        <w:rPr>
          <w:rFonts w:hint="eastAsia" w:eastAsia="方正仿宋_GBK"/>
          <w:sz w:val="28"/>
          <w:lang w:eastAsia="zh-CN"/>
        </w:rPr>
        <w:t>3</w:t>
      </w:r>
      <w:r>
        <w:rPr>
          <w:rFonts w:hint="eastAsia" w:eastAsia="方正仿宋_GBK"/>
          <w:sz w:val="28"/>
        </w:rPr>
        <w:t>年</w:t>
      </w:r>
      <w:r>
        <w:rPr>
          <w:rFonts w:hint="eastAsia" w:eastAsia="方正仿宋_GBK"/>
          <w:sz w:val="28"/>
          <w:lang w:eastAsia="zh-CN"/>
        </w:rPr>
        <w:t>持平</w:t>
      </w:r>
      <w:r>
        <w:rPr>
          <w:rFonts w:hint="eastAsia" w:eastAsia="方正仿宋_GBK"/>
          <w:sz w:val="28"/>
        </w:rPr>
        <w:t>；公务接待费</w:t>
      </w:r>
      <w:r>
        <w:rPr>
          <w:rFonts w:hint="eastAsia" w:eastAsia="方正仿宋_GBK"/>
          <w:sz w:val="28"/>
          <w:lang w:eastAsia="zh-CN"/>
        </w:rPr>
        <w:t>1.8</w:t>
      </w:r>
      <w:r>
        <w:rPr>
          <w:rFonts w:hint="eastAsia" w:eastAsia="方正仿宋_GBK"/>
          <w:sz w:val="28"/>
        </w:rPr>
        <w:t>万元</w:t>
      </w:r>
      <w:r>
        <w:rPr>
          <w:rFonts w:hint="eastAsia" w:eastAsia="方正仿宋_GBK"/>
          <w:sz w:val="28"/>
          <w:lang w:eastAsia="zh-CN"/>
        </w:rPr>
        <w:t>，</w:t>
      </w:r>
      <w:r>
        <w:rPr>
          <w:rFonts w:hint="eastAsia" w:eastAsia="方正仿宋_GBK"/>
          <w:sz w:val="28"/>
        </w:rPr>
        <w:t>与202</w:t>
      </w:r>
      <w:r>
        <w:rPr>
          <w:rFonts w:hint="eastAsia" w:eastAsia="方正仿宋_GBK"/>
          <w:sz w:val="28"/>
          <w:lang w:eastAsia="zh-CN"/>
        </w:rPr>
        <w:t>3</w:t>
      </w:r>
      <w:r>
        <w:rPr>
          <w:rFonts w:hint="eastAsia" w:eastAsia="方正仿宋_GBK"/>
          <w:sz w:val="28"/>
        </w:rPr>
        <w:t>年相比</w:t>
      </w:r>
      <w:r>
        <w:rPr>
          <w:rFonts w:hint="eastAsia" w:eastAsia="方正仿宋_GBK"/>
          <w:sz w:val="28"/>
          <w:lang w:eastAsia="zh-CN"/>
        </w:rPr>
        <w:t>增加0.13</w:t>
      </w:r>
      <w:r>
        <w:rPr>
          <w:rFonts w:hint="eastAsia" w:eastAsia="方正仿宋_GBK"/>
          <w:sz w:val="28"/>
        </w:rPr>
        <w:t>万元，</w:t>
      </w:r>
      <w:r>
        <w:rPr>
          <w:rFonts w:hint="eastAsia" w:eastAsia="方正仿宋_GBK"/>
          <w:sz w:val="28"/>
          <w:lang w:eastAsia="zh-CN"/>
        </w:rPr>
        <w:t>增加</w:t>
      </w:r>
      <w:r>
        <w:rPr>
          <w:rFonts w:hint="eastAsia" w:eastAsia="方正仿宋_GBK"/>
          <w:sz w:val="28"/>
        </w:rPr>
        <w:t>的主要原因是：根据</w:t>
      </w:r>
      <w:r>
        <w:rPr>
          <w:rFonts w:hint="eastAsia" w:eastAsia="方正仿宋_GBK"/>
          <w:sz w:val="28"/>
          <w:lang w:eastAsia="zh-CN"/>
        </w:rPr>
        <w:t>2024年人员基本工资系统按比例计提。</w:t>
      </w:r>
    </w:p>
    <w:p>
      <w:pPr>
        <w:pStyle w:val="18"/>
      </w:pP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19"/>
      </w:pPr>
      <w:r>
        <w:t>2024年，全局将继续深入践行“人民至上”的工作理念，围绕中心，服务大局，加强干部队伍管理、稳定就业创业、完善健全社保体系、维护保障劳动者权益，实现各项工作全面均衡稳步推进。</w:t>
      </w:r>
    </w:p>
    <w:p>
      <w:pPr>
        <w:pStyle w:val="19"/>
      </w:pPr>
      <w:r>
        <w:rPr>
          <w:rFonts w:hint="eastAsia"/>
          <w:lang w:eastAsia="zh-CN"/>
        </w:rPr>
        <w:t>1、</w:t>
      </w:r>
      <w:r>
        <w:t>加强干部队伍管理，提升人社对外形象。以干部队伍建设为抓手，统筹做好学习教育、机关党建、廉政建设等工作，推动全局转作风、上水平，提升人社对外形象。围绕纪律整顿要求，持续开展全局纪律作风大整顿工作，重点对上下班签到制度执行、请销假规定执行、公文运转、股室办公环境卫生等各个方面开展全面清理整顿，对发现的问题及时通报处理，严肃工作纪律，整顿工作作风。同时，继续定期开展全局目标绩效百分制考核工作，实现能者上，庸者下的工作格局，让优秀人才脱颖而出，增强干部职工争先意识，提升干部职工整体素质。</w:t>
      </w:r>
    </w:p>
    <w:p>
      <w:pPr>
        <w:pStyle w:val="19"/>
      </w:pPr>
      <w:r>
        <w:rPr>
          <w:rFonts w:hint="eastAsia"/>
          <w:lang w:eastAsia="zh-CN"/>
        </w:rPr>
        <w:t>2、</w:t>
      </w:r>
      <w:r>
        <w:t>实施就业优先战略，落实就业优先政策。强化就业创业，加强技能培训，实现就业服务工作稳步推进。一是加强再就业工作。创新工作方法，加大信息统计力度，及时录入信息系统，提高报送质量，确保信息录入不出纰漏；做好就业资金管理相关工作，及时发放各类补贴，加强就业资金的使用、监管，优化资金支出结构；加强公益性岗位监督管理，科学设定公益性岗位范围，适度调控公益性岗位规模，突出政策落实效果。二是加强技能培训工作。积极稳妥推进职业技能提升行动，加大组织培训宣传力度，引导鼓励支持重点群体参加职业技能培训，确保完成工作目标。三是加强困难群体帮扶。做好农村贫困劳动力就业帮扶工作，想方设法开拓思路为贫困劳动力解决就业难题，定期组织召开”就业援助月”、“春风行动”、“金秋招聘月”等专场招聘会，通过微信公众号、微信求职群等多渠道公开招聘信息，为招聘单位和求职人员搭建就业桥梁。</w:t>
      </w:r>
    </w:p>
    <w:p>
      <w:pPr>
        <w:pStyle w:val="19"/>
      </w:pPr>
      <w:r>
        <w:rPr>
          <w:rFonts w:hint="eastAsia"/>
          <w:lang w:eastAsia="zh-CN"/>
        </w:rPr>
        <w:t>3、</w:t>
      </w:r>
      <w:r>
        <w:t>落实社保政策，进一步完善社会保障体系。加大社会保险扩面力度，落实征地农民养老保险工作，提升基金稽核监督强度，进一步健全完善社保体系。一是加大社会保险扩面工作力度。成立全局社会保险扩面工作领导小组，由主管区长任组长，人社、税务、法院、市场监管、发改、行政审批等部门为成员单位，成立四个企业扩面包联小组，制定包联清单，明确责任范围，按照程序下乡入企对未参保企业采取社保稽核、集中约谈、下达整改文书等措施进行集中整改。二是推动被征地农民养老保险工作落实。严格按照政策要求，对项目征地进行认真审核，按文件要求征收失地农民保险费。同时，对被征地农民养老保险的各项工作进行安排部署，对符合条件的被征地农民落实参保补贴。三是提升基金稽核监督强度。落实监督要求，对职工基本养老保险、城乡居民养老保险、工伤保险、失业保险等4个险种的政策执行、经办管理、内控制度、社保卡管理等四个方面进行全面常态化监督，重点检查城乡居民养老保险、经办机构信息系统管理情况。坚决防止对管理漏洞习以为常、视而不见等问题的发生。</w:t>
      </w:r>
    </w:p>
    <w:p>
      <w:pPr>
        <w:pStyle w:val="19"/>
      </w:pPr>
      <w:r>
        <w:rPr>
          <w:rFonts w:hint="eastAsia"/>
          <w:lang w:eastAsia="zh-CN"/>
        </w:rPr>
        <w:t>4、</w:t>
      </w:r>
      <w:r>
        <w:t>加大监察执法力度，维护劳动者权益。加大清欠治欠力度，落实长效管理机制，坚持清理与防范并重，标本兼治，综合治理。一是创新工作举措，拓宽维权渠道。加强乡镇“网格化”建设，在各乡镇设置劳动保障监察中队，对案件实施动态管理，形成管理规范、运转有序、保障有力的劳动保障监察执法体系。二是加强监督检查，保障合法权益。加大劳动保障监察工作力度，重点对劳动合同订立、依法参加社保登记、用工登记、工资发放等情况开展检查，提高用人单位和劳动者的法律意识，增强企业用工的自觉性。三是厘清工作职责，发挥小组作用。健全根治欠薪领导小组文件和各成员单位工作职责，坚持把功夫下在平时，坚持日常抓、时时抓，对欠薪问题抓早抓小，加大日常监察执法的力度，把矛盾解决在萌芽状态，防止成为积案。</w:t>
      </w:r>
    </w:p>
    <w:p>
      <w:pPr>
        <w:pStyle w:val="19"/>
      </w:pPr>
      <w:r>
        <w:rPr>
          <w:rFonts w:hint="eastAsia"/>
          <w:lang w:eastAsia="zh-CN"/>
        </w:rPr>
        <w:t>5、</w:t>
      </w:r>
      <w:r>
        <w:t>优化人才发展环境，加强人才队伍建设。深入实施新时代人才强国战略，促进人才队伍建设，积极谋划人才工作，开拓工作思路，全方位培养、引进、用好人才。一是加快事业单位人才引进。通过公开招聘、公开选聘、公开选调、定向招聘等方式多渠道加大事业单位人才引进力度。二是落实专业技术人员分级聘用制度。逐步分层推行事业单位专业技术人员分级聘用，按相应级别落实工资待遇。三是推进事业单位人员转岗聘用。健全事业单位内部选人用人机制，优化事业单位人员内部结构，积极推行事业单位管理岗位、专业技术岗位、工勤技能岗位之间转岗聘用工作。</w:t>
      </w:r>
    </w:p>
    <w:p>
      <w:pPr>
        <w:spacing w:line="500" w:lineRule="exact"/>
        <w:ind w:firstLine="560"/>
      </w:pPr>
      <w:r>
        <w:rPr>
          <w:rFonts w:eastAsia="方正仿宋_GBK"/>
          <w:color w:val="000000"/>
          <w:sz w:val="28"/>
        </w:rPr>
        <w:t>（二）分项绩效目标</w:t>
      </w:r>
    </w:p>
    <w:p>
      <w:pPr>
        <w:pStyle w:val="20"/>
      </w:pPr>
      <w:r>
        <w:rPr>
          <w:rFonts w:hint="eastAsia"/>
          <w:lang w:eastAsia="zh-CN"/>
        </w:rPr>
        <w:t>1、</w:t>
      </w:r>
      <w:r>
        <w:t>促进就业政策、管理及实施：健全公共就业服务体系，按照统一规划指导公共就业服务信息管理；办理毕业生就业手续派遣工作；实施免费的公共就业服务，提高劳动者素质，打造我区职业技术工人队伍。</w:t>
      </w:r>
    </w:p>
    <w:p>
      <w:pPr>
        <w:pStyle w:val="20"/>
      </w:pPr>
      <w:r>
        <w:rPr>
          <w:rFonts w:hint="eastAsia"/>
          <w:lang w:eastAsia="zh-CN"/>
        </w:rPr>
        <w:t>2、</w:t>
      </w:r>
      <w:r>
        <w:t>社会保险政策实施及管理：完成养老保险扩面征缴任务，确保养老金按时足额发放，防范基金风险，确保参保人员权益；提高工伤保险参保率，确保工伤保险待遇落实到位；失业保险费应收尽收，全区失业人员待遇落实；推进专业技术人才知识更新。</w:t>
      </w:r>
    </w:p>
    <w:p>
      <w:pPr>
        <w:pStyle w:val="20"/>
      </w:pPr>
      <w:r>
        <w:rPr>
          <w:rFonts w:hint="eastAsia"/>
          <w:lang w:eastAsia="zh-CN"/>
        </w:rPr>
        <w:t>3、</w:t>
      </w:r>
      <w:r>
        <w:t>人才队伍建设：推进专业技术人才知识更新；提高我区高技能人才的比例，培养建设高技能人才队伍。</w:t>
      </w:r>
    </w:p>
    <w:p>
      <w:pPr>
        <w:pStyle w:val="20"/>
      </w:pPr>
      <w:r>
        <w:rPr>
          <w:rFonts w:hint="eastAsia"/>
          <w:lang w:eastAsia="zh-CN"/>
        </w:rPr>
        <w:t>4、</w:t>
      </w:r>
      <w:r>
        <w:t>人事管理：优化事业单位岗位结构比例，全面推行聘用制度，提高公开招聘科学性，规范事业单位人事管理工作；有效控制机关事业单位机构编制及人员增长；减轻财政负担，促进我区国民经济健康发展；促进人力资源有效流动和合理配置。</w:t>
      </w:r>
    </w:p>
    <w:p>
      <w:pPr>
        <w:pStyle w:val="20"/>
      </w:pPr>
      <w:r>
        <w:rPr>
          <w:rFonts w:hint="eastAsia"/>
          <w:lang w:eastAsia="zh-CN"/>
        </w:rPr>
        <w:t>5、</w:t>
      </w:r>
      <w:r>
        <w:t>工资政策落实及管理：加大对企业工资分配的调控力度，合理确定收入分配水平；加强工资管理，确保政策落实到位；与预算编制对接，实现高效快捷审核。</w:t>
      </w:r>
    </w:p>
    <w:p>
      <w:pPr>
        <w:pStyle w:val="20"/>
      </w:pPr>
      <w:r>
        <w:rPr>
          <w:rFonts w:hint="eastAsia"/>
          <w:lang w:eastAsia="zh-CN"/>
        </w:rPr>
        <w:t>6、</w:t>
      </w:r>
      <w:r>
        <w:t>劳动关系管理：提高劳动合同签订率，建立和谐劳动关系；提高调解仲裁办案质量；提高劳动保障监察案件结案率。</w:t>
      </w:r>
    </w:p>
    <w:p>
      <w:pPr>
        <w:pStyle w:val="20"/>
      </w:pPr>
      <w:r>
        <w:rPr>
          <w:rFonts w:hint="eastAsia"/>
          <w:lang w:eastAsia="zh-CN"/>
        </w:rPr>
        <w:t>7、</w:t>
      </w:r>
      <w:r>
        <w:t>人社政务管理：接受社会监督，为群众提供优质政务服务保障机关正常运转。</w:t>
      </w:r>
    </w:p>
    <w:p>
      <w:pPr>
        <w:spacing w:line="500" w:lineRule="exact"/>
        <w:ind w:firstLine="560"/>
      </w:pPr>
      <w:r>
        <w:rPr>
          <w:rFonts w:eastAsia="方正仿宋_GBK"/>
          <w:color w:val="000000"/>
          <w:sz w:val="28"/>
        </w:rPr>
        <w:t>（三）工作保障措施</w:t>
      </w:r>
    </w:p>
    <w:p>
      <w:pPr>
        <w:pStyle w:val="21"/>
      </w:pPr>
      <w:r>
        <w:t>2024年，全局将深入践行“人民至上”的工作理念，围绕中心，服务大局，开拓创新，服务引领，加强干部队伍建设、推进服务大厅建设、稳定就业创业、完善健全社保体系、维护保障劳动者权益，实现各项工作全面均衡稳步推进。本单位将采取以下工作措施以保障全局年度绩效目标的完成。</w:t>
      </w:r>
    </w:p>
    <w:p>
      <w:pPr>
        <w:pStyle w:val="21"/>
      </w:pPr>
      <w:r>
        <w:rPr>
          <w:rFonts w:hint="eastAsia"/>
          <w:lang w:eastAsia="zh-CN"/>
        </w:rPr>
        <w:t>1</w:t>
      </w:r>
      <w:r>
        <w:t>、完善制度建设。制定完善预算绩效管理制度、资金管理办法、工作保障制度等，为全年预算绩效目标的实现奠定制度基础。</w:t>
      </w:r>
    </w:p>
    <w:p>
      <w:pPr>
        <w:pStyle w:val="21"/>
      </w:pPr>
      <w:r>
        <w:rPr>
          <w:rFonts w:hint="eastAsia"/>
          <w:lang w:eastAsia="zh-CN"/>
        </w:rPr>
        <w:t>2</w:t>
      </w:r>
      <w:r>
        <w:t>、加强支出管理。通过优化支出结构、编细编实预算、按规定及时下达资金等多种措施，严格资金管控流程，确保支出进度达标。</w:t>
      </w:r>
    </w:p>
    <w:p>
      <w:pPr>
        <w:pStyle w:val="21"/>
      </w:pPr>
      <w:r>
        <w:rPr>
          <w:rFonts w:hint="eastAsia"/>
          <w:lang w:eastAsia="zh-CN"/>
        </w:rPr>
        <w:t>3</w:t>
      </w:r>
      <w:r>
        <w:t>、加强绩效运行监控。按要求开展绩效运行监控，发现问题及时采取措施，确保绩效目标如期保质实现。</w:t>
      </w:r>
    </w:p>
    <w:p>
      <w:pPr>
        <w:pStyle w:val="21"/>
      </w:pPr>
      <w:r>
        <w:rPr>
          <w:rFonts w:hint="eastAsia"/>
          <w:lang w:eastAsia="zh-CN"/>
        </w:rPr>
        <w:t>4</w:t>
      </w:r>
      <w:r>
        <w:t>、做好绩效自评。按要求开展上年度部门预算绩效自评和重点评价工作，对评价中发现的问题及时整改，调整优化支出结构，提高财政资金使用效益。</w:t>
      </w:r>
    </w:p>
    <w:p>
      <w:pPr>
        <w:pStyle w:val="21"/>
      </w:pPr>
      <w:r>
        <w:rPr>
          <w:rFonts w:hint="eastAsia"/>
          <w:lang w:eastAsia="zh-CN"/>
        </w:rPr>
        <w:t>5</w:t>
      </w:r>
      <w:r>
        <w:t>、规范财务资产管理。完善财务管理制度，严格审批程序，加强固定资产登记、使用和报废处置管理，做到支出合理，物尽其用。</w:t>
      </w:r>
    </w:p>
    <w:p>
      <w:pPr>
        <w:pStyle w:val="21"/>
        <w:sectPr>
          <w:pgSz w:w="16840" w:h="11900" w:orient="landscape"/>
          <w:pgMar w:top="1361" w:right="1020" w:bottom="1361" w:left="1020" w:header="720" w:footer="720" w:gutter="0"/>
          <w:cols w:space="720" w:num="1"/>
        </w:sectPr>
      </w:pPr>
      <w:r>
        <w:rPr>
          <w:rFonts w:hint="eastAsia"/>
          <w:lang w:eastAsia="zh-CN"/>
        </w:rPr>
        <w:t>6</w:t>
      </w:r>
      <w:r>
        <w:t>、加强内部监督。加强内部监督制度建设，对绩效运行情况、重大支出决策、资产处置及其他重要经济业务事项的决策和执行进行督导，配合做好审计、财政监督等外部监督工作，确保财政资金安全有效。    七、加强宣传培训调研等。加强人员培训，提高本单位人员业务素质；加强调研，提出优化资金配置、提高资金使用效益的意见；加大宣传力度，强化预算绩效管理意识，促进预算绩效管理水平进一步提升。</w:t>
      </w:r>
    </w:p>
    <w:p>
      <w:pPr>
        <w:spacing w:before="10" w:after="10" w:line="360" w:lineRule="auto"/>
        <w:ind w:firstLine="640"/>
        <w:outlineLvl w:val="2"/>
        <w:rPr>
          <w:rFonts w:hint="eastAsia" w:ascii="黑体" w:hAnsi="黑体" w:eastAsia="黑体" w:cs="黑体"/>
          <w:color w:val="000000"/>
          <w:sz w:val="32"/>
          <w:lang w:eastAsia="zh-CN"/>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outlineLvl w:val="2"/>
        <w:rPr>
          <w:rFonts w:hint="eastAsia" w:ascii="黑体" w:hAnsi="黑体" w:eastAsia="黑体" w:cs="黑体"/>
          <w:color w:val="000000"/>
          <w:sz w:val="32"/>
          <w:lang w:eastAsia="zh-CN"/>
        </w:rPr>
      </w:pPr>
    </w:p>
    <w:p>
      <w:pPr>
        <w:ind w:firstLine="560"/>
      </w:pP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、2023年上半年市级燕赵英才购房补贴资金   保财社【2023】79号绩效目标表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13062123P004894100242</w:t>
            </w:r>
          </w:p>
        </w:tc>
        <w:tc>
          <w:tcPr>
            <w:tcW w:w="2835" w:type="dxa"/>
            <w:vAlign w:val="center"/>
          </w:tcPr>
          <w:p>
            <w:pPr>
              <w:pStyle w:val="8"/>
            </w:pPr>
            <w:r>
              <w:t>项目名称</w:t>
            </w:r>
          </w:p>
        </w:tc>
        <w:tc>
          <w:tcPr>
            <w:tcW w:w="6094" w:type="dxa"/>
            <w:gridSpan w:val="3"/>
            <w:vAlign w:val="center"/>
          </w:tcPr>
          <w:p>
            <w:pPr>
              <w:pStyle w:val="10"/>
            </w:pPr>
            <w:r>
              <w:t>2023年上半年市级燕赵英才购房补贴资金   保财社【2023】79号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10.00</w:t>
            </w:r>
          </w:p>
        </w:tc>
        <w:tc>
          <w:tcPr>
            <w:tcW w:w="2835" w:type="dxa"/>
            <w:vAlign w:val="center"/>
          </w:tcPr>
          <w:p>
            <w:pPr>
              <w:pStyle w:val="8"/>
            </w:pPr>
            <w:r>
              <w:t>其中：财政    资金</w:t>
            </w:r>
          </w:p>
        </w:tc>
        <w:tc>
          <w:tcPr>
            <w:tcW w:w="2551" w:type="dxa"/>
            <w:vAlign w:val="center"/>
          </w:tcPr>
          <w:p>
            <w:pPr>
              <w:pStyle w:val="10"/>
            </w:pPr>
            <w:r>
              <w:t>10.00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落实燕赵英才购房补贴。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3" w:type="dxa"/>
            <w:gridSpan w:val="2"/>
            <w:vAlign w:val="center"/>
          </w:tcPr>
          <w:p>
            <w:pPr>
              <w:pStyle w:val="11"/>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1.落实燕赵英才购房补贴。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涉及人数</w:t>
            </w:r>
          </w:p>
        </w:tc>
        <w:tc>
          <w:tcPr>
            <w:tcW w:w="5386" w:type="dxa"/>
            <w:vAlign w:val="center"/>
          </w:tcPr>
          <w:p>
            <w:pPr>
              <w:pStyle w:val="10"/>
            </w:pPr>
            <w:r>
              <w:t>英才购房补贴资金涉及人数</w:t>
            </w:r>
          </w:p>
        </w:tc>
        <w:tc>
          <w:tcPr>
            <w:tcW w:w="2268" w:type="dxa"/>
            <w:vAlign w:val="center"/>
          </w:tcPr>
          <w:p>
            <w:pPr>
              <w:pStyle w:val="10"/>
            </w:pPr>
            <w:r>
              <w:t>4人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拨付比例</w:t>
            </w:r>
          </w:p>
        </w:tc>
        <w:tc>
          <w:tcPr>
            <w:tcW w:w="5386" w:type="dxa"/>
            <w:vAlign w:val="center"/>
          </w:tcPr>
          <w:p>
            <w:pPr>
              <w:pStyle w:val="10"/>
            </w:pPr>
            <w:r>
              <w:t>实际拨付购房补助资金占应拨付购房补助资金的比例</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及时拨付</w:t>
            </w:r>
          </w:p>
        </w:tc>
        <w:tc>
          <w:tcPr>
            <w:tcW w:w="5386" w:type="dxa"/>
            <w:vAlign w:val="center"/>
          </w:tcPr>
          <w:p>
            <w:pPr>
              <w:pStyle w:val="10"/>
            </w:pPr>
            <w:r>
              <w:t>燕赵英才购房补助资金及时拨付情况</w:t>
            </w:r>
          </w:p>
        </w:tc>
        <w:tc>
          <w:tcPr>
            <w:tcW w:w="2268" w:type="dxa"/>
            <w:vAlign w:val="center"/>
          </w:tcPr>
          <w:p>
            <w:pPr>
              <w:pStyle w:val="10"/>
            </w:pPr>
            <w:r>
              <w:t>及时拨付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燕赵英才卡购房补贴</w:t>
            </w:r>
          </w:p>
        </w:tc>
        <w:tc>
          <w:tcPr>
            <w:tcW w:w="2268" w:type="dxa"/>
            <w:vAlign w:val="center"/>
          </w:tcPr>
          <w:p>
            <w:pPr>
              <w:pStyle w:val="10"/>
            </w:pPr>
            <w:r>
              <w:t>2.5万元/人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市级燕赵英才购房补助资金及时拨付，维护社会稳定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燕赵英才对发放购房资金补助服务的满意度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2</w:t>
      </w:r>
      <w:r>
        <w:rPr>
          <w:rFonts w:ascii="方正仿宋_GBK" w:hAnsi="方正仿宋_GBK" w:eastAsia="方正仿宋_GBK" w:cs="方正仿宋_GBK"/>
          <w:color w:val="000000"/>
          <w:sz w:val="28"/>
        </w:rPr>
        <w:t>、2024年省级城乡居民社会保险代办员补助资金     保财社【2023】107号绩效目标表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13062124P00NJ6L100616</w:t>
            </w:r>
          </w:p>
        </w:tc>
        <w:tc>
          <w:tcPr>
            <w:tcW w:w="2835" w:type="dxa"/>
            <w:vAlign w:val="center"/>
          </w:tcPr>
          <w:p>
            <w:pPr>
              <w:pStyle w:val="8"/>
            </w:pPr>
            <w:r>
              <w:t>项目名称</w:t>
            </w:r>
          </w:p>
        </w:tc>
        <w:tc>
          <w:tcPr>
            <w:tcW w:w="6094" w:type="dxa"/>
            <w:gridSpan w:val="3"/>
            <w:vAlign w:val="center"/>
          </w:tcPr>
          <w:p>
            <w:pPr>
              <w:pStyle w:val="10"/>
            </w:pPr>
            <w:r>
              <w:t>2024年省级城乡居民社会保险代办员补助资金     保财社【2023】107号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w:t>
            </w:r>
          </w:p>
        </w:tc>
        <w:tc>
          <w:tcPr>
            <w:tcW w:w="2835" w:type="dxa"/>
            <w:vAlign w:val="center"/>
          </w:tcPr>
          <w:p>
            <w:pPr>
              <w:pStyle w:val="8"/>
            </w:pPr>
            <w:r>
              <w:t>其中：财政    资金</w:t>
            </w:r>
          </w:p>
        </w:tc>
        <w:tc>
          <w:tcPr>
            <w:tcW w:w="2551" w:type="dxa"/>
            <w:vAlign w:val="center"/>
          </w:tcPr>
          <w:p>
            <w:pPr>
              <w:pStyle w:val="10"/>
            </w:pPr>
            <w:r>
              <w:t>5.00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2024年省级城乡居民社会保险代办员补助资金。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3" w:type="dxa"/>
            <w:gridSpan w:val="2"/>
            <w:vAlign w:val="center"/>
          </w:tcPr>
          <w:p>
            <w:pPr>
              <w:pStyle w:val="11"/>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1.1.保障每个行政村都有专人负责城乡居民社会保险经办服务。2.保障城乡居民社会保险代办员综合素质和服务能力提升。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代办员人数</w:t>
            </w:r>
          </w:p>
        </w:tc>
        <w:tc>
          <w:tcPr>
            <w:tcW w:w="5386" w:type="dxa"/>
            <w:vAlign w:val="center"/>
          </w:tcPr>
          <w:p>
            <w:pPr>
              <w:pStyle w:val="10"/>
            </w:pPr>
            <w:r>
              <w:t>行政村代办员人数</w:t>
            </w:r>
          </w:p>
        </w:tc>
        <w:tc>
          <w:tcPr>
            <w:tcW w:w="2268" w:type="dxa"/>
            <w:vAlign w:val="center"/>
          </w:tcPr>
          <w:p>
            <w:pPr>
              <w:pStyle w:val="10"/>
            </w:pPr>
            <w:r>
              <w:t>183个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代办员人数</w:t>
            </w:r>
          </w:p>
        </w:tc>
        <w:tc>
          <w:tcPr>
            <w:tcW w:w="5386" w:type="dxa"/>
            <w:vAlign w:val="center"/>
          </w:tcPr>
          <w:p>
            <w:pPr>
              <w:pStyle w:val="10"/>
            </w:pPr>
            <w:r>
              <w:t>社区代办员人数</w:t>
            </w:r>
          </w:p>
        </w:tc>
        <w:tc>
          <w:tcPr>
            <w:tcW w:w="2268" w:type="dxa"/>
            <w:vAlign w:val="center"/>
          </w:tcPr>
          <w:p>
            <w:pPr>
              <w:pStyle w:val="10"/>
            </w:pPr>
            <w:r>
              <w:t>14个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服务水平</w:t>
            </w:r>
          </w:p>
        </w:tc>
        <w:tc>
          <w:tcPr>
            <w:tcW w:w="5386" w:type="dxa"/>
            <w:vAlign w:val="center"/>
          </w:tcPr>
          <w:p>
            <w:pPr>
              <w:pStyle w:val="10"/>
            </w:pPr>
            <w:r>
              <w:t>提高代办员服务水平</w:t>
            </w:r>
          </w:p>
        </w:tc>
        <w:tc>
          <w:tcPr>
            <w:tcW w:w="2268" w:type="dxa"/>
            <w:vAlign w:val="center"/>
          </w:tcPr>
          <w:p>
            <w:pPr>
              <w:pStyle w:val="10"/>
            </w:pPr>
            <w:r>
              <w:t>提高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代办员补贴标准</w:t>
            </w:r>
          </w:p>
        </w:tc>
        <w:tc>
          <w:tcPr>
            <w:tcW w:w="5386" w:type="dxa"/>
            <w:vAlign w:val="center"/>
          </w:tcPr>
          <w:p>
            <w:pPr>
              <w:pStyle w:val="10"/>
            </w:pPr>
            <w:r>
              <w:t>行政村代办员补贴标准</w:t>
            </w:r>
          </w:p>
        </w:tc>
        <w:tc>
          <w:tcPr>
            <w:tcW w:w="2268" w:type="dxa"/>
            <w:vAlign w:val="center"/>
          </w:tcPr>
          <w:p>
            <w:pPr>
              <w:pStyle w:val="10"/>
            </w:pPr>
            <w:r>
              <w:t>150元/人/月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代办员补贴标准</w:t>
            </w:r>
          </w:p>
        </w:tc>
        <w:tc>
          <w:tcPr>
            <w:tcW w:w="5386" w:type="dxa"/>
            <w:vAlign w:val="center"/>
          </w:tcPr>
          <w:p>
            <w:pPr>
              <w:pStyle w:val="10"/>
            </w:pPr>
            <w:r>
              <w:t>社区代办员补贴标准</w:t>
            </w:r>
          </w:p>
        </w:tc>
        <w:tc>
          <w:tcPr>
            <w:tcW w:w="2268" w:type="dxa"/>
            <w:vAlign w:val="center"/>
          </w:tcPr>
          <w:p>
            <w:pPr>
              <w:pStyle w:val="10"/>
            </w:pPr>
            <w:r>
              <w:t>100元/人/月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发放时间</w:t>
            </w:r>
          </w:p>
        </w:tc>
        <w:tc>
          <w:tcPr>
            <w:tcW w:w="5386" w:type="dxa"/>
            <w:vAlign w:val="center"/>
          </w:tcPr>
          <w:p>
            <w:pPr>
              <w:pStyle w:val="10"/>
            </w:pPr>
            <w:r>
              <w:t>发放代办员补助资金的时间</w:t>
            </w:r>
          </w:p>
        </w:tc>
        <w:tc>
          <w:tcPr>
            <w:tcW w:w="2268" w:type="dxa"/>
            <w:vAlign w:val="center"/>
          </w:tcPr>
          <w:p>
            <w:pPr>
              <w:pStyle w:val="10"/>
            </w:pPr>
            <w:r>
              <w:t>2024年年末</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代办员经办补贴资金拨付到位，增强人民幸福感，推进城乡居民养老保险工作，维护社会稳定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、2024年省级就业补助资金预算    保财社[2023]119号绩效目标表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13062124P000H2B10018K</w:t>
            </w:r>
          </w:p>
        </w:tc>
        <w:tc>
          <w:tcPr>
            <w:tcW w:w="2835" w:type="dxa"/>
            <w:vAlign w:val="center"/>
          </w:tcPr>
          <w:p>
            <w:pPr>
              <w:pStyle w:val="8"/>
            </w:pPr>
            <w:r>
              <w:t>项目名称</w:t>
            </w:r>
          </w:p>
        </w:tc>
        <w:tc>
          <w:tcPr>
            <w:tcW w:w="6094" w:type="dxa"/>
            <w:gridSpan w:val="3"/>
            <w:vAlign w:val="center"/>
          </w:tcPr>
          <w:p>
            <w:pPr>
              <w:pStyle w:val="10"/>
            </w:pPr>
            <w:r>
              <w:t>2024年省级就业补助资金预算    保财社[2023]119号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188.00</w:t>
            </w:r>
          </w:p>
        </w:tc>
        <w:tc>
          <w:tcPr>
            <w:tcW w:w="2835" w:type="dxa"/>
            <w:vAlign w:val="center"/>
          </w:tcPr>
          <w:p>
            <w:pPr>
              <w:pStyle w:val="8"/>
            </w:pPr>
            <w:r>
              <w:t>其中：财政    资金</w:t>
            </w:r>
          </w:p>
        </w:tc>
        <w:tc>
          <w:tcPr>
            <w:tcW w:w="2551" w:type="dxa"/>
            <w:vAlign w:val="center"/>
          </w:tcPr>
          <w:p>
            <w:pPr>
              <w:pStyle w:val="10"/>
            </w:pPr>
            <w:r>
              <w:t>188.00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2024年省级就业补助资金。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61.00</w:t>
            </w:r>
          </w:p>
        </w:tc>
        <w:tc>
          <w:tcPr>
            <w:tcW w:w="2835" w:type="dxa"/>
            <w:vAlign w:val="center"/>
          </w:tcPr>
          <w:p>
            <w:pPr>
              <w:pStyle w:val="11"/>
            </w:pPr>
            <w:r>
              <w:t>122.00</w:t>
            </w:r>
          </w:p>
        </w:tc>
        <w:tc>
          <w:tcPr>
            <w:tcW w:w="2551" w:type="dxa"/>
            <w:vAlign w:val="center"/>
          </w:tcPr>
          <w:p>
            <w:pPr>
              <w:pStyle w:val="11"/>
            </w:pPr>
            <w:r>
              <w:t>183.00</w:t>
            </w:r>
          </w:p>
        </w:tc>
        <w:tc>
          <w:tcPr>
            <w:tcW w:w="3543"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1.资金按规定用于社会保险补贴、公益性岗位补贴、就业见习补贴等支出，确保完成年度就业目标任务。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补贴人数</w:t>
            </w:r>
          </w:p>
        </w:tc>
        <w:tc>
          <w:tcPr>
            <w:tcW w:w="5386" w:type="dxa"/>
            <w:vAlign w:val="center"/>
          </w:tcPr>
          <w:p>
            <w:pPr>
              <w:pStyle w:val="10"/>
            </w:pPr>
            <w:r>
              <w:t>享受公益性岗位补贴人数</w:t>
            </w:r>
          </w:p>
        </w:tc>
        <w:tc>
          <w:tcPr>
            <w:tcW w:w="2268" w:type="dxa"/>
            <w:vAlign w:val="center"/>
          </w:tcPr>
          <w:p>
            <w:pPr>
              <w:pStyle w:val="10"/>
            </w:pPr>
            <w:r>
              <w:t>≥65人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补贴发放准确率</w:t>
            </w:r>
          </w:p>
        </w:tc>
        <w:tc>
          <w:tcPr>
            <w:tcW w:w="5386" w:type="dxa"/>
            <w:vAlign w:val="center"/>
          </w:tcPr>
          <w:p>
            <w:pPr>
              <w:pStyle w:val="10"/>
            </w:pPr>
            <w:r>
              <w:t>公益性岗位补贴发放准确率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资金下达率</w:t>
            </w:r>
          </w:p>
        </w:tc>
        <w:tc>
          <w:tcPr>
            <w:tcW w:w="5386" w:type="dxa"/>
            <w:vAlign w:val="center"/>
          </w:tcPr>
          <w:p>
            <w:pPr>
              <w:pStyle w:val="10"/>
            </w:pPr>
            <w:r>
              <w:t>补贴资金在规定时间下达率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公益性岗位补贴人均标准</w:t>
            </w:r>
          </w:p>
        </w:tc>
        <w:tc>
          <w:tcPr>
            <w:tcW w:w="2268" w:type="dxa"/>
            <w:vAlign w:val="center"/>
          </w:tcPr>
          <w:p>
            <w:pPr>
              <w:pStyle w:val="10"/>
            </w:pPr>
            <w:r>
              <w:t>2200元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因就业问题发生重大群体性事件数量</w:t>
            </w:r>
          </w:p>
        </w:tc>
        <w:tc>
          <w:tcPr>
            <w:tcW w:w="2268" w:type="dxa"/>
            <w:vAlign w:val="center"/>
          </w:tcPr>
          <w:p>
            <w:pPr>
              <w:pStyle w:val="10"/>
            </w:pPr>
            <w:r>
              <w:t>0件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公共就业服务满意度</w:t>
            </w:r>
          </w:p>
        </w:tc>
        <w:tc>
          <w:tcPr>
            <w:tcW w:w="5386" w:type="dxa"/>
            <w:vAlign w:val="center"/>
          </w:tcPr>
          <w:p>
            <w:pPr>
              <w:pStyle w:val="10"/>
            </w:pPr>
            <w:r>
              <w:t>公共就业服务满意度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、2024年中央就业补助资金预算    保财社【2023】120号绩效目标表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13062124P000H2B100197</w:t>
            </w:r>
          </w:p>
        </w:tc>
        <w:tc>
          <w:tcPr>
            <w:tcW w:w="2835" w:type="dxa"/>
            <w:vAlign w:val="center"/>
          </w:tcPr>
          <w:p>
            <w:pPr>
              <w:pStyle w:val="8"/>
            </w:pPr>
            <w:r>
              <w:t>项目名称</w:t>
            </w:r>
          </w:p>
        </w:tc>
        <w:tc>
          <w:tcPr>
            <w:tcW w:w="6094" w:type="dxa"/>
            <w:gridSpan w:val="3"/>
            <w:vAlign w:val="center"/>
          </w:tcPr>
          <w:p>
            <w:pPr>
              <w:pStyle w:val="10"/>
            </w:pPr>
            <w:r>
              <w:t>2024年中央就业补助资金预算    保财社【2023】120号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190.00</w:t>
            </w:r>
          </w:p>
        </w:tc>
        <w:tc>
          <w:tcPr>
            <w:tcW w:w="2835" w:type="dxa"/>
            <w:vAlign w:val="center"/>
          </w:tcPr>
          <w:p>
            <w:pPr>
              <w:pStyle w:val="8"/>
            </w:pPr>
            <w:r>
              <w:t>其中：财政    资金</w:t>
            </w:r>
          </w:p>
        </w:tc>
        <w:tc>
          <w:tcPr>
            <w:tcW w:w="2551" w:type="dxa"/>
            <w:vAlign w:val="center"/>
          </w:tcPr>
          <w:p>
            <w:pPr>
              <w:pStyle w:val="10"/>
            </w:pPr>
            <w:r>
              <w:t>190.00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资金按规定用于社会保险补贴、公益性岗位补贴、就业见习补贴等支出。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47.50</w:t>
            </w:r>
          </w:p>
        </w:tc>
        <w:tc>
          <w:tcPr>
            <w:tcW w:w="2835" w:type="dxa"/>
            <w:vAlign w:val="center"/>
          </w:tcPr>
          <w:p>
            <w:pPr>
              <w:pStyle w:val="11"/>
            </w:pPr>
            <w:r>
              <w:t>95.00</w:t>
            </w:r>
          </w:p>
        </w:tc>
        <w:tc>
          <w:tcPr>
            <w:tcW w:w="2551" w:type="dxa"/>
            <w:vAlign w:val="center"/>
          </w:tcPr>
          <w:p>
            <w:pPr>
              <w:pStyle w:val="11"/>
            </w:pPr>
            <w:r>
              <w:t>142.50</w:t>
            </w:r>
          </w:p>
        </w:tc>
        <w:tc>
          <w:tcPr>
            <w:tcW w:w="3543" w:type="dxa"/>
            <w:gridSpan w:val="2"/>
            <w:vAlign w:val="center"/>
          </w:tcPr>
          <w:p>
            <w:pPr>
              <w:pStyle w:val="11"/>
            </w:pPr>
            <w:r>
              <w:t>190.00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1.资金按规定用于社会保险补贴、公益性岗位补贴、就业见习补贴等支出，确保完成年度就业目标任务。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补贴人数</w:t>
            </w:r>
          </w:p>
        </w:tc>
        <w:tc>
          <w:tcPr>
            <w:tcW w:w="5386" w:type="dxa"/>
            <w:vAlign w:val="center"/>
          </w:tcPr>
          <w:p>
            <w:pPr>
              <w:pStyle w:val="10"/>
            </w:pPr>
            <w:r>
              <w:t>享受公益性岗位补贴人数</w:t>
            </w:r>
          </w:p>
        </w:tc>
        <w:tc>
          <w:tcPr>
            <w:tcW w:w="2268" w:type="dxa"/>
            <w:vAlign w:val="center"/>
          </w:tcPr>
          <w:p>
            <w:pPr>
              <w:pStyle w:val="10"/>
            </w:pPr>
            <w:r>
              <w:t>65人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补贴人数</w:t>
            </w:r>
          </w:p>
        </w:tc>
        <w:tc>
          <w:tcPr>
            <w:tcW w:w="5386" w:type="dxa"/>
            <w:vAlign w:val="center"/>
          </w:tcPr>
          <w:p>
            <w:pPr>
              <w:pStyle w:val="10"/>
            </w:pPr>
            <w:r>
              <w:t>享受就业见习岗位补贴人数</w:t>
            </w:r>
          </w:p>
        </w:tc>
        <w:tc>
          <w:tcPr>
            <w:tcW w:w="2268" w:type="dxa"/>
            <w:vAlign w:val="center"/>
          </w:tcPr>
          <w:p>
            <w:pPr>
              <w:pStyle w:val="10"/>
            </w:pPr>
            <w:r>
              <w:t>≥116人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补贴发放准确率</w:t>
            </w:r>
          </w:p>
        </w:tc>
        <w:tc>
          <w:tcPr>
            <w:tcW w:w="5386" w:type="dxa"/>
            <w:vAlign w:val="center"/>
          </w:tcPr>
          <w:p>
            <w:pPr>
              <w:pStyle w:val="10"/>
            </w:pPr>
            <w:r>
              <w:t>公益性岗位、就业见习岗位补贴发放准确率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资金下达率</w:t>
            </w:r>
          </w:p>
        </w:tc>
        <w:tc>
          <w:tcPr>
            <w:tcW w:w="5386" w:type="dxa"/>
            <w:vAlign w:val="center"/>
          </w:tcPr>
          <w:p>
            <w:pPr>
              <w:pStyle w:val="10"/>
            </w:pPr>
            <w:r>
              <w:t>补贴资金在规定时间下达率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公益性岗位补贴人均标准</w:t>
            </w:r>
          </w:p>
        </w:tc>
        <w:tc>
          <w:tcPr>
            <w:tcW w:w="2268" w:type="dxa"/>
            <w:vAlign w:val="center"/>
          </w:tcPr>
          <w:p>
            <w:pPr>
              <w:pStyle w:val="10"/>
            </w:pPr>
            <w:r>
              <w:t>2200元/月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就业见习岗位补贴人均标准</w:t>
            </w:r>
          </w:p>
        </w:tc>
        <w:tc>
          <w:tcPr>
            <w:tcW w:w="2268" w:type="dxa"/>
            <w:vAlign w:val="center"/>
          </w:tcPr>
          <w:p>
            <w:pPr>
              <w:pStyle w:val="10"/>
            </w:pPr>
            <w:r>
              <w:t>2200元/月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因就业问题发生重大群体性事件数量</w:t>
            </w:r>
          </w:p>
        </w:tc>
        <w:tc>
          <w:tcPr>
            <w:tcW w:w="2268" w:type="dxa"/>
            <w:vAlign w:val="center"/>
          </w:tcPr>
          <w:p>
            <w:pPr>
              <w:pStyle w:val="10"/>
            </w:pPr>
            <w:r>
              <w:t>0件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公共就业服务满意度</w:t>
            </w:r>
          </w:p>
        </w:tc>
        <w:tc>
          <w:tcPr>
            <w:tcW w:w="5386" w:type="dxa"/>
            <w:vAlign w:val="center"/>
          </w:tcPr>
          <w:p>
            <w:pPr>
              <w:pStyle w:val="10"/>
            </w:pPr>
            <w:r>
              <w:t>公共就业服务满意度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5</w:t>
      </w:r>
      <w:r>
        <w:rPr>
          <w:rFonts w:ascii="方正仿宋_GBK" w:hAnsi="方正仿宋_GBK" w:eastAsia="方正仿宋_GBK" w:cs="方正仿宋_GBK"/>
          <w:color w:val="000000"/>
          <w:sz w:val="28"/>
        </w:rPr>
        <w:t>、提前下达2024年城乡居民基本养老保险市级补助资金预算   保财社【2023】118号绩效目标表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13062124P00NJ6L10062R</w:t>
            </w:r>
          </w:p>
        </w:tc>
        <w:tc>
          <w:tcPr>
            <w:tcW w:w="2835" w:type="dxa"/>
            <w:vAlign w:val="center"/>
          </w:tcPr>
          <w:p>
            <w:pPr>
              <w:pStyle w:val="8"/>
            </w:pPr>
            <w:r>
              <w:t>项目名称</w:t>
            </w:r>
          </w:p>
        </w:tc>
        <w:tc>
          <w:tcPr>
            <w:tcW w:w="6094" w:type="dxa"/>
            <w:gridSpan w:val="3"/>
            <w:vAlign w:val="center"/>
          </w:tcPr>
          <w:p>
            <w:pPr>
              <w:pStyle w:val="10"/>
            </w:pPr>
            <w:r>
              <w:t>提前下达2024年城乡居民基本养老保险市级补助资金预算   保财社【2023】118号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898.50</w:t>
            </w:r>
          </w:p>
        </w:tc>
        <w:tc>
          <w:tcPr>
            <w:tcW w:w="2835" w:type="dxa"/>
            <w:vAlign w:val="center"/>
          </w:tcPr>
          <w:p>
            <w:pPr>
              <w:pStyle w:val="8"/>
            </w:pPr>
            <w:r>
              <w:t>其中：财政    资金</w:t>
            </w:r>
          </w:p>
        </w:tc>
        <w:tc>
          <w:tcPr>
            <w:tcW w:w="2551" w:type="dxa"/>
            <w:vAlign w:val="center"/>
          </w:tcPr>
          <w:p>
            <w:pPr>
              <w:pStyle w:val="10"/>
            </w:pPr>
            <w:r>
              <w:t>898.50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2024年城乡居民基本养老保险市级补助资金。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224.00</w:t>
            </w:r>
          </w:p>
        </w:tc>
        <w:tc>
          <w:tcPr>
            <w:tcW w:w="2835" w:type="dxa"/>
            <w:vAlign w:val="center"/>
          </w:tcPr>
          <w:p>
            <w:pPr>
              <w:pStyle w:val="11"/>
            </w:pPr>
            <w:r>
              <w:t>448.00</w:t>
            </w:r>
          </w:p>
        </w:tc>
        <w:tc>
          <w:tcPr>
            <w:tcW w:w="2551" w:type="dxa"/>
            <w:vAlign w:val="center"/>
          </w:tcPr>
          <w:p>
            <w:pPr>
              <w:pStyle w:val="11"/>
            </w:pPr>
            <w:r>
              <w:t>672.00</w:t>
            </w:r>
          </w:p>
        </w:tc>
        <w:tc>
          <w:tcPr>
            <w:tcW w:w="3543" w:type="dxa"/>
            <w:gridSpan w:val="2"/>
            <w:vAlign w:val="center"/>
          </w:tcPr>
          <w:p>
            <w:pPr>
              <w:pStyle w:val="11"/>
            </w:pPr>
            <w:r>
              <w:t>898.50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1.确保符合条件的城乡老年居民基础养老金按时足额发放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发放补助人数</w:t>
            </w:r>
          </w:p>
        </w:tc>
        <w:tc>
          <w:tcPr>
            <w:tcW w:w="5386" w:type="dxa"/>
            <w:vAlign w:val="center"/>
          </w:tcPr>
          <w:p>
            <w:pPr>
              <w:pStyle w:val="10"/>
            </w:pPr>
            <w:r>
              <w:t>符合条件的城乡老年居民发放人数</w:t>
            </w:r>
          </w:p>
        </w:tc>
        <w:tc>
          <w:tcPr>
            <w:tcW w:w="2268" w:type="dxa"/>
            <w:vAlign w:val="center"/>
          </w:tcPr>
          <w:p>
            <w:pPr>
              <w:pStyle w:val="10"/>
            </w:pPr>
            <w:r>
              <w:t>≥80009人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发放率</w:t>
            </w:r>
          </w:p>
        </w:tc>
        <w:tc>
          <w:tcPr>
            <w:tcW w:w="5386" w:type="dxa"/>
            <w:vAlign w:val="center"/>
          </w:tcPr>
          <w:p>
            <w:pPr>
              <w:pStyle w:val="10"/>
            </w:pPr>
            <w:r>
              <w:t>符合条件的城乡老年居民基础养老金足额发放率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发放周期</w:t>
            </w:r>
          </w:p>
        </w:tc>
        <w:tc>
          <w:tcPr>
            <w:tcW w:w="5386" w:type="dxa"/>
            <w:vAlign w:val="center"/>
          </w:tcPr>
          <w:p>
            <w:pPr>
              <w:pStyle w:val="10"/>
            </w:pPr>
            <w:r>
              <w:t>符合条件的城乡老年居民基础养老金发放周期</w:t>
            </w:r>
          </w:p>
        </w:tc>
        <w:tc>
          <w:tcPr>
            <w:tcW w:w="2268" w:type="dxa"/>
            <w:vAlign w:val="center"/>
          </w:tcPr>
          <w:p>
            <w:pPr>
              <w:pStyle w:val="10"/>
            </w:pPr>
            <w:r>
              <w:t>12月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人均补助标准</w:t>
            </w:r>
          </w:p>
        </w:tc>
        <w:tc>
          <w:tcPr>
            <w:tcW w:w="5386" w:type="dxa"/>
            <w:vAlign w:val="center"/>
          </w:tcPr>
          <w:p>
            <w:pPr>
              <w:pStyle w:val="10"/>
            </w:pPr>
            <w:r>
              <w:t>城乡居民基础养老金市级补助标准</w:t>
            </w:r>
          </w:p>
        </w:tc>
        <w:tc>
          <w:tcPr>
            <w:tcW w:w="2268" w:type="dxa"/>
            <w:vAlign w:val="center"/>
          </w:tcPr>
          <w:p>
            <w:pPr>
              <w:pStyle w:val="10"/>
            </w:pPr>
            <w:r>
              <w:t>8.75元/人/月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持续时效</w:t>
            </w:r>
          </w:p>
        </w:tc>
        <w:tc>
          <w:tcPr>
            <w:tcW w:w="5386" w:type="dxa"/>
            <w:vAlign w:val="center"/>
          </w:tcPr>
          <w:p>
            <w:pPr>
              <w:pStyle w:val="10"/>
            </w:pPr>
            <w:r>
              <w:t>城乡居民基本养老保险限制长期可持续</w:t>
            </w:r>
          </w:p>
        </w:tc>
        <w:tc>
          <w:tcPr>
            <w:tcW w:w="2268" w:type="dxa"/>
            <w:vAlign w:val="center"/>
          </w:tcPr>
          <w:p>
            <w:pPr>
              <w:pStyle w:val="10"/>
            </w:pPr>
            <w:r>
              <w:t>长期</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满意程度</w:t>
            </w:r>
          </w:p>
        </w:tc>
        <w:tc>
          <w:tcPr>
            <w:tcW w:w="5386" w:type="dxa"/>
            <w:vAlign w:val="center"/>
          </w:tcPr>
          <w:p>
            <w:pPr>
              <w:pStyle w:val="10"/>
            </w:pPr>
            <w:r>
              <w:t>参保人员满意度</w:t>
            </w:r>
          </w:p>
        </w:tc>
        <w:tc>
          <w:tcPr>
            <w:tcW w:w="2268" w:type="dxa"/>
            <w:vAlign w:val="center"/>
          </w:tcPr>
          <w:p>
            <w:pPr>
              <w:pStyle w:val="10"/>
            </w:pPr>
            <w:r>
              <w:t>≥85%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、提前下达2024年省级普惠金融发展专项（创业担保贷款奖补）资金预算   保财金【2023】30号绩效目标表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13062124P004928100102</w:t>
            </w:r>
          </w:p>
        </w:tc>
        <w:tc>
          <w:tcPr>
            <w:tcW w:w="2835" w:type="dxa"/>
            <w:vAlign w:val="center"/>
          </w:tcPr>
          <w:p>
            <w:pPr>
              <w:pStyle w:val="8"/>
            </w:pPr>
            <w:r>
              <w:t>项目名称</w:t>
            </w:r>
          </w:p>
        </w:tc>
        <w:tc>
          <w:tcPr>
            <w:tcW w:w="6094" w:type="dxa"/>
            <w:gridSpan w:val="3"/>
            <w:vAlign w:val="center"/>
          </w:tcPr>
          <w:p>
            <w:pPr>
              <w:pStyle w:val="10"/>
            </w:pPr>
            <w:r>
              <w:t>提前下达2024年省级普惠金融发展专项（创业担保贷款奖补）资金预算   保财金【2023】30号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8.46</w:t>
            </w:r>
          </w:p>
        </w:tc>
        <w:tc>
          <w:tcPr>
            <w:tcW w:w="2835" w:type="dxa"/>
            <w:vAlign w:val="center"/>
          </w:tcPr>
          <w:p>
            <w:pPr>
              <w:pStyle w:val="8"/>
            </w:pPr>
            <w:r>
              <w:t>其中：财政    资金</w:t>
            </w:r>
          </w:p>
        </w:tc>
        <w:tc>
          <w:tcPr>
            <w:tcW w:w="2551" w:type="dxa"/>
            <w:vAlign w:val="center"/>
          </w:tcPr>
          <w:p>
            <w:pPr>
              <w:pStyle w:val="10"/>
            </w:pPr>
            <w:r>
              <w:t>8.46</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2024年省级普惠金融发展专项资金。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2.12</w:t>
            </w:r>
          </w:p>
        </w:tc>
        <w:tc>
          <w:tcPr>
            <w:tcW w:w="2835" w:type="dxa"/>
            <w:vAlign w:val="center"/>
          </w:tcPr>
          <w:p>
            <w:pPr>
              <w:pStyle w:val="11"/>
            </w:pPr>
            <w:r>
              <w:t>4.23</w:t>
            </w:r>
          </w:p>
        </w:tc>
        <w:tc>
          <w:tcPr>
            <w:tcW w:w="2551" w:type="dxa"/>
            <w:vAlign w:val="center"/>
          </w:tcPr>
          <w:p>
            <w:pPr>
              <w:pStyle w:val="11"/>
            </w:pPr>
            <w:r>
              <w:t>6.35</w:t>
            </w:r>
          </w:p>
        </w:tc>
        <w:tc>
          <w:tcPr>
            <w:tcW w:w="3543" w:type="dxa"/>
            <w:gridSpan w:val="2"/>
            <w:vAlign w:val="center"/>
          </w:tcPr>
          <w:p>
            <w:pPr>
              <w:pStyle w:val="11"/>
            </w:pPr>
            <w:r>
              <w:t>8.46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1.支持重点就业群体、小微企业、“三农”融资发展，增强金融普惠性，推动普惠金融高质量发展。</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创业担保贷款户数</w:t>
            </w:r>
          </w:p>
        </w:tc>
        <w:tc>
          <w:tcPr>
            <w:tcW w:w="5386" w:type="dxa"/>
            <w:vAlign w:val="center"/>
          </w:tcPr>
          <w:p>
            <w:pPr>
              <w:pStyle w:val="10"/>
            </w:pPr>
            <w:r>
              <w:t>享受个人创业担保贷款户数</w:t>
            </w:r>
          </w:p>
        </w:tc>
        <w:tc>
          <w:tcPr>
            <w:tcW w:w="2268" w:type="dxa"/>
            <w:vAlign w:val="center"/>
          </w:tcPr>
          <w:p>
            <w:pPr>
              <w:pStyle w:val="10"/>
            </w:pPr>
            <w:r>
              <w:t>≥29户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拨付率</w:t>
            </w:r>
          </w:p>
        </w:tc>
        <w:tc>
          <w:tcPr>
            <w:tcW w:w="5386" w:type="dxa"/>
            <w:vAlign w:val="center"/>
          </w:tcPr>
          <w:p>
            <w:pPr>
              <w:pStyle w:val="10"/>
            </w:pPr>
            <w:r>
              <w:t>省级普惠金融发展专项资金拨付比率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拨付时效</w:t>
            </w:r>
          </w:p>
        </w:tc>
        <w:tc>
          <w:tcPr>
            <w:tcW w:w="5386" w:type="dxa"/>
            <w:vAlign w:val="center"/>
          </w:tcPr>
          <w:p>
            <w:pPr>
              <w:pStyle w:val="10"/>
            </w:pPr>
            <w:r>
              <w:t>创业担保贷款贴息资金拨付时效</w:t>
            </w:r>
          </w:p>
        </w:tc>
        <w:tc>
          <w:tcPr>
            <w:tcW w:w="2268" w:type="dxa"/>
            <w:vAlign w:val="center"/>
          </w:tcPr>
          <w:p>
            <w:pPr>
              <w:pStyle w:val="10"/>
            </w:pPr>
            <w:r>
              <w:t>及时拨付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贷款金额</w:t>
            </w:r>
          </w:p>
        </w:tc>
        <w:tc>
          <w:tcPr>
            <w:tcW w:w="5386" w:type="dxa"/>
            <w:vAlign w:val="center"/>
          </w:tcPr>
          <w:p>
            <w:pPr>
              <w:pStyle w:val="10"/>
            </w:pPr>
            <w:r>
              <w:t>个人创业担保贷款每户贷款金额</w:t>
            </w:r>
          </w:p>
        </w:tc>
        <w:tc>
          <w:tcPr>
            <w:tcW w:w="2268" w:type="dxa"/>
            <w:vAlign w:val="center"/>
          </w:tcPr>
          <w:p>
            <w:pPr>
              <w:pStyle w:val="10"/>
            </w:pPr>
            <w:r>
              <w:t>20万元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创业担保贷款政策支持小微企业，促进社会稳定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申报创业担保贷款贴息的个人和小微企业满意度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、提前下达2024年中央普惠金融发展专项（创业担保贷款奖补）资金预算    保财金【2023】31号绩效目标表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13062124P00492810009N</w:t>
            </w:r>
          </w:p>
        </w:tc>
        <w:tc>
          <w:tcPr>
            <w:tcW w:w="2835" w:type="dxa"/>
            <w:vAlign w:val="center"/>
          </w:tcPr>
          <w:p>
            <w:pPr>
              <w:pStyle w:val="8"/>
            </w:pPr>
            <w:r>
              <w:t>项目名称</w:t>
            </w:r>
          </w:p>
        </w:tc>
        <w:tc>
          <w:tcPr>
            <w:tcW w:w="6094" w:type="dxa"/>
            <w:gridSpan w:val="3"/>
            <w:vAlign w:val="center"/>
          </w:tcPr>
          <w:p>
            <w:pPr>
              <w:pStyle w:val="10"/>
            </w:pPr>
            <w:r>
              <w:t>提前下达2024年中央普惠金融发展专项（创业担保贷款奖补）资金预算    保财金【2023】31号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13.01</w:t>
            </w:r>
          </w:p>
        </w:tc>
        <w:tc>
          <w:tcPr>
            <w:tcW w:w="2835" w:type="dxa"/>
            <w:vAlign w:val="center"/>
          </w:tcPr>
          <w:p>
            <w:pPr>
              <w:pStyle w:val="8"/>
            </w:pPr>
            <w:r>
              <w:t>其中：财政    资金</w:t>
            </w:r>
          </w:p>
        </w:tc>
        <w:tc>
          <w:tcPr>
            <w:tcW w:w="2551" w:type="dxa"/>
            <w:vAlign w:val="center"/>
          </w:tcPr>
          <w:p>
            <w:pPr>
              <w:pStyle w:val="10"/>
            </w:pPr>
            <w:r>
              <w:t>13.01</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2024年中央普惠金融发展专项资金。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3.26</w:t>
            </w:r>
          </w:p>
        </w:tc>
        <w:tc>
          <w:tcPr>
            <w:tcW w:w="2835" w:type="dxa"/>
            <w:vAlign w:val="center"/>
          </w:tcPr>
          <w:p>
            <w:pPr>
              <w:pStyle w:val="11"/>
            </w:pPr>
            <w:r>
              <w:t>6.52</w:t>
            </w:r>
          </w:p>
        </w:tc>
        <w:tc>
          <w:tcPr>
            <w:tcW w:w="2551" w:type="dxa"/>
            <w:vAlign w:val="center"/>
          </w:tcPr>
          <w:p>
            <w:pPr>
              <w:pStyle w:val="11"/>
            </w:pPr>
            <w:r>
              <w:t>9.78</w:t>
            </w:r>
          </w:p>
        </w:tc>
        <w:tc>
          <w:tcPr>
            <w:tcW w:w="3543" w:type="dxa"/>
            <w:gridSpan w:val="2"/>
            <w:vAlign w:val="center"/>
          </w:tcPr>
          <w:p>
            <w:pPr>
              <w:pStyle w:val="11"/>
            </w:pPr>
            <w:r>
              <w:t>13.01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1.支持重点就业群体、小微企业、“三农”融资发展，增强金融普惠性，推动普惠金融高质量发展。</w:t>
            </w:r>
            <w:r>
              <w:tab/>
            </w:r>
            <w:r>
              <w:tab/>
            </w:r>
            <w:r>
              <w:tab/>
            </w:r>
            <w:r>
              <w:tab/>
            </w:r>
            <w:r>
              <w:tab/>
            </w:r>
            <w:r>
              <w:tab/>
            </w:r>
          </w:p>
          <w:p>
            <w:pPr>
              <w:pStyle w:val="10"/>
            </w:pP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创业担保贷款户数</w:t>
            </w:r>
          </w:p>
        </w:tc>
        <w:tc>
          <w:tcPr>
            <w:tcW w:w="5386" w:type="dxa"/>
            <w:vAlign w:val="center"/>
          </w:tcPr>
          <w:p>
            <w:pPr>
              <w:pStyle w:val="10"/>
            </w:pPr>
            <w:r>
              <w:t>享受个人创业担保贷款户数</w:t>
            </w:r>
          </w:p>
        </w:tc>
        <w:tc>
          <w:tcPr>
            <w:tcW w:w="2268" w:type="dxa"/>
            <w:vAlign w:val="center"/>
          </w:tcPr>
          <w:p>
            <w:pPr>
              <w:pStyle w:val="10"/>
            </w:pPr>
            <w:r>
              <w:t>≥29户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拨付率</w:t>
            </w:r>
          </w:p>
        </w:tc>
        <w:tc>
          <w:tcPr>
            <w:tcW w:w="5386" w:type="dxa"/>
            <w:vAlign w:val="center"/>
          </w:tcPr>
          <w:p>
            <w:pPr>
              <w:pStyle w:val="10"/>
            </w:pPr>
            <w:r>
              <w:t>省级普惠金融发展专项资金拨付比率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拨付时效</w:t>
            </w:r>
          </w:p>
        </w:tc>
        <w:tc>
          <w:tcPr>
            <w:tcW w:w="5386" w:type="dxa"/>
            <w:vAlign w:val="center"/>
          </w:tcPr>
          <w:p>
            <w:pPr>
              <w:pStyle w:val="10"/>
            </w:pPr>
            <w:r>
              <w:t>创业担保贷款贴息资金拨付时效</w:t>
            </w:r>
          </w:p>
        </w:tc>
        <w:tc>
          <w:tcPr>
            <w:tcW w:w="2268" w:type="dxa"/>
            <w:vAlign w:val="center"/>
          </w:tcPr>
          <w:p>
            <w:pPr>
              <w:pStyle w:val="10"/>
            </w:pPr>
            <w:r>
              <w:t>及时拨付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贷款金额</w:t>
            </w:r>
          </w:p>
        </w:tc>
        <w:tc>
          <w:tcPr>
            <w:tcW w:w="5386" w:type="dxa"/>
            <w:vAlign w:val="center"/>
          </w:tcPr>
          <w:p>
            <w:pPr>
              <w:pStyle w:val="10"/>
            </w:pPr>
            <w:r>
              <w:t>个人创业担保贷款每户贷款金额</w:t>
            </w:r>
          </w:p>
        </w:tc>
        <w:tc>
          <w:tcPr>
            <w:tcW w:w="2268" w:type="dxa"/>
            <w:vAlign w:val="center"/>
          </w:tcPr>
          <w:p>
            <w:pPr>
              <w:pStyle w:val="10"/>
            </w:pPr>
            <w:r>
              <w:t>20万元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创业担保贷款政策支持小微企业，促进社会稳定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申报创业担保贷款贴息的个人和小微企业满意度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8</w:t>
      </w:r>
      <w:r>
        <w:rPr>
          <w:rFonts w:ascii="方正仿宋_GBK" w:hAnsi="方正仿宋_GBK" w:eastAsia="方正仿宋_GBK" w:cs="方正仿宋_GBK"/>
          <w:color w:val="000000"/>
          <w:sz w:val="28"/>
        </w:rPr>
        <w:t>、中央2023年普惠金融发展专项资金预算   保财金【2022】32号绩效目标表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13062123P00492810003J</w:t>
            </w:r>
          </w:p>
        </w:tc>
        <w:tc>
          <w:tcPr>
            <w:tcW w:w="2835" w:type="dxa"/>
            <w:vAlign w:val="center"/>
          </w:tcPr>
          <w:p>
            <w:pPr>
              <w:pStyle w:val="8"/>
            </w:pPr>
            <w:r>
              <w:t>项目名称</w:t>
            </w:r>
          </w:p>
        </w:tc>
        <w:tc>
          <w:tcPr>
            <w:tcW w:w="6094" w:type="dxa"/>
            <w:gridSpan w:val="3"/>
            <w:vAlign w:val="center"/>
          </w:tcPr>
          <w:p>
            <w:pPr>
              <w:pStyle w:val="10"/>
            </w:pPr>
            <w:r>
              <w:t>中央2023年普惠金融发展专项资金预算   保财金【2022】32号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1.30</w:t>
            </w:r>
          </w:p>
        </w:tc>
        <w:tc>
          <w:tcPr>
            <w:tcW w:w="2835" w:type="dxa"/>
            <w:vAlign w:val="center"/>
          </w:tcPr>
          <w:p>
            <w:pPr>
              <w:pStyle w:val="8"/>
            </w:pPr>
            <w:r>
              <w:t>其中：财政    资金</w:t>
            </w:r>
          </w:p>
        </w:tc>
        <w:tc>
          <w:tcPr>
            <w:tcW w:w="2551" w:type="dxa"/>
            <w:vAlign w:val="center"/>
          </w:tcPr>
          <w:p>
            <w:pPr>
              <w:pStyle w:val="10"/>
            </w:pPr>
            <w:r>
              <w:t>1.30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中央普惠金融发展专项资金。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1.30</w:t>
            </w:r>
          </w:p>
        </w:tc>
        <w:tc>
          <w:tcPr>
            <w:tcW w:w="3543"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1.支持重点就业群体、小微企业、“三农”融资发展，增强金融普惠性，推动普惠金融高质量发展。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上年创业担保贷款发放额</w:t>
            </w:r>
          </w:p>
        </w:tc>
        <w:tc>
          <w:tcPr>
            <w:tcW w:w="5386" w:type="dxa"/>
            <w:vAlign w:val="center"/>
          </w:tcPr>
          <w:p>
            <w:pPr>
              <w:pStyle w:val="10"/>
            </w:pPr>
            <w:r>
              <w:t>上年创业担保贷款发放额</w:t>
            </w:r>
          </w:p>
        </w:tc>
        <w:tc>
          <w:tcPr>
            <w:tcW w:w="2268" w:type="dxa"/>
            <w:vAlign w:val="center"/>
          </w:tcPr>
          <w:p>
            <w:pPr>
              <w:pStyle w:val="10"/>
            </w:pPr>
            <w:r>
              <w:t>≥330万元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预算执行率</w:t>
            </w:r>
          </w:p>
        </w:tc>
        <w:tc>
          <w:tcPr>
            <w:tcW w:w="5386" w:type="dxa"/>
            <w:vAlign w:val="center"/>
          </w:tcPr>
          <w:p>
            <w:pPr>
              <w:pStyle w:val="10"/>
            </w:pPr>
            <w:r>
              <w:t>拨付资金占下达资金的比率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拨付时效</w:t>
            </w:r>
          </w:p>
        </w:tc>
        <w:tc>
          <w:tcPr>
            <w:tcW w:w="5386" w:type="dxa"/>
            <w:vAlign w:val="center"/>
          </w:tcPr>
          <w:p>
            <w:pPr>
              <w:pStyle w:val="10"/>
            </w:pPr>
            <w:r>
              <w:t>创业担保贷款贴息资金拨付时效</w:t>
            </w:r>
          </w:p>
        </w:tc>
        <w:tc>
          <w:tcPr>
            <w:tcW w:w="2268" w:type="dxa"/>
            <w:vAlign w:val="center"/>
          </w:tcPr>
          <w:p>
            <w:pPr>
              <w:pStyle w:val="10"/>
            </w:pPr>
            <w:r>
              <w:t>及时拨付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贷款金额</w:t>
            </w:r>
          </w:p>
        </w:tc>
        <w:tc>
          <w:tcPr>
            <w:tcW w:w="5386" w:type="dxa"/>
            <w:vAlign w:val="center"/>
          </w:tcPr>
          <w:p>
            <w:pPr>
              <w:pStyle w:val="10"/>
            </w:pPr>
            <w:r>
              <w:t>享受担保贷款金额</w:t>
            </w:r>
          </w:p>
        </w:tc>
        <w:tc>
          <w:tcPr>
            <w:tcW w:w="2268" w:type="dxa"/>
            <w:vAlign w:val="center"/>
          </w:tcPr>
          <w:p>
            <w:pPr>
              <w:pStyle w:val="10"/>
            </w:pPr>
            <w:r>
              <w:t>≥15万元/户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创业担保贷款政策扶持小微企业，促进就业，维护社会稳定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申报创业担保贷款贴息的个人和小微企业满意度</w:t>
            </w:r>
          </w:p>
        </w:tc>
        <w:tc>
          <w:tcPr>
            <w:tcW w:w="5386" w:type="dxa"/>
            <w:vAlign w:val="center"/>
          </w:tcPr>
          <w:p>
            <w:pPr>
              <w:pStyle w:val="10"/>
            </w:pPr>
            <w:r>
              <w:t>申报创业担保贷款贴息的个人和小微企业满意度</w:t>
            </w:r>
          </w:p>
          <w:p>
            <w:pPr>
              <w:pStyle w:val="10"/>
            </w:pP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1、网络专线费用、通信服务费绩效目标表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13062124P00J4DR10018C</w:t>
            </w:r>
          </w:p>
        </w:tc>
        <w:tc>
          <w:tcPr>
            <w:tcW w:w="2835" w:type="dxa"/>
            <w:vAlign w:val="center"/>
          </w:tcPr>
          <w:p>
            <w:pPr>
              <w:pStyle w:val="8"/>
            </w:pPr>
            <w:r>
              <w:t>项目名称</w:t>
            </w:r>
          </w:p>
        </w:tc>
        <w:tc>
          <w:tcPr>
            <w:tcW w:w="6094" w:type="dxa"/>
            <w:gridSpan w:val="3"/>
            <w:vAlign w:val="center"/>
          </w:tcPr>
          <w:p>
            <w:pPr>
              <w:pStyle w:val="10"/>
            </w:pPr>
            <w:r>
              <w:t>网络专线费用、通信服务费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w:t>
            </w:r>
          </w:p>
        </w:tc>
        <w:tc>
          <w:tcPr>
            <w:tcW w:w="2835" w:type="dxa"/>
            <w:vAlign w:val="center"/>
          </w:tcPr>
          <w:p>
            <w:pPr>
              <w:pStyle w:val="8"/>
            </w:pPr>
            <w:r>
              <w:t>其中：财政    资金</w:t>
            </w:r>
          </w:p>
        </w:tc>
        <w:tc>
          <w:tcPr>
            <w:tcW w:w="2551" w:type="dxa"/>
            <w:vAlign w:val="center"/>
          </w:tcPr>
          <w:p>
            <w:pPr>
              <w:pStyle w:val="10"/>
            </w:pPr>
            <w:r>
              <w:t>5.00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网络专线费用、通信服务费。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1.25</w:t>
            </w:r>
          </w:p>
        </w:tc>
        <w:tc>
          <w:tcPr>
            <w:tcW w:w="2835" w:type="dxa"/>
            <w:vAlign w:val="center"/>
          </w:tcPr>
          <w:p>
            <w:pPr>
              <w:pStyle w:val="11"/>
            </w:pPr>
            <w:r>
              <w:t>2.50</w:t>
            </w:r>
          </w:p>
        </w:tc>
        <w:tc>
          <w:tcPr>
            <w:tcW w:w="2551" w:type="dxa"/>
            <w:vAlign w:val="center"/>
          </w:tcPr>
          <w:p>
            <w:pPr>
              <w:pStyle w:val="11"/>
            </w:pPr>
            <w:r>
              <w:t>3.75</w:t>
            </w:r>
          </w:p>
        </w:tc>
        <w:tc>
          <w:tcPr>
            <w:tcW w:w="3543" w:type="dxa"/>
            <w:gridSpan w:val="2"/>
            <w:vAlign w:val="center"/>
          </w:tcPr>
          <w:p>
            <w:pPr>
              <w:pStyle w:val="11"/>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1.申请网络专线、通信服务费，以保证人社业务专网安全稳定运行，保证日常工作有序开展。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业务专网数量</w:t>
            </w:r>
          </w:p>
        </w:tc>
        <w:tc>
          <w:tcPr>
            <w:tcW w:w="5386" w:type="dxa"/>
            <w:vAlign w:val="center"/>
          </w:tcPr>
          <w:p>
            <w:pPr>
              <w:pStyle w:val="10"/>
            </w:pPr>
            <w:r>
              <w:t>接入各乡镇业务专网数量</w:t>
            </w:r>
          </w:p>
        </w:tc>
        <w:tc>
          <w:tcPr>
            <w:tcW w:w="2268" w:type="dxa"/>
            <w:vAlign w:val="center"/>
          </w:tcPr>
          <w:p>
            <w:pPr>
              <w:pStyle w:val="10"/>
            </w:pPr>
            <w:r>
              <w:t>11条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宽带数量</w:t>
            </w:r>
          </w:p>
        </w:tc>
        <w:tc>
          <w:tcPr>
            <w:tcW w:w="5386" w:type="dxa"/>
            <w:vAlign w:val="center"/>
          </w:tcPr>
          <w:p>
            <w:pPr>
              <w:pStyle w:val="10"/>
            </w:pPr>
            <w:r>
              <w:t>普通宽带数量</w:t>
            </w:r>
          </w:p>
        </w:tc>
        <w:tc>
          <w:tcPr>
            <w:tcW w:w="2268" w:type="dxa"/>
            <w:vAlign w:val="center"/>
          </w:tcPr>
          <w:p>
            <w:pPr>
              <w:pStyle w:val="10"/>
            </w:pPr>
            <w:r>
              <w:t>2条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业务专网数量</w:t>
            </w:r>
          </w:p>
        </w:tc>
        <w:tc>
          <w:tcPr>
            <w:tcW w:w="5386" w:type="dxa"/>
            <w:vAlign w:val="center"/>
          </w:tcPr>
          <w:p>
            <w:pPr>
              <w:pStyle w:val="10"/>
            </w:pPr>
            <w:r>
              <w:t>电信专网数量</w:t>
            </w:r>
          </w:p>
        </w:tc>
        <w:tc>
          <w:tcPr>
            <w:tcW w:w="2268" w:type="dxa"/>
            <w:vAlign w:val="center"/>
          </w:tcPr>
          <w:p>
            <w:pPr>
              <w:pStyle w:val="10"/>
            </w:pPr>
            <w:r>
              <w:t>2条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服务水平</w:t>
            </w:r>
          </w:p>
        </w:tc>
        <w:tc>
          <w:tcPr>
            <w:tcW w:w="5386" w:type="dxa"/>
            <w:vAlign w:val="center"/>
          </w:tcPr>
          <w:p>
            <w:pPr>
              <w:pStyle w:val="10"/>
            </w:pPr>
            <w:r>
              <w:t>接入网络专线，保障单位正常运转，提高单位服务水平</w:t>
            </w:r>
          </w:p>
        </w:tc>
        <w:tc>
          <w:tcPr>
            <w:tcW w:w="2268" w:type="dxa"/>
            <w:vAlign w:val="center"/>
          </w:tcPr>
          <w:p>
            <w:pPr>
              <w:pStyle w:val="10"/>
            </w:pPr>
            <w:r>
              <w:t>提高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租用时间</w:t>
            </w:r>
          </w:p>
        </w:tc>
        <w:tc>
          <w:tcPr>
            <w:tcW w:w="5386" w:type="dxa"/>
            <w:vAlign w:val="center"/>
          </w:tcPr>
          <w:p>
            <w:pPr>
              <w:pStyle w:val="10"/>
            </w:pPr>
            <w:r>
              <w:t>线路租用时间</w:t>
            </w:r>
          </w:p>
        </w:tc>
        <w:tc>
          <w:tcPr>
            <w:tcW w:w="2268" w:type="dxa"/>
            <w:vAlign w:val="center"/>
          </w:tcPr>
          <w:p>
            <w:pPr>
              <w:pStyle w:val="10"/>
            </w:pPr>
            <w:r>
              <w:t>2024年1-12月份</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业务专网资费标准</w:t>
            </w:r>
          </w:p>
        </w:tc>
        <w:tc>
          <w:tcPr>
            <w:tcW w:w="5386" w:type="dxa"/>
            <w:vAlign w:val="center"/>
          </w:tcPr>
          <w:p>
            <w:pPr>
              <w:pStyle w:val="10"/>
            </w:pPr>
            <w:r>
              <w:t>接入各乡镇业务专网资费标准</w:t>
            </w:r>
          </w:p>
        </w:tc>
        <w:tc>
          <w:tcPr>
            <w:tcW w:w="2268" w:type="dxa"/>
            <w:vAlign w:val="center"/>
          </w:tcPr>
          <w:p>
            <w:pPr>
              <w:pStyle w:val="10"/>
            </w:pPr>
            <w:r>
              <w:t>90元/月/条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宽带资费标准</w:t>
            </w:r>
          </w:p>
        </w:tc>
        <w:tc>
          <w:tcPr>
            <w:tcW w:w="5386" w:type="dxa"/>
            <w:vAlign w:val="center"/>
          </w:tcPr>
          <w:p>
            <w:pPr>
              <w:pStyle w:val="10"/>
            </w:pPr>
            <w:r>
              <w:t>普通宽带资费标准</w:t>
            </w:r>
          </w:p>
        </w:tc>
        <w:tc>
          <w:tcPr>
            <w:tcW w:w="2268" w:type="dxa"/>
            <w:vAlign w:val="center"/>
          </w:tcPr>
          <w:p>
            <w:pPr>
              <w:pStyle w:val="10"/>
            </w:pPr>
            <w:r>
              <w:t>600元/年/条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业务专网资费标准</w:t>
            </w:r>
          </w:p>
          <w:p>
            <w:pPr>
              <w:pStyle w:val="10"/>
            </w:pPr>
          </w:p>
        </w:tc>
        <w:tc>
          <w:tcPr>
            <w:tcW w:w="5386" w:type="dxa"/>
            <w:vAlign w:val="center"/>
          </w:tcPr>
          <w:p>
            <w:pPr>
              <w:pStyle w:val="10"/>
            </w:pPr>
            <w:r>
              <w:t>电信专网资费标准</w:t>
            </w:r>
          </w:p>
        </w:tc>
        <w:tc>
          <w:tcPr>
            <w:tcW w:w="2268" w:type="dxa"/>
            <w:vAlign w:val="center"/>
          </w:tcPr>
          <w:p>
            <w:pPr>
              <w:pStyle w:val="10"/>
            </w:pPr>
            <w:r>
              <w:t>3600元/年/条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保障单位正常运转，落实各项民生业务，维护社会稳定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服务对象满意度</w:t>
            </w:r>
          </w:p>
        </w:tc>
        <w:tc>
          <w:tcPr>
            <w:tcW w:w="2268" w:type="dxa"/>
            <w:vAlign w:val="center"/>
          </w:tcPr>
          <w:p>
            <w:pPr>
              <w:pStyle w:val="10"/>
            </w:pPr>
            <w:r>
              <w:t>≥95%</w:t>
            </w:r>
          </w:p>
        </w:tc>
        <w:tc>
          <w:tcPr>
            <w:tcW w:w="1276" w:type="dxa"/>
            <w:vAlign w:val="center"/>
          </w:tcPr>
          <w:p>
            <w:pPr>
              <w:pStyle w:val="10"/>
            </w:pPr>
            <w:r>
              <w:t>工作需要</w:t>
            </w:r>
          </w:p>
        </w:tc>
      </w:tr>
    </w:tbl>
    <w:p>
      <w:pPr>
        <w:sectPr>
          <w:type w:val="continuous"/>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2</w:t>
      </w:r>
      <w:r>
        <w:rPr>
          <w:rFonts w:ascii="方正仿宋_GBK" w:hAnsi="方正仿宋_GBK" w:eastAsia="方正仿宋_GBK" w:cs="方正仿宋_GBK"/>
          <w:color w:val="000000"/>
          <w:sz w:val="28"/>
        </w:rPr>
        <w:t>、2024年城乡居民基本养老保险基础养老金调标资金绩效目标表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13062124P00NJ6L10053H</w:t>
            </w:r>
          </w:p>
        </w:tc>
        <w:tc>
          <w:tcPr>
            <w:tcW w:w="2835" w:type="dxa"/>
            <w:vAlign w:val="center"/>
          </w:tcPr>
          <w:p>
            <w:pPr>
              <w:pStyle w:val="8"/>
            </w:pPr>
            <w:r>
              <w:t>项目名称</w:t>
            </w:r>
          </w:p>
        </w:tc>
        <w:tc>
          <w:tcPr>
            <w:tcW w:w="6094" w:type="dxa"/>
            <w:gridSpan w:val="3"/>
            <w:vAlign w:val="center"/>
          </w:tcPr>
          <w:p>
            <w:pPr>
              <w:pStyle w:val="10"/>
            </w:pPr>
            <w:r>
              <w:t>2024年城乡居民基本养老保险基础养老金调标资金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1440.16</w:t>
            </w:r>
          </w:p>
        </w:tc>
        <w:tc>
          <w:tcPr>
            <w:tcW w:w="2835" w:type="dxa"/>
            <w:vAlign w:val="center"/>
          </w:tcPr>
          <w:p>
            <w:pPr>
              <w:pStyle w:val="8"/>
            </w:pPr>
            <w:r>
              <w:t>其中：财政    资金</w:t>
            </w:r>
          </w:p>
        </w:tc>
        <w:tc>
          <w:tcPr>
            <w:tcW w:w="2551" w:type="dxa"/>
            <w:vAlign w:val="center"/>
          </w:tcPr>
          <w:p>
            <w:pPr>
              <w:pStyle w:val="10"/>
            </w:pPr>
            <w:r>
              <w:t>1440.16</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2024年城乡居民基本养老保险基础养老金调标。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360.04</w:t>
            </w:r>
          </w:p>
        </w:tc>
        <w:tc>
          <w:tcPr>
            <w:tcW w:w="2835" w:type="dxa"/>
            <w:vAlign w:val="center"/>
          </w:tcPr>
          <w:p>
            <w:pPr>
              <w:pStyle w:val="11"/>
            </w:pPr>
            <w:r>
              <w:t>720.08</w:t>
            </w:r>
          </w:p>
        </w:tc>
        <w:tc>
          <w:tcPr>
            <w:tcW w:w="2551" w:type="dxa"/>
            <w:vAlign w:val="center"/>
          </w:tcPr>
          <w:p>
            <w:pPr>
              <w:pStyle w:val="11"/>
            </w:pPr>
            <w:r>
              <w:t>1080.12</w:t>
            </w:r>
          </w:p>
        </w:tc>
        <w:tc>
          <w:tcPr>
            <w:tcW w:w="3543" w:type="dxa"/>
            <w:gridSpan w:val="2"/>
            <w:vAlign w:val="center"/>
          </w:tcPr>
          <w:p>
            <w:pPr>
              <w:pStyle w:val="11"/>
            </w:pPr>
            <w:r>
              <w:t>1440.16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1.提高基础养老金补贴标准，增加城乡居民养老生活保障。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参保人数</w:t>
            </w:r>
          </w:p>
        </w:tc>
        <w:tc>
          <w:tcPr>
            <w:tcW w:w="5386" w:type="dxa"/>
            <w:vAlign w:val="center"/>
          </w:tcPr>
          <w:p>
            <w:pPr>
              <w:pStyle w:val="10"/>
            </w:pPr>
            <w:r>
              <w:t>符合条件的城乡居民基本养老保险待遇领取人员</w:t>
            </w:r>
          </w:p>
        </w:tc>
        <w:tc>
          <w:tcPr>
            <w:tcW w:w="2268" w:type="dxa"/>
            <w:vAlign w:val="center"/>
          </w:tcPr>
          <w:p>
            <w:pPr>
              <w:pStyle w:val="10"/>
            </w:pPr>
            <w:r>
              <w:t>≤80009人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拨付率</w:t>
            </w:r>
          </w:p>
        </w:tc>
        <w:tc>
          <w:tcPr>
            <w:tcW w:w="5386" w:type="dxa"/>
            <w:vAlign w:val="center"/>
          </w:tcPr>
          <w:p>
            <w:pPr>
              <w:pStyle w:val="10"/>
            </w:pPr>
            <w:r>
              <w:t>基础养老金调标资金拨付率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补贴周期</w:t>
            </w:r>
          </w:p>
        </w:tc>
        <w:tc>
          <w:tcPr>
            <w:tcW w:w="5386" w:type="dxa"/>
            <w:vAlign w:val="center"/>
          </w:tcPr>
          <w:p>
            <w:pPr>
              <w:pStyle w:val="10"/>
            </w:pPr>
            <w:r>
              <w:t>基础养老金调标资金补贴周期</w:t>
            </w:r>
          </w:p>
        </w:tc>
        <w:tc>
          <w:tcPr>
            <w:tcW w:w="2268" w:type="dxa"/>
            <w:vAlign w:val="center"/>
          </w:tcPr>
          <w:p>
            <w:pPr>
              <w:pStyle w:val="10"/>
            </w:pPr>
            <w:r>
              <w:t>12月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城乡居民养老保险待遇提高区级补贴资金</w:t>
            </w:r>
          </w:p>
        </w:tc>
        <w:tc>
          <w:tcPr>
            <w:tcW w:w="2268" w:type="dxa"/>
            <w:vAlign w:val="center"/>
          </w:tcPr>
          <w:p>
            <w:pPr>
              <w:pStyle w:val="10"/>
            </w:pPr>
            <w:r>
              <w:t>15元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维护社会稳定，增强人民生活幸福感</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受益对象满意度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、2024年机关事业退休人员补助（统筹内）绩效目标表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13062124P00489010022J</w:t>
            </w:r>
          </w:p>
        </w:tc>
        <w:tc>
          <w:tcPr>
            <w:tcW w:w="2835" w:type="dxa"/>
            <w:vAlign w:val="center"/>
          </w:tcPr>
          <w:p>
            <w:pPr>
              <w:pStyle w:val="8"/>
            </w:pPr>
            <w:r>
              <w:t>项目名称</w:t>
            </w:r>
          </w:p>
        </w:tc>
        <w:tc>
          <w:tcPr>
            <w:tcW w:w="6094" w:type="dxa"/>
            <w:gridSpan w:val="3"/>
            <w:vAlign w:val="center"/>
          </w:tcPr>
          <w:p>
            <w:pPr>
              <w:pStyle w:val="10"/>
            </w:pPr>
            <w:r>
              <w:t>2024年机关事业退休人员补助（统筹内）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4565.00</w:t>
            </w:r>
          </w:p>
        </w:tc>
        <w:tc>
          <w:tcPr>
            <w:tcW w:w="2835" w:type="dxa"/>
            <w:vAlign w:val="center"/>
          </w:tcPr>
          <w:p>
            <w:pPr>
              <w:pStyle w:val="8"/>
            </w:pPr>
            <w:r>
              <w:t>其中：财政    资金</w:t>
            </w:r>
          </w:p>
        </w:tc>
        <w:tc>
          <w:tcPr>
            <w:tcW w:w="2551" w:type="dxa"/>
            <w:vAlign w:val="center"/>
          </w:tcPr>
          <w:p>
            <w:pPr>
              <w:pStyle w:val="10"/>
            </w:pPr>
            <w:r>
              <w:t>4565.00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2024年机关事业退休人员补助（统筹内）。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1141.25</w:t>
            </w:r>
          </w:p>
        </w:tc>
        <w:tc>
          <w:tcPr>
            <w:tcW w:w="2835" w:type="dxa"/>
            <w:vAlign w:val="center"/>
          </w:tcPr>
          <w:p>
            <w:pPr>
              <w:pStyle w:val="11"/>
            </w:pPr>
            <w:r>
              <w:t>2282.50</w:t>
            </w:r>
          </w:p>
        </w:tc>
        <w:tc>
          <w:tcPr>
            <w:tcW w:w="2551" w:type="dxa"/>
            <w:vAlign w:val="center"/>
          </w:tcPr>
          <w:p>
            <w:pPr>
              <w:pStyle w:val="11"/>
            </w:pPr>
            <w:r>
              <w:t>3423.75</w:t>
            </w:r>
          </w:p>
        </w:tc>
        <w:tc>
          <w:tcPr>
            <w:tcW w:w="3543" w:type="dxa"/>
            <w:gridSpan w:val="2"/>
            <w:vAlign w:val="center"/>
          </w:tcPr>
          <w:p>
            <w:pPr>
              <w:pStyle w:val="11"/>
            </w:pPr>
            <w:r>
              <w:t>4565.00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1.确保机关事业退休人员工资发放到位。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退休人数</w:t>
            </w:r>
          </w:p>
        </w:tc>
        <w:tc>
          <w:tcPr>
            <w:tcW w:w="5386" w:type="dxa"/>
            <w:vAlign w:val="center"/>
          </w:tcPr>
          <w:p>
            <w:pPr>
              <w:pStyle w:val="10"/>
            </w:pPr>
            <w:r>
              <w:t>机关事业单位退休人数</w:t>
            </w:r>
          </w:p>
        </w:tc>
        <w:tc>
          <w:tcPr>
            <w:tcW w:w="2268" w:type="dxa"/>
            <w:vAlign w:val="center"/>
          </w:tcPr>
          <w:p>
            <w:pPr>
              <w:pStyle w:val="10"/>
            </w:pPr>
            <w:r>
              <w:t>≥4550人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发放率</w:t>
            </w:r>
          </w:p>
        </w:tc>
        <w:tc>
          <w:tcPr>
            <w:tcW w:w="5386" w:type="dxa"/>
            <w:vAlign w:val="center"/>
          </w:tcPr>
          <w:p>
            <w:pPr>
              <w:pStyle w:val="10"/>
            </w:pPr>
            <w:r>
              <w:t>机关事业退休人员统筹内待遇发放率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补助周期</w:t>
            </w:r>
          </w:p>
        </w:tc>
        <w:tc>
          <w:tcPr>
            <w:tcW w:w="5386" w:type="dxa"/>
            <w:vAlign w:val="center"/>
          </w:tcPr>
          <w:p>
            <w:pPr>
              <w:pStyle w:val="10"/>
            </w:pPr>
            <w:r>
              <w:t>机关事业退休人员补助周期</w:t>
            </w:r>
          </w:p>
        </w:tc>
        <w:tc>
          <w:tcPr>
            <w:tcW w:w="2268" w:type="dxa"/>
            <w:vAlign w:val="center"/>
          </w:tcPr>
          <w:p>
            <w:pPr>
              <w:pStyle w:val="10"/>
            </w:pPr>
            <w:r>
              <w:t>12月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补助标准</w:t>
            </w:r>
          </w:p>
        </w:tc>
        <w:tc>
          <w:tcPr>
            <w:tcW w:w="5386" w:type="dxa"/>
            <w:vAlign w:val="center"/>
          </w:tcPr>
          <w:p>
            <w:pPr>
              <w:pStyle w:val="10"/>
            </w:pPr>
            <w:r>
              <w:t>机关事业退休人员统筹内补助标准</w:t>
            </w:r>
          </w:p>
        </w:tc>
        <w:tc>
          <w:tcPr>
            <w:tcW w:w="2268" w:type="dxa"/>
            <w:vAlign w:val="center"/>
          </w:tcPr>
          <w:p>
            <w:pPr>
              <w:pStyle w:val="10"/>
            </w:pPr>
            <w:r>
              <w:t>≥1万元/人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落实机关事业退休人员补助，增强人民幸福感，维护社会稳定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、2024年机关事业退休人员补助（统筹外）绩效目标表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13062124P004890100236</w:t>
            </w:r>
          </w:p>
        </w:tc>
        <w:tc>
          <w:tcPr>
            <w:tcW w:w="2835" w:type="dxa"/>
            <w:vAlign w:val="center"/>
          </w:tcPr>
          <w:p>
            <w:pPr>
              <w:pStyle w:val="8"/>
            </w:pPr>
            <w:r>
              <w:t>项目名称</w:t>
            </w:r>
          </w:p>
        </w:tc>
        <w:tc>
          <w:tcPr>
            <w:tcW w:w="6094" w:type="dxa"/>
            <w:gridSpan w:val="3"/>
            <w:vAlign w:val="center"/>
          </w:tcPr>
          <w:p>
            <w:pPr>
              <w:pStyle w:val="10"/>
            </w:pPr>
            <w:r>
              <w:t>2024年机关事业退休人员补助（统筹外）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393.76</w:t>
            </w:r>
          </w:p>
        </w:tc>
        <w:tc>
          <w:tcPr>
            <w:tcW w:w="2835" w:type="dxa"/>
            <w:vAlign w:val="center"/>
          </w:tcPr>
          <w:p>
            <w:pPr>
              <w:pStyle w:val="8"/>
            </w:pPr>
            <w:r>
              <w:t>其中：财政    资金</w:t>
            </w:r>
          </w:p>
        </w:tc>
        <w:tc>
          <w:tcPr>
            <w:tcW w:w="2551" w:type="dxa"/>
            <w:vAlign w:val="center"/>
          </w:tcPr>
          <w:p>
            <w:pPr>
              <w:pStyle w:val="10"/>
            </w:pPr>
            <w:r>
              <w:t>393.76</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2024年机关事业退休人员补助（统筹外）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98.44</w:t>
            </w:r>
          </w:p>
        </w:tc>
        <w:tc>
          <w:tcPr>
            <w:tcW w:w="2835" w:type="dxa"/>
            <w:vAlign w:val="center"/>
          </w:tcPr>
          <w:p>
            <w:pPr>
              <w:pStyle w:val="11"/>
            </w:pPr>
            <w:r>
              <w:t>196.88</w:t>
            </w:r>
          </w:p>
        </w:tc>
        <w:tc>
          <w:tcPr>
            <w:tcW w:w="2551" w:type="dxa"/>
            <w:vAlign w:val="center"/>
          </w:tcPr>
          <w:p>
            <w:pPr>
              <w:pStyle w:val="11"/>
            </w:pPr>
            <w:r>
              <w:t>295.32</w:t>
            </w:r>
          </w:p>
        </w:tc>
        <w:tc>
          <w:tcPr>
            <w:tcW w:w="3543" w:type="dxa"/>
            <w:gridSpan w:val="2"/>
            <w:vAlign w:val="center"/>
          </w:tcPr>
          <w:p>
            <w:pPr>
              <w:pStyle w:val="11"/>
            </w:pPr>
            <w:r>
              <w:t>393.76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1.保障退休人员按时足额享受统筹外待遇，增强人民幸福感.</w:t>
            </w:r>
          </w:p>
          <w:p>
            <w:pPr>
              <w:pStyle w:val="10"/>
            </w:pP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享受统筹外人数</w:t>
            </w:r>
          </w:p>
        </w:tc>
        <w:tc>
          <w:tcPr>
            <w:tcW w:w="5386" w:type="dxa"/>
            <w:vAlign w:val="center"/>
          </w:tcPr>
          <w:p>
            <w:pPr>
              <w:pStyle w:val="10"/>
            </w:pPr>
            <w:r>
              <w:t>享受个人账户补偿金人数</w:t>
            </w:r>
          </w:p>
        </w:tc>
        <w:tc>
          <w:tcPr>
            <w:tcW w:w="2268" w:type="dxa"/>
            <w:vAlign w:val="center"/>
          </w:tcPr>
          <w:p>
            <w:pPr>
              <w:pStyle w:val="10"/>
            </w:pPr>
            <w:r>
              <w:t>1049人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享受统筹外人数</w:t>
            </w:r>
          </w:p>
        </w:tc>
        <w:tc>
          <w:tcPr>
            <w:tcW w:w="5386" w:type="dxa"/>
            <w:vAlign w:val="center"/>
          </w:tcPr>
          <w:p>
            <w:pPr>
              <w:pStyle w:val="10"/>
            </w:pPr>
            <w:r>
              <w:t>享受交通费补贴人数</w:t>
            </w:r>
          </w:p>
        </w:tc>
        <w:tc>
          <w:tcPr>
            <w:tcW w:w="2268" w:type="dxa"/>
            <w:vAlign w:val="center"/>
          </w:tcPr>
          <w:p>
            <w:pPr>
              <w:pStyle w:val="10"/>
            </w:pPr>
            <w:r>
              <w:t>3627人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享受统筹外人数</w:t>
            </w:r>
          </w:p>
        </w:tc>
        <w:tc>
          <w:tcPr>
            <w:tcW w:w="5386" w:type="dxa"/>
            <w:vAlign w:val="center"/>
          </w:tcPr>
          <w:p>
            <w:pPr>
              <w:pStyle w:val="10"/>
            </w:pPr>
            <w:r>
              <w:t>享受劳模津贴人数</w:t>
            </w:r>
          </w:p>
        </w:tc>
        <w:tc>
          <w:tcPr>
            <w:tcW w:w="2268" w:type="dxa"/>
            <w:vAlign w:val="center"/>
          </w:tcPr>
          <w:p>
            <w:pPr>
              <w:pStyle w:val="10"/>
            </w:pPr>
            <w:r>
              <w:t>8人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发放率</w:t>
            </w:r>
          </w:p>
        </w:tc>
        <w:tc>
          <w:tcPr>
            <w:tcW w:w="5386" w:type="dxa"/>
            <w:vAlign w:val="center"/>
          </w:tcPr>
          <w:p>
            <w:pPr>
              <w:pStyle w:val="10"/>
            </w:pPr>
            <w:r>
              <w:t>机关事业退休人员统筹外补助发放率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享受周期</w:t>
            </w:r>
          </w:p>
        </w:tc>
        <w:tc>
          <w:tcPr>
            <w:tcW w:w="5386" w:type="dxa"/>
            <w:vAlign w:val="center"/>
          </w:tcPr>
          <w:p>
            <w:pPr>
              <w:pStyle w:val="10"/>
            </w:pPr>
            <w:r>
              <w:t>享受退休人员统筹外补贴周期</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人均补助资金</w:t>
            </w:r>
          </w:p>
        </w:tc>
        <w:tc>
          <w:tcPr>
            <w:tcW w:w="5386" w:type="dxa"/>
            <w:vAlign w:val="center"/>
          </w:tcPr>
          <w:p>
            <w:pPr>
              <w:pStyle w:val="10"/>
            </w:pPr>
            <w:r>
              <w:t>个人账户补偿金人补助资金</w:t>
            </w:r>
          </w:p>
        </w:tc>
        <w:tc>
          <w:tcPr>
            <w:tcW w:w="2268" w:type="dxa"/>
            <w:vAlign w:val="center"/>
          </w:tcPr>
          <w:p>
            <w:pPr>
              <w:pStyle w:val="10"/>
            </w:pPr>
            <w:r>
              <w:t>6.82万元/月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人均补助资金</w:t>
            </w:r>
          </w:p>
        </w:tc>
        <w:tc>
          <w:tcPr>
            <w:tcW w:w="5386" w:type="dxa"/>
            <w:vAlign w:val="center"/>
          </w:tcPr>
          <w:p>
            <w:pPr>
              <w:pStyle w:val="10"/>
            </w:pPr>
            <w:r>
              <w:t>交通费补助资金</w:t>
            </w:r>
          </w:p>
        </w:tc>
        <w:tc>
          <w:tcPr>
            <w:tcW w:w="2268" w:type="dxa"/>
            <w:vAlign w:val="center"/>
          </w:tcPr>
          <w:p>
            <w:pPr>
              <w:pStyle w:val="10"/>
            </w:pPr>
            <w:r>
              <w:t>261.24万元/年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人均补助资金</w:t>
            </w:r>
          </w:p>
        </w:tc>
        <w:tc>
          <w:tcPr>
            <w:tcW w:w="5386" w:type="dxa"/>
            <w:vAlign w:val="center"/>
          </w:tcPr>
          <w:p>
            <w:pPr>
              <w:pStyle w:val="10"/>
            </w:pPr>
            <w:r>
              <w:t>劳模津贴补助资金</w:t>
            </w:r>
          </w:p>
        </w:tc>
        <w:tc>
          <w:tcPr>
            <w:tcW w:w="2268" w:type="dxa"/>
            <w:vAlign w:val="center"/>
          </w:tcPr>
          <w:p>
            <w:pPr>
              <w:pStyle w:val="10"/>
            </w:pPr>
            <w:r>
              <w:t>0.26万元/月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落实机关事业退休人员补助，增强人民幸福感，维护社会稳定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为受益人群提供服务的满意度</w:t>
            </w:r>
          </w:p>
        </w:tc>
        <w:tc>
          <w:tcPr>
            <w:tcW w:w="2268" w:type="dxa"/>
            <w:vAlign w:val="center"/>
          </w:tcPr>
          <w:p>
            <w:pPr>
              <w:pStyle w:val="10"/>
            </w:pPr>
            <w:r>
              <w:t>满意</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5</w:t>
      </w:r>
      <w:r>
        <w:rPr>
          <w:rFonts w:ascii="方正仿宋_GBK" w:hAnsi="方正仿宋_GBK" w:eastAsia="方正仿宋_GBK" w:cs="方正仿宋_GBK"/>
          <w:color w:val="000000"/>
          <w:sz w:val="28"/>
        </w:rPr>
        <w:t>、2024年企业养老保险风险金上解绩效目标表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13062124P004990100036</w:t>
            </w:r>
          </w:p>
        </w:tc>
        <w:tc>
          <w:tcPr>
            <w:tcW w:w="2835" w:type="dxa"/>
            <w:vAlign w:val="center"/>
          </w:tcPr>
          <w:p>
            <w:pPr>
              <w:pStyle w:val="8"/>
            </w:pPr>
            <w:r>
              <w:t>项目名称</w:t>
            </w:r>
          </w:p>
        </w:tc>
        <w:tc>
          <w:tcPr>
            <w:tcW w:w="6094" w:type="dxa"/>
            <w:gridSpan w:val="3"/>
            <w:vAlign w:val="center"/>
          </w:tcPr>
          <w:p>
            <w:pPr>
              <w:pStyle w:val="10"/>
            </w:pPr>
            <w:r>
              <w:t>2024年企业养老保险风险金上解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107.00</w:t>
            </w:r>
          </w:p>
        </w:tc>
        <w:tc>
          <w:tcPr>
            <w:tcW w:w="2835" w:type="dxa"/>
            <w:vAlign w:val="center"/>
          </w:tcPr>
          <w:p>
            <w:pPr>
              <w:pStyle w:val="8"/>
            </w:pPr>
            <w:r>
              <w:t>其中：财政    资金</w:t>
            </w:r>
          </w:p>
        </w:tc>
        <w:tc>
          <w:tcPr>
            <w:tcW w:w="2551" w:type="dxa"/>
            <w:vAlign w:val="center"/>
          </w:tcPr>
          <w:p>
            <w:pPr>
              <w:pStyle w:val="10"/>
            </w:pPr>
            <w:r>
              <w:t>107.00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企业养老保险金上解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71.50</w:t>
            </w:r>
          </w:p>
        </w:tc>
        <w:tc>
          <w:tcPr>
            <w:tcW w:w="2835" w:type="dxa"/>
            <w:vAlign w:val="center"/>
          </w:tcPr>
          <w:p>
            <w:pPr>
              <w:pStyle w:val="11"/>
            </w:pPr>
            <w:r>
              <w:t>143.00</w:t>
            </w:r>
          </w:p>
        </w:tc>
        <w:tc>
          <w:tcPr>
            <w:tcW w:w="2551" w:type="dxa"/>
            <w:vAlign w:val="center"/>
          </w:tcPr>
          <w:p>
            <w:pPr>
              <w:pStyle w:val="11"/>
            </w:pPr>
            <w:r>
              <w:t>214.50</w:t>
            </w:r>
          </w:p>
        </w:tc>
        <w:tc>
          <w:tcPr>
            <w:tcW w:w="3543" w:type="dxa"/>
            <w:gridSpan w:val="2"/>
            <w:vAlign w:val="center"/>
          </w:tcPr>
          <w:p>
            <w:pPr>
              <w:pStyle w:val="11"/>
            </w:pPr>
            <w:r>
              <w:t>286.00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1.2024年企业养老保险风险金上解</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涉及人数</w:t>
            </w:r>
          </w:p>
        </w:tc>
        <w:tc>
          <w:tcPr>
            <w:tcW w:w="5386" w:type="dxa"/>
            <w:vAlign w:val="center"/>
          </w:tcPr>
          <w:p>
            <w:pPr>
              <w:pStyle w:val="10"/>
            </w:pPr>
            <w:r>
              <w:t>2024年企业退休人员</w:t>
            </w:r>
          </w:p>
        </w:tc>
        <w:tc>
          <w:tcPr>
            <w:tcW w:w="2268" w:type="dxa"/>
            <w:vAlign w:val="center"/>
          </w:tcPr>
          <w:p>
            <w:pPr>
              <w:pStyle w:val="10"/>
            </w:pPr>
            <w:r>
              <w:t>≥6316人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上解比例</w:t>
            </w:r>
          </w:p>
        </w:tc>
        <w:tc>
          <w:tcPr>
            <w:tcW w:w="5386" w:type="dxa"/>
            <w:vAlign w:val="center"/>
          </w:tcPr>
          <w:p>
            <w:pPr>
              <w:pStyle w:val="10"/>
            </w:pPr>
            <w:r>
              <w:t>实际上解储备金金额占应应上解储备金金额的比例</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上解时间</w:t>
            </w:r>
          </w:p>
        </w:tc>
        <w:tc>
          <w:tcPr>
            <w:tcW w:w="5386" w:type="dxa"/>
            <w:vAlign w:val="center"/>
          </w:tcPr>
          <w:p>
            <w:pPr>
              <w:pStyle w:val="10"/>
            </w:pPr>
            <w:r>
              <w:t>上解2024年企业养老保险风险储备金时间</w:t>
            </w:r>
          </w:p>
        </w:tc>
        <w:tc>
          <w:tcPr>
            <w:tcW w:w="2268" w:type="dxa"/>
            <w:vAlign w:val="center"/>
          </w:tcPr>
          <w:p>
            <w:pPr>
              <w:pStyle w:val="10"/>
            </w:pPr>
            <w:r>
              <w:t>12月之前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上解金额</w:t>
            </w:r>
          </w:p>
        </w:tc>
        <w:tc>
          <w:tcPr>
            <w:tcW w:w="5386" w:type="dxa"/>
            <w:vAlign w:val="center"/>
          </w:tcPr>
          <w:p>
            <w:pPr>
              <w:pStyle w:val="10"/>
            </w:pPr>
            <w:r>
              <w:t>上解2024年企业养老保险风险储备金金额</w:t>
            </w:r>
          </w:p>
        </w:tc>
        <w:tc>
          <w:tcPr>
            <w:tcW w:w="2268" w:type="dxa"/>
            <w:vAlign w:val="center"/>
          </w:tcPr>
          <w:p>
            <w:pPr>
              <w:pStyle w:val="10"/>
            </w:pPr>
            <w:r>
              <w:t>286万元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上解企业养老保险风险储备金，维护社会稳定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、（预）上缴市职称评审费绩效目标表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13062124P00489410024G</w:t>
            </w:r>
          </w:p>
        </w:tc>
        <w:tc>
          <w:tcPr>
            <w:tcW w:w="2835" w:type="dxa"/>
            <w:vAlign w:val="center"/>
          </w:tcPr>
          <w:p>
            <w:pPr>
              <w:pStyle w:val="8"/>
            </w:pPr>
            <w:r>
              <w:t>项目名称</w:t>
            </w:r>
          </w:p>
        </w:tc>
        <w:tc>
          <w:tcPr>
            <w:tcW w:w="6094" w:type="dxa"/>
            <w:gridSpan w:val="3"/>
            <w:vAlign w:val="center"/>
          </w:tcPr>
          <w:p>
            <w:pPr>
              <w:pStyle w:val="10"/>
            </w:pPr>
            <w:r>
              <w:t>（预）上缴市职称评审费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10.00</w:t>
            </w:r>
          </w:p>
        </w:tc>
        <w:tc>
          <w:tcPr>
            <w:tcW w:w="2835" w:type="dxa"/>
            <w:vAlign w:val="center"/>
          </w:tcPr>
          <w:p>
            <w:pPr>
              <w:pStyle w:val="8"/>
            </w:pPr>
            <w:r>
              <w:t>其中：财政    资金</w:t>
            </w:r>
          </w:p>
        </w:tc>
        <w:tc>
          <w:tcPr>
            <w:tcW w:w="2551" w:type="dxa"/>
            <w:vAlign w:val="center"/>
          </w:tcPr>
          <w:p>
            <w:pPr>
              <w:pStyle w:val="10"/>
            </w:pPr>
            <w:r>
              <w:t>10.00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上缴市职称评审费。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10.00</w:t>
            </w:r>
          </w:p>
        </w:tc>
        <w:tc>
          <w:tcPr>
            <w:tcW w:w="3543"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1.组织开展职称评审工作，落实专业技术人员管理。</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评审次数</w:t>
            </w:r>
          </w:p>
        </w:tc>
        <w:tc>
          <w:tcPr>
            <w:tcW w:w="5386" w:type="dxa"/>
            <w:vAlign w:val="center"/>
          </w:tcPr>
          <w:p>
            <w:pPr>
              <w:pStyle w:val="10"/>
            </w:pPr>
            <w:r>
              <w:t>一年组织开展职称评审次数</w:t>
            </w:r>
          </w:p>
        </w:tc>
        <w:tc>
          <w:tcPr>
            <w:tcW w:w="2268" w:type="dxa"/>
            <w:vAlign w:val="center"/>
          </w:tcPr>
          <w:p>
            <w:pPr>
              <w:pStyle w:val="10"/>
            </w:pPr>
            <w:r>
              <w:t>2次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拨付率</w:t>
            </w:r>
          </w:p>
        </w:tc>
        <w:tc>
          <w:tcPr>
            <w:tcW w:w="5386" w:type="dxa"/>
            <w:vAlign w:val="center"/>
          </w:tcPr>
          <w:p>
            <w:pPr>
              <w:pStyle w:val="10"/>
            </w:pPr>
            <w:r>
              <w:t>上缴市职称评审费拨付率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上缴时效</w:t>
            </w:r>
          </w:p>
        </w:tc>
        <w:tc>
          <w:tcPr>
            <w:tcW w:w="5386" w:type="dxa"/>
            <w:vAlign w:val="center"/>
          </w:tcPr>
          <w:p>
            <w:pPr>
              <w:pStyle w:val="10"/>
            </w:pPr>
            <w:r>
              <w:t>上缴市职称评审费时效</w:t>
            </w:r>
          </w:p>
        </w:tc>
        <w:tc>
          <w:tcPr>
            <w:tcW w:w="2268" w:type="dxa"/>
            <w:vAlign w:val="center"/>
          </w:tcPr>
          <w:p>
            <w:pPr>
              <w:pStyle w:val="10"/>
            </w:pPr>
            <w:r>
              <w:t>根据市级要求上缴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上缴金额</w:t>
            </w:r>
          </w:p>
        </w:tc>
        <w:tc>
          <w:tcPr>
            <w:tcW w:w="5386" w:type="dxa"/>
            <w:vAlign w:val="center"/>
          </w:tcPr>
          <w:p>
            <w:pPr>
              <w:pStyle w:val="10"/>
            </w:pPr>
            <w:r>
              <w:t>上缴市职称评审费金额</w:t>
            </w:r>
          </w:p>
        </w:tc>
        <w:tc>
          <w:tcPr>
            <w:tcW w:w="2268" w:type="dxa"/>
            <w:vAlign w:val="center"/>
          </w:tcPr>
          <w:p>
            <w:pPr>
              <w:pStyle w:val="10"/>
            </w:pPr>
            <w:r>
              <w:t>根据实际应上缴金额上缴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开展职称评审工作，落实职称待遇，提升人民生活幸福感。</w:t>
            </w:r>
          </w:p>
        </w:tc>
        <w:tc>
          <w:tcPr>
            <w:tcW w:w="2268" w:type="dxa"/>
            <w:vAlign w:val="center"/>
          </w:tcPr>
          <w:p>
            <w:pPr>
              <w:pStyle w:val="10"/>
            </w:pPr>
            <w:r>
              <w:t>提升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、城乡居民基本养老保险高龄补贴绩效目标表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13062124P00NJ6L10050N</w:t>
            </w:r>
          </w:p>
        </w:tc>
        <w:tc>
          <w:tcPr>
            <w:tcW w:w="2835" w:type="dxa"/>
            <w:vAlign w:val="center"/>
          </w:tcPr>
          <w:p>
            <w:pPr>
              <w:pStyle w:val="8"/>
            </w:pPr>
            <w:r>
              <w:t>项目名称</w:t>
            </w:r>
          </w:p>
        </w:tc>
        <w:tc>
          <w:tcPr>
            <w:tcW w:w="6094" w:type="dxa"/>
            <w:gridSpan w:val="3"/>
            <w:vAlign w:val="center"/>
          </w:tcPr>
          <w:p>
            <w:pPr>
              <w:pStyle w:val="10"/>
            </w:pPr>
            <w:r>
              <w:t>城乡居民基本养老保险高龄补贴</w:t>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23.53</w:t>
            </w:r>
          </w:p>
        </w:tc>
        <w:tc>
          <w:tcPr>
            <w:tcW w:w="2835" w:type="dxa"/>
            <w:vAlign w:val="center"/>
          </w:tcPr>
          <w:p>
            <w:pPr>
              <w:pStyle w:val="8"/>
            </w:pPr>
            <w:r>
              <w:t>其中：财政    资金</w:t>
            </w:r>
          </w:p>
        </w:tc>
        <w:tc>
          <w:tcPr>
            <w:tcW w:w="2551" w:type="dxa"/>
            <w:vAlign w:val="center"/>
          </w:tcPr>
          <w:p>
            <w:pPr>
              <w:pStyle w:val="10"/>
            </w:pPr>
            <w:r>
              <w:t>23.53</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城乡居民基本养老保险高龄补贴。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5.88</w:t>
            </w:r>
          </w:p>
        </w:tc>
        <w:tc>
          <w:tcPr>
            <w:tcW w:w="2835" w:type="dxa"/>
            <w:vAlign w:val="center"/>
          </w:tcPr>
          <w:p>
            <w:pPr>
              <w:pStyle w:val="11"/>
            </w:pPr>
            <w:r>
              <w:t>11.77</w:t>
            </w:r>
          </w:p>
        </w:tc>
        <w:tc>
          <w:tcPr>
            <w:tcW w:w="2551" w:type="dxa"/>
            <w:vAlign w:val="center"/>
          </w:tcPr>
          <w:p>
            <w:pPr>
              <w:pStyle w:val="11"/>
            </w:pPr>
            <w:r>
              <w:t>17.65</w:t>
            </w:r>
          </w:p>
        </w:tc>
        <w:tc>
          <w:tcPr>
            <w:tcW w:w="3543" w:type="dxa"/>
            <w:gridSpan w:val="2"/>
            <w:vAlign w:val="center"/>
          </w:tcPr>
          <w:p>
            <w:pPr>
              <w:pStyle w:val="11"/>
            </w:pPr>
            <w:r>
              <w:t>23.53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1.发放高龄补贴能使广大高龄老人的基本生活得到保障，安抚老人生活。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补贴人数</w:t>
            </w:r>
          </w:p>
        </w:tc>
        <w:tc>
          <w:tcPr>
            <w:tcW w:w="5386" w:type="dxa"/>
            <w:vAlign w:val="center"/>
          </w:tcPr>
          <w:p>
            <w:pPr>
              <w:pStyle w:val="10"/>
            </w:pPr>
            <w:r>
              <w:t>65周岁至74周岁补贴人数</w:t>
            </w:r>
          </w:p>
        </w:tc>
        <w:tc>
          <w:tcPr>
            <w:tcW w:w="2268" w:type="dxa"/>
            <w:vAlign w:val="center"/>
          </w:tcPr>
          <w:p>
            <w:pPr>
              <w:pStyle w:val="10"/>
            </w:pPr>
            <w:r>
              <w:t>≥38353人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补贴人数</w:t>
            </w:r>
          </w:p>
        </w:tc>
        <w:tc>
          <w:tcPr>
            <w:tcW w:w="5386" w:type="dxa"/>
            <w:vAlign w:val="center"/>
          </w:tcPr>
          <w:p>
            <w:pPr>
              <w:pStyle w:val="10"/>
            </w:pPr>
            <w:r>
              <w:t>75周岁至84周岁补贴人数</w:t>
            </w:r>
          </w:p>
        </w:tc>
        <w:tc>
          <w:tcPr>
            <w:tcW w:w="2268" w:type="dxa"/>
            <w:vAlign w:val="center"/>
          </w:tcPr>
          <w:p>
            <w:pPr>
              <w:pStyle w:val="10"/>
            </w:pPr>
            <w:r>
              <w:t>≥15740人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补贴人数</w:t>
            </w:r>
          </w:p>
        </w:tc>
        <w:tc>
          <w:tcPr>
            <w:tcW w:w="5386" w:type="dxa"/>
            <w:vAlign w:val="center"/>
          </w:tcPr>
          <w:p>
            <w:pPr>
              <w:pStyle w:val="10"/>
            </w:pPr>
            <w:r>
              <w:t>85周岁以上补贴人数</w:t>
            </w:r>
          </w:p>
        </w:tc>
        <w:tc>
          <w:tcPr>
            <w:tcW w:w="2268" w:type="dxa"/>
            <w:vAlign w:val="center"/>
          </w:tcPr>
          <w:p>
            <w:pPr>
              <w:pStyle w:val="10"/>
            </w:pPr>
            <w:r>
              <w:t>≥2871人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拨付比例</w:t>
            </w:r>
          </w:p>
        </w:tc>
        <w:tc>
          <w:tcPr>
            <w:tcW w:w="5386" w:type="dxa"/>
            <w:vAlign w:val="center"/>
          </w:tcPr>
          <w:p>
            <w:pPr>
              <w:pStyle w:val="10"/>
            </w:pPr>
            <w:r>
              <w:t>每人每月发放钱数占符合条件的城乡居民</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及时拨付</w:t>
            </w:r>
          </w:p>
        </w:tc>
        <w:tc>
          <w:tcPr>
            <w:tcW w:w="5386" w:type="dxa"/>
            <w:vAlign w:val="center"/>
          </w:tcPr>
          <w:p>
            <w:pPr>
              <w:pStyle w:val="10"/>
            </w:pPr>
            <w:r>
              <w:t>每月按时发放养老金</w:t>
            </w:r>
          </w:p>
        </w:tc>
        <w:tc>
          <w:tcPr>
            <w:tcW w:w="2268" w:type="dxa"/>
            <w:vAlign w:val="center"/>
          </w:tcPr>
          <w:p>
            <w:pPr>
              <w:pStyle w:val="10"/>
            </w:pPr>
            <w:r>
              <w:t>每月30日前发放</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65周岁至74周岁区级补贴标准</w:t>
            </w:r>
          </w:p>
        </w:tc>
        <w:tc>
          <w:tcPr>
            <w:tcW w:w="2268" w:type="dxa"/>
            <w:vAlign w:val="center"/>
          </w:tcPr>
          <w:p>
            <w:pPr>
              <w:pStyle w:val="10"/>
            </w:pPr>
            <w:r>
              <w:t>0.25元/人/月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75周岁至84周岁区级补贴标准</w:t>
            </w:r>
          </w:p>
        </w:tc>
        <w:tc>
          <w:tcPr>
            <w:tcW w:w="2268" w:type="dxa"/>
            <w:vAlign w:val="center"/>
          </w:tcPr>
          <w:p>
            <w:pPr>
              <w:pStyle w:val="10"/>
            </w:pPr>
            <w:r>
              <w:t>0.5元/人/月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85周岁以上岁区级补贴标准</w:t>
            </w:r>
          </w:p>
        </w:tc>
        <w:tc>
          <w:tcPr>
            <w:tcW w:w="2268" w:type="dxa"/>
            <w:vAlign w:val="center"/>
          </w:tcPr>
          <w:p>
            <w:pPr>
              <w:pStyle w:val="10"/>
            </w:pPr>
            <w:r>
              <w:t>0.75元/人/月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人民生活幸福感提升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受益对象满意度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8</w:t>
      </w:r>
      <w:r>
        <w:rPr>
          <w:rFonts w:ascii="方正仿宋_GBK" w:hAnsi="方正仿宋_GBK" w:eastAsia="方正仿宋_GBK" w:cs="方正仿宋_GBK"/>
          <w:color w:val="000000"/>
          <w:sz w:val="28"/>
        </w:rPr>
        <w:t>、城乡居民基本养老保险个人账户养老金补贴绩效目标表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13062124P00NJ6L10051A</w:t>
            </w:r>
          </w:p>
        </w:tc>
        <w:tc>
          <w:tcPr>
            <w:tcW w:w="2835" w:type="dxa"/>
            <w:vAlign w:val="center"/>
          </w:tcPr>
          <w:p>
            <w:pPr>
              <w:pStyle w:val="8"/>
            </w:pPr>
            <w:r>
              <w:t>项目名称</w:t>
            </w:r>
          </w:p>
        </w:tc>
        <w:tc>
          <w:tcPr>
            <w:tcW w:w="6094" w:type="dxa"/>
            <w:gridSpan w:val="3"/>
            <w:vAlign w:val="center"/>
          </w:tcPr>
          <w:p>
            <w:pPr>
              <w:pStyle w:val="10"/>
            </w:pPr>
            <w:r>
              <w:t>城乡居民基本养老保险个人账户养老金补贴</w:t>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133.16</w:t>
            </w:r>
          </w:p>
        </w:tc>
        <w:tc>
          <w:tcPr>
            <w:tcW w:w="2835" w:type="dxa"/>
            <w:vAlign w:val="center"/>
          </w:tcPr>
          <w:p>
            <w:pPr>
              <w:pStyle w:val="8"/>
            </w:pPr>
            <w:r>
              <w:t>其中：财政    资金</w:t>
            </w:r>
          </w:p>
        </w:tc>
        <w:tc>
          <w:tcPr>
            <w:tcW w:w="2551" w:type="dxa"/>
            <w:vAlign w:val="center"/>
          </w:tcPr>
          <w:p>
            <w:pPr>
              <w:pStyle w:val="10"/>
            </w:pPr>
            <w:r>
              <w:t>133.16</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城乡居民基本养老保险个人账户养老金补贴。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33.29</w:t>
            </w:r>
          </w:p>
        </w:tc>
        <w:tc>
          <w:tcPr>
            <w:tcW w:w="2835" w:type="dxa"/>
            <w:vAlign w:val="center"/>
          </w:tcPr>
          <w:p>
            <w:pPr>
              <w:pStyle w:val="11"/>
            </w:pPr>
            <w:r>
              <w:t>66.58</w:t>
            </w:r>
          </w:p>
        </w:tc>
        <w:tc>
          <w:tcPr>
            <w:tcW w:w="2551" w:type="dxa"/>
            <w:vAlign w:val="center"/>
          </w:tcPr>
          <w:p>
            <w:pPr>
              <w:pStyle w:val="11"/>
            </w:pPr>
            <w:r>
              <w:t>99.87</w:t>
            </w:r>
          </w:p>
        </w:tc>
        <w:tc>
          <w:tcPr>
            <w:tcW w:w="3543" w:type="dxa"/>
            <w:gridSpan w:val="2"/>
            <w:vAlign w:val="center"/>
          </w:tcPr>
          <w:p>
            <w:pPr>
              <w:pStyle w:val="11"/>
            </w:pPr>
            <w:r>
              <w:t>133.16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1.发放个人账户养老金补贴，减轻城乡居民养老参保缴费负担。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参保缴费人数</w:t>
            </w:r>
          </w:p>
        </w:tc>
        <w:tc>
          <w:tcPr>
            <w:tcW w:w="5386" w:type="dxa"/>
            <w:vAlign w:val="center"/>
          </w:tcPr>
          <w:p>
            <w:pPr>
              <w:pStyle w:val="10"/>
            </w:pPr>
            <w:r>
              <w:t>城乡居民养老保险选择100-200元档次标准缴费人数</w:t>
            </w:r>
          </w:p>
        </w:tc>
        <w:tc>
          <w:tcPr>
            <w:tcW w:w="2268" w:type="dxa"/>
            <w:vAlign w:val="center"/>
          </w:tcPr>
          <w:p>
            <w:pPr>
              <w:pStyle w:val="10"/>
            </w:pPr>
            <w:r>
              <w:t>114065人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参保缴费人数</w:t>
            </w:r>
          </w:p>
        </w:tc>
        <w:tc>
          <w:tcPr>
            <w:tcW w:w="5386" w:type="dxa"/>
            <w:vAlign w:val="center"/>
          </w:tcPr>
          <w:p>
            <w:pPr>
              <w:pStyle w:val="10"/>
            </w:pPr>
            <w:r>
              <w:t>城乡居民养老保险选择300元档次标准缴费人数</w:t>
            </w:r>
          </w:p>
        </w:tc>
        <w:tc>
          <w:tcPr>
            <w:tcW w:w="2268" w:type="dxa"/>
            <w:vAlign w:val="center"/>
          </w:tcPr>
          <w:p>
            <w:pPr>
              <w:pStyle w:val="10"/>
            </w:pPr>
            <w:r>
              <w:t>1909人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参保缴费人数</w:t>
            </w:r>
          </w:p>
        </w:tc>
        <w:tc>
          <w:tcPr>
            <w:tcW w:w="5386" w:type="dxa"/>
            <w:vAlign w:val="center"/>
          </w:tcPr>
          <w:p>
            <w:pPr>
              <w:pStyle w:val="10"/>
            </w:pPr>
            <w:r>
              <w:t>城乡居民养老保险选择500元档次标准缴费人数</w:t>
            </w:r>
          </w:p>
        </w:tc>
        <w:tc>
          <w:tcPr>
            <w:tcW w:w="2268" w:type="dxa"/>
            <w:vAlign w:val="center"/>
          </w:tcPr>
          <w:p>
            <w:pPr>
              <w:pStyle w:val="10"/>
            </w:pPr>
            <w:r>
              <w:t>4666人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参保缴费人数</w:t>
            </w:r>
          </w:p>
        </w:tc>
        <w:tc>
          <w:tcPr>
            <w:tcW w:w="5386" w:type="dxa"/>
            <w:vAlign w:val="center"/>
          </w:tcPr>
          <w:p>
            <w:pPr>
              <w:pStyle w:val="10"/>
            </w:pPr>
            <w:r>
              <w:t>城乡居民养老保险选择1000元档次标准缴费人数</w:t>
            </w:r>
          </w:p>
        </w:tc>
        <w:tc>
          <w:tcPr>
            <w:tcW w:w="2268" w:type="dxa"/>
            <w:vAlign w:val="center"/>
          </w:tcPr>
          <w:p>
            <w:pPr>
              <w:pStyle w:val="10"/>
            </w:pPr>
            <w:r>
              <w:t>1890人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参保缴费人数</w:t>
            </w:r>
          </w:p>
        </w:tc>
        <w:tc>
          <w:tcPr>
            <w:tcW w:w="5386" w:type="dxa"/>
            <w:vAlign w:val="center"/>
          </w:tcPr>
          <w:p>
            <w:pPr>
              <w:pStyle w:val="10"/>
            </w:pPr>
            <w:r>
              <w:t>城乡居民养老保险选择3000元档次标准缴费人数</w:t>
            </w:r>
          </w:p>
        </w:tc>
        <w:tc>
          <w:tcPr>
            <w:tcW w:w="2268" w:type="dxa"/>
            <w:vAlign w:val="center"/>
          </w:tcPr>
          <w:p>
            <w:pPr>
              <w:pStyle w:val="10"/>
            </w:pPr>
            <w:r>
              <w:t>243人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参保缴费人数</w:t>
            </w:r>
          </w:p>
        </w:tc>
        <w:tc>
          <w:tcPr>
            <w:tcW w:w="5386" w:type="dxa"/>
            <w:vAlign w:val="center"/>
          </w:tcPr>
          <w:p>
            <w:pPr>
              <w:pStyle w:val="10"/>
            </w:pPr>
            <w:r>
              <w:t>城乡居民养老保险选择5000元档次标准缴费人数</w:t>
            </w:r>
          </w:p>
        </w:tc>
        <w:tc>
          <w:tcPr>
            <w:tcW w:w="2268" w:type="dxa"/>
            <w:vAlign w:val="center"/>
          </w:tcPr>
          <w:p>
            <w:pPr>
              <w:pStyle w:val="10"/>
            </w:pPr>
            <w:r>
              <w:t>134人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参保缴费人数</w:t>
            </w:r>
          </w:p>
        </w:tc>
        <w:tc>
          <w:tcPr>
            <w:tcW w:w="5386" w:type="dxa"/>
            <w:vAlign w:val="center"/>
          </w:tcPr>
          <w:p>
            <w:pPr>
              <w:pStyle w:val="10"/>
            </w:pPr>
            <w:r>
              <w:t>城乡居民养老保险选择8000元档次标准缴费人数</w:t>
            </w:r>
          </w:p>
        </w:tc>
        <w:tc>
          <w:tcPr>
            <w:tcW w:w="2268" w:type="dxa"/>
            <w:vAlign w:val="center"/>
          </w:tcPr>
          <w:p>
            <w:pPr>
              <w:pStyle w:val="10"/>
            </w:pPr>
            <w:r>
              <w:t>233人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拨付率</w:t>
            </w:r>
          </w:p>
        </w:tc>
        <w:tc>
          <w:tcPr>
            <w:tcW w:w="5386" w:type="dxa"/>
            <w:vAlign w:val="center"/>
          </w:tcPr>
          <w:p>
            <w:pPr>
              <w:pStyle w:val="10"/>
            </w:pPr>
            <w:r>
              <w:t>个人账户养老金补贴拨付率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补贴周期</w:t>
            </w:r>
          </w:p>
        </w:tc>
        <w:tc>
          <w:tcPr>
            <w:tcW w:w="5386" w:type="dxa"/>
            <w:vAlign w:val="center"/>
          </w:tcPr>
          <w:p>
            <w:pPr>
              <w:pStyle w:val="10"/>
            </w:pPr>
            <w:r>
              <w:t>个人账户养老金补贴周期</w:t>
            </w:r>
          </w:p>
        </w:tc>
        <w:tc>
          <w:tcPr>
            <w:tcW w:w="2268" w:type="dxa"/>
            <w:vAlign w:val="center"/>
          </w:tcPr>
          <w:p>
            <w:pPr>
              <w:pStyle w:val="10"/>
            </w:pPr>
            <w:r>
              <w:t>12个月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城乡居民养老保险选择100-200元档次标准缴费补贴</w:t>
            </w:r>
          </w:p>
        </w:tc>
        <w:tc>
          <w:tcPr>
            <w:tcW w:w="2268" w:type="dxa"/>
            <w:vAlign w:val="center"/>
          </w:tcPr>
          <w:p>
            <w:pPr>
              <w:pStyle w:val="10"/>
            </w:pPr>
            <w:r>
              <w:t>10元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城乡居民养老保险选择300元档次标准缴费补贴</w:t>
            </w:r>
          </w:p>
        </w:tc>
        <w:tc>
          <w:tcPr>
            <w:tcW w:w="2268" w:type="dxa"/>
            <w:vAlign w:val="center"/>
          </w:tcPr>
          <w:p>
            <w:pPr>
              <w:pStyle w:val="10"/>
            </w:pPr>
            <w:r>
              <w:t>15元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城乡居民养老保险选择500元档次标准缴费补贴</w:t>
            </w:r>
          </w:p>
        </w:tc>
        <w:tc>
          <w:tcPr>
            <w:tcW w:w="2268" w:type="dxa"/>
            <w:vAlign w:val="center"/>
          </w:tcPr>
          <w:p>
            <w:pPr>
              <w:pStyle w:val="10"/>
            </w:pPr>
            <w:r>
              <w:t>20元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城乡居民养老保险选择1000元档次标准缴费补贴</w:t>
            </w:r>
          </w:p>
        </w:tc>
        <w:tc>
          <w:tcPr>
            <w:tcW w:w="2268" w:type="dxa"/>
            <w:vAlign w:val="center"/>
          </w:tcPr>
          <w:p>
            <w:pPr>
              <w:pStyle w:val="10"/>
            </w:pPr>
            <w:r>
              <w:t>25元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城乡居民养老保险选择3000元档次标准缴费补贴</w:t>
            </w:r>
          </w:p>
        </w:tc>
        <w:tc>
          <w:tcPr>
            <w:tcW w:w="2268" w:type="dxa"/>
            <w:vAlign w:val="center"/>
          </w:tcPr>
          <w:p>
            <w:pPr>
              <w:pStyle w:val="10"/>
            </w:pPr>
            <w:r>
              <w:t>30元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城乡居民养老保险选择5000元档次标准缴费补贴</w:t>
            </w:r>
          </w:p>
        </w:tc>
        <w:tc>
          <w:tcPr>
            <w:tcW w:w="2268" w:type="dxa"/>
            <w:vAlign w:val="center"/>
          </w:tcPr>
          <w:p>
            <w:pPr>
              <w:pStyle w:val="10"/>
            </w:pPr>
            <w:r>
              <w:t>35元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城乡居民养老保险选择8000元档次标准缴费补贴</w:t>
            </w:r>
          </w:p>
        </w:tc>
        <w:tc>
          <w:tcPr>
            <w:tcW w:w="2268" w:type="dxa"/>
            <w:vAlign w:val="center"/>
          </w:tcPr>
          <w:p>
            <w:pPr>
              <w:pStyle w:val="10"/>
            </w:pPr>
            <w:r>
              <w:t>40元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人民生活幸福感提升</w:t>
            </w:r>
          </w:p>
        </w:tc>
        <w:tc>
          <w:tcPr>
            <w:tcW w:w="2268" w:type="dxa"/>
            <w:vAlign w:val="center"/>
          </w:tcPr>
          <w:p>
            <w:pPr>
              <w:pStyle w:val="10"/>
            </w:pPr>
            <w:r>
              <w:t>提升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受益对象满意度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9</w:t>
      </w:r>
      <w:r>
        <w:rPr>
          <w:rFonts w:ascii="方正仿宋_GBK" w:hAnsi="方正仿宋_GBK" w:eastAsia="方正仿宋_GBK" w:cs="方正仿宋_GBK"/>
          <w:color w:val="000000"/>
          <w:sz w:val="28"/>
        </w:rPr>
        <w:t>、城乡居民基本养老保险基础养老金补贴</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13062124P00NJ6L10049B</w:t>
            </w:r>
          </w:p>
        </w:tc>
        <w:tc>
          <w:tcPr>
            <w:tcW w:w="2835" w:type="dxa"/>
            <w:vAlign w:val="center"/>
          </w:tcPr>
          <w:p>
            <w:pPr>
              <w:pStyle w:val="8"/>
            </w:pPr>
            <w:r>
              <w:t>项目名称</w:t>
            </w:r>
          </w:p>
        </w:tc>
        <w:tc>
          <w:tcPr>
            <w:tcW w:w="6094" w:type="dxa"/>
            <w:gridSpan w:val="3"/>
            <w:vAlign w:val="center"/>
          </w:tcPr>
          <w:p>
            <w:pPr>
              <w:pStyle w:val="10"/>
            </w:pPr>
            <w:r>
              <w:t>城乡居民基本养老保险基础养老金补贴</w:t>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840.09</w:t>
            </w:r>
          </w:p>
        </w:tc>
        <w:tc>
          <w:tcPr>
            <w:tcW w:w="2835" w:type="dxa"/>
            <w:vAlign w:val="center"/>
          </w:tcPr>
          <w:p>
            <w:pPr>
              <w:pStyle w:val="8"/>
            </w:pPr>
            <w:r>
              <w:t>其中：财政    资金</w:t>
            </w:r>
          </w:p>
        </w:tc>
        <w:tc>
          <w:tcPr>
            <w:tcW w:w="2551" w:type="dxa"/>
            <w:vAlign w:val="center"/>
          </w:tcPr>
          <w:p>
            <w:pPr>
              <w:pStyle w:val="10"/>
            </w:pPr>
            <w:r>
              <w:t>840.09</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城乡居民基本养老保险基础养老金补贴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210.02</w:t>
            </w:r>
          </w:p>
        </w:tc>
        <w:tc>
          <w:tcPr>
            <w:tcW w:w="2835" w:type="dxa"/>
            <w:vAlign w:val="center"/>
          </w:tcPr>
          <w:p>
            <w:pPr>
              <w:pStyle w:val="11"/>
            </w:pPr>
            <w:r>
              <w:t>420.05</w:t>
            </w:r>
          </w:p>
        </w:tc>
        <w:tc>
          <w:tcPr>
            <w:tcW w:w="2551" w:type="dxa"/>
            <w:vAlign w:val="center"/>
          </w:tcPr>
          <w:p>
            <w:pPr>
              <w:pStyle w:val="11"/>
            </w:pPr>
            <w:r>
              <w:t>630.07</w:t>
            </w:r>
          </w:p>
        </w:tc>
        <w:tc>
          <w:tcPr>
            <w:tcW w:w="3543" w:type="dxa"/>
            <w:gridSpan w:val="2"/>
            <w:vAlign w:val="center"/>
          </w:tcPr>
          <w:p>
            <w:pPr>
              <w:pStyle w:val="11"/>
            </w:pPr>
            <w:r>
              <w:t>840.09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1.发放城乡居民基础养老金补贴，增加城乡居民养老保障。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领取人数</w:t>
            </w:r>
          </w:p>
        </w:tc>
        <w:tc>
          <w:tcPr>
            <w:tcW w:w="5386" w:type="dxa"/>
            <w:vAlign w:val="center"/>
          </w:tcPr>
          <w:p>
            <w:pPr>
              <w:pStyle w:val="10"/>
            </w:pPr>
            <w:r>
              <w:t>城乡居民基本养老保险基础养老金待遇领取人数</w:t>
            </w:r>
          </w:p>
        </w:tc>
        <w:tc>
          <w:tcPr>
            <w:tcW w:w="2268" w:type="dxa"/>
            <w:vAlign w:val="center"/>
          </w:tcPr>
          <w:p>
            <w:pPr>
              <w:pStyle w:val="10"/>
            </w:pPr>
            <w:r>
              <w:t>≤80009人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拨付率</w:t>
            </w:r>
          </w:p>
        </w:tc>
        <w:tc>
          <w:tcPr>
            <w:tcW w:w="5386" w:type="dxa"/>
            <w:vAlign w:val="center"/>
          </w:tcPr>
          <w:p>
            <w:pPr>
              <w:pStyle w:val="10"/>
            </w:pPr>
            <w:r>
              <w:t>基础养老金补贴拨付率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补贴周期</w:t>
            </w:r>
          </w:p>
        </w:tc>
        <w:tc>
          <w:tcPr>
            <w:tcW w:w="5386" w:type="dxa"/>
            <w:vAlign w:val="center"/>
          </w:tcPr>
          <w:p>
            <w:pPr>
              <w:pStyle w:val="10"/>
            </w:pPr>
            <w:r>
              <w:t>基础养老金补贴周期</w:t>
            </w:r>
          </w:p>
        </w:tc>
        <w:tc>
          <w:tcPr>
            <w:tcW w:w="2268" w:type="dxa"/>
            <w:vAlign w:val="center"/>
          </w:tcPr>
          <w:p>
            <w:pPr>
              <w:pStyle w:val="10"/>
            </w:pPr>
            <w:r>
              <w:t>12月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城乡居民基础养老金区级补贴标准</w:t>
            </w:r>
          </w:p>
        </w:tc>
        <w:tc>
          <w:tcPr>
            <w:tcW w:w="2268" w:type="dxa"/>
            <w:vAlign w:val="center"/>
          </w:tcPr>
          <w:p>
            <w:pPr>
              <w:pStyle w:val="10"/>
            </w:pPr>
            <w:r>
              <w:t>8.75元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人民生活幸福感提升</w:t>
            </w:r>
          </w:p>
        </w:tc>
        <w:tc>
          <w:tcPr>
            <w:tcW w:w="2268" w:type="dxa"/>
            <w:vAlign w:val="center"/>
          </w:tcPr>
          <w:p>
            <w:pPr>
              <w:pStyle w:val="10"/>
            </w:pPr>
            <w:r>
              <w:t>提升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受益对象满意度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10</w:t>
      </w:r>
      <w:r>
        <w:rPr>
          <w:rFonts w:ascii="方正仿宋_GBK" w:hAnsi="方正仿宋_GBK" w:eastAsia="方正仿宋_GBK" w:cs="方正仿宋_GBK"/>
          <w:color w:val="000000"/>
          <w:sz w:val="28"/>
        </w:rPr>
        <w:t>、城乡居民基本养老保险困难群体缴费补贴绩效目标表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13062124P00NJ6L10052X</w:t>
            </w:r>
          </w:p>
        </w:tc>
        <w:tc>
          <w:tcPr>
            <w:tcW w:w="2835" w:type="dxa"/>
            <w:vAlign w:val="center"/>
          </w:tcPr>
          <w:p>
            <w:pPr>
              <w:pStyle w:val="8"/>
            </w:pPr>
            <w:r>
              <w:t>项目名称</w:t>
            </w:r>
          </w:p>
        </w:tc>
        <w:tc>
          <w:tcPr>
            <w:tcW w:w="6094" w:type="dxa"/>
            <w:gridSpan w:val="3"/>
            <w:vAlign w:val="center"/>
          </w:tcPr>
          <w:p>
            <w:pPr>
              <w:pStyle w:val="10"/>
            </w:pPr>
            <w:r>
              <w:t>城乡居民基本养老保险困难群体缴费补贴</w:t>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12.29</w:t>
            </w:r>
          </w:p>
        </w:tc>
        <w:tc>
          <w:tcPr>
            <w:tcW w:w="2835" w:type="dxa"/>
            <w:vAlign w:val="center"/>
          </w:tcPr>
          <w:p>
            <w:pPr>
              <w:pStyle w:val="8"/>
            </w:pPr>
            <w:r>
              <w:t>其中：财政    资金</w:t>
            </w:r>
          </w:p>
        </w:tc>
        <w:tc>
          <w:tcPr>
            <w:tcW w:w="2551" w:type="dxa"/>
            <w:vAlign w:val="center"/>
          </w:tcPr>
          <w:p>
            <w:pPr>
              <w:pStyle w:val="10"/>
            </w:pPr>
            <w:r>
              <w:t>12.29</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城乡居民基本养老保险困难群体补贴。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3.07</w:t>
            </w:r>
          </w:p>
        </w:tc>
        <w:tc>
          <w:tcPr>
            <w:tcW w:w="2835" w:type="dxa"/>
            <w:vAlign w:val="center"/>
          </w:tcPr>
          <w:p>
            <w:pPr>
              <w:pStyle w:val="11"/>
            </w:pPr>
            <w:r>
              <w:t>6.15</w:t>
            </w:r>
          </w:p>
        </w:tc>
        <w:tc>
          <w:tcPr>
            <w:tcW w:w="2551" w:type="dxa"/>
            <w:vAlign w:val="center"/>
          </w:tcPr>
          <w:p>
            <w:pPr>
              <w:pStyle w:val="11"/>
            </w:pPr>
            <w:r>
              <w:t>9.22</w:t>
            </w:r>
          </w:p>
        </w:tc>
        <w:tc>
          <w:tcPr>
            <w:tcW w:w="3543" w:type="dxa"/>
            <w:gridSpan w:val="2"/>
            <w:vAlign w:val="center"/>
          </w:tcPr>
          <w:p>
            <w:pPr>
              <w:pStyle w:val="11"/>
            </w:pPr>
            <w:r>
              <w:t>12.29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1.完善并落实社会保险扶贫政策，减轻贫困人员参保缴费负担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补贴人数</w:t>
            </w:r>
          </w:p>
        </w:tc>
        <w:tc>
          <w:tcPr>
            <w:tcW w:w="5386" w:type="dxa"/>
            <w:vAlign w:val="center"/>
          </w:tcPr>
          <w:p>
            <w:pPr>
              <w:pStyle w:val="10"/>
            </w:pPr>
            <w:r>
              <w:t>困难群体缴费补贴人数</w:t>
            </w:r>
          </w:p>
        </w:tc>
        <w:tc>
          <w:tcPr>
            <w:tcW w:w="2268" w:type="dxa"/>
            <w:vAlign w:val="center"/>
          </w:tcPr>
          <w:p>
            <w:pPr>
              <w:pStyle w:val="10"/>
            </w:pPr>
            <w:r>
              <w:t>3688人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拨付率</w:t>
            </w:r>
          </w:p>
        </w:tc>
        <w:tc>
          <w:tcPr>
            <w:tcW w:w="5386" w:type="dxa"/>
            <w:vAlign w:val="center"/>
          </w:tcPr>
          <w:p>
            <w:pPr>
              <w:pStyle w:val="10"/>
            </w:pPr>
            <w:r>
              <w:t>困难群体缴费补贴拨付率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补贴周期</w:t>
            </w:r>
          </w:p>
        </w:tc>
        <w:tc>
          <w:tcPr>
            <w:tcW w:w="5386" w:type="dxa"/>
            <w:vAlign w:val="center"/>
          </w:tcPr>
          <w:p>
            <w:pPr>
              <w:pStyle w:val="10"/>
            </w:pPr>
            <w:r>
              <w:t>困难群体缴费补贴周期</w:t>
            </w:r>
          </w:p>
          <w:p>
            <w:pPr>
              <w:pStyle w:val="10"/>
            </w:pP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困难群体缴费区级补贴标准</w:t>
            </w:r>
          </w:p>
        </w:tc>
        <w:tc>
          <w:tcPr>
            <w:tcW w:w="2268" w:type="dxa"/>
            <w:vAlign w:val="center"/>
          </w:tcPr>
          <w:p>
            <w:pPr>
              <w:pStyle w:val="10"/>
            </w:pPr>
            <w:r>
              <w:t>33.33元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人民生活幸福感提升</w:t>
            </w:r>
          </w:p>
        </w:tc>
        <w:tc>
          <w:tcPr>
            <w:tcW w:w="2268" w:type="dxa"/>
            <w:vAlign w:val="center"/>
          </w:tcPr>
          <w:p>
            <w:pPr>
              <w:pStyle w:val="10"/>
            </w:pPr>
            <w:r>
              <w:t>提升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收益对象满意度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11</w:t>
      </w:r>
      <w:r>
        <w:rPr>
          <w:rFonts w:ascii="方正仿宋_GBK" w:hAnsi="方正仿宋_GBK" w:eastAsia="方正仿宋_GBK" w:cs="方正仿宋_GBK"/>
          <w:color w:val="000000"/>
          <w:sz w:val="28"/>
        </w:rPr>
        <w:t>、城乡居民养老保险协办员补贴（区级）绩效目标表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13062124P00NJ6L10063D</w:t>
            </w:r>
          </w:p>
        </w:tc>
        <w:tc>
          <w:tcPr>
            <w:tcW w:w="2835" w:type="dxa"/>
            <w:vAlign w:val="center"/>
          </w:tcPr>
          <w:p>
            <w:pPr>
              <w:pStyle w:val="8"/>
            </w:pPr>
            <w:r>
              <w:t>项目名称</w:t>
            </w:r>
          </w:p>
        </w:tc>
        <w:tc>
          <w:tcPr>
            <w:tcW w:w="6094" w:type="dxa"/>
            <w:gridSpan w:val="3"/>
            <w:vAlign w:val="center"/>
          </w:tcPr>
          <w:p>
            <w:pPr>
              <w:pStyle w:val="10"/>
            </w:pPr>
            <w:r>
              <w:t>城乡居民养老保险协办员补贴（区级）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29.62</w:t>
            </w:r>
          </w:p>
        </w:tc>
        <w:tc>
          <w:tcPr>
            <w:tcW w:w="2835" w:type="dxa"/>
            <w:vAlign w:val="center"/>
          </w:tcPr>
          <w:p>
            <w:pPr>
              <w:pStyle w:val="8"/>
            </w:pPr>
            <w:r>
              <w:t>其中：财政    资金</w:t>
            </w:r>
          </w:p>
        </w:tc>
        <w:tc>
          <w:tcPr>
            <w:tcW w:w="2551" w:type="dxa"/>
            <w:vAlign w:val="center"/>
          </w:tcPr>
          <w:p>
            <w:pPr>
              <w:pStyle w:val="10"/>
            </w:pPr>
            <w:r>
              <w:t>29.62</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城乡居民社会养老保险协办员区级补贴。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3" w:type="dxa"/>
            <w:gridSpan w:val="2"/>
            <w:vAlign w:val="center"/>
          </w:tcPr>
          <w:p>
            <w:pPr>
              <w:pStyle w:val="11"/>
            </w:pPr>
            <w:r>
              <w:t>29.62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1.保障每个行政村和社区都有专人负责城乡居民社会保险经办服务。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协办员人数</w:t>
            </w:r>
          </w:p>
        </w:tc>
        <w:tc>
          <w:tcPr>
            <w:tcW w:w="5386" w:type="dxa"/>
            <w:vAlign w:val="center"/>
          </w:tcPr>
          <w:p>
            <w:pPr>
              <w:pStyle w:val="10"/>
            </w:pPr>
            <w:r>
              <w:t>行政村协办员人数</w:t>
            </w:r>
          </w:p>
        </w:tc>
        <w:tc>
          <w:tcPr>
            <w:tcW w:w="2268" w:type="dxa"/>
            <w:vAlign w:val="center"/>
          </w:tcPr>
          <w:p>
            <w:pPr>
              <w:pStyle w:val="10"/>
            </w:pPr>
            <w:r>
              <w:t>183人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协办员人数</w:t>
            </w:r>
          </w:p>
        </w:tc>
        <w:tc>
          <w:tcPr>
            <w:tcW w:w="5386" w:type="dxa"/>
            <w:vAlign w:val="center"/>
          </w:tcPr>
          <w:p>
            <w:pPr>
              <w:pStyle w:val="10"/>
            </w:pPr>
            <w:r>
              <w:t>社区协办员人数</w:t>
            </w:r>
          </w:p>
        </w:tc>
        <w:tc>
          <w:tcPr>
            <w:tcW w:w="2268" w:type="dxa"/>
            <w:vAlign w:val="center"/>
          </w:tcPr>
          <w:p>
            <w:pPr>
              <w:pStyle w:val="10"/>
            </w:pPr>
            <w:r>
              <w:t>14人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拨付比例</w:t>
            </w:r>
          </w:p>
        </w:tc>
        <w:tc>
          <w:tcPr>
            <w:tcW w:w="5386" w:type="dxa"/>
            <w:vAlign w:val="center"/>
          </w:tcPr>
          <w:p>
            <w:pPr>
              <w:pStyle w:val="10"/>
            </w:pPr>
            <w:r>
              <w:t>实际拨付协办员补贴占应拨付协办员补贴比例</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及时性</w:t>
            </w:r>
          </w:p>
        </w:tc>
        <w:tc>
          <w:tcPr>
            <w:tcW w:w="5386" w:type="dxa"/>
            <w:vAlign w:val="center"/>
          </w:tcPr>
          <w:p>
            <w:pPr>
              <w:pStyle w:val="10"/>
            </w:pPr>
            <w:r>
              <w:t>及时拨付城乡居民养老保险协办员补贴</w:t>
            </w:r>
          </w:p>
        </w:tc>
        <w:tc>
          <w:tcPr>
            <w:tcW w:w="2268" w:type="dxa"/>
            <w:vAlign w:val="center"/>
          </w:tcPr>
          <w:p>
            <w:pPr>
              <w:pStyle w:val="10"/>
            </w:pPr>
            <w:r>
              <w:t>及时拨付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协办员补贴标准</w:t>
            </w:r>
          </w:p>
        </w:tc>
        <w:tc>
          <w:tcPr>
            <w:tcW w:w="5386" w:type="dxa"/>
            <w:vAlign w:val="center"/>
          </w:tcPr>
          <w:p>
            <w:pPr>
              <w:pStyle w:val="10"/>
            </w:pPr>
            <w:r>
              <w:t>行政村协办员补贴标准</w:t>
            </w:r>
          </w:p>
        </w:tc>
        <w:tc>
          <w:tcPr>
            <w:tcW w:w="2268" w:type="dxa"/>
            <w:vAlign w:val="center"/>
          </w:tcPr>
          <w:p>
            <w:pPr>
              <w:pStyle w:val="10"/>
            </w:pPr>
            <w:r>
              <w:t>100元/人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协办员补贴标准</w:t>
            </w:r>
          </w:p>
        </w:tc>
        <w:tc>
          <w:tcPr>
            <w:tcW w:w="5386" w:type="dxa"/>
            <w:vAlign w:val="center"/>
          </w:tcPr>
          <w:p>
            <w:pPr>
              <w:pStyle w:val="10"/>
            </w:pPr>
            <w:r>
              <w:t>社区协办员人数补贴标准</w:t>
            </w:r>
          </w:p>
        </w:tc>
        <w:tc>
          <w:tcPr>
            <w:tcW w:w="2268" w:type="dxa"/>
            <w:vAlign w:val="center"/>
          </w:tcPr>
          <w:p>
            <w:pPr>
              <w:pStyle w:val="10"/>
            </w:pPr>
            <w:r>
              <w:t>100元/人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协办员经办补贴资金拨付到位，增强人民幸福感，推进城乡居民养老保险工作稳定开展</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群众对城乡居民养老保险村级代办员服务满意程度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12</w:t>
      </w:r>
      <w:r>
        <w:rPr>
          <w:rFonts w:ascii="方正仿宋_GBK" w:hAnsi="方正仿宋_GBK" w:eastAsia="方正仿宋_GBK" w:cs="方正仿宋_GBK"/>
          <w:color w:val="000000"/>
          <w:sz w:val="28"/>
        </w:rPr>
        <w:t>、创业担保贷款财政贴息资金（区级）绩效目标表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13062124P00492810011M</w:t>
            </w:r>
          </w:p>
        </w:tc>
        <w:tc>
          <w:tcPr>
            <w:tcW w:w="2835" w:type="dxa"/>
            <w:vAlign w:val="center"/>
          </w:tcPr>
          <w:p>
            <w:pPr>
              <w:pStyle w:val="8"/>
            </w:pPr>
            <w:r>
              <w:t>项目名称</w:t>
            </w:r>
          </w:p>
        </w:tc>
        <w:tc>
          <w:tcPr>
            <w:tcW w:w="6094" w:type="dxa"/>
            <w:gridSpan w:val="3"/>
            <w:vAlign w:val="center"/>
          </w:tcPr>
          <w:p>
            <w:pPr>
              <w:pStyle w:val="10"/>
            </w:pPr>
            <w:r>
              <w:t>创业担保贷款财政贴息资金（区级）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w:t>
            </w:r>
          </w:p>
        </w:tc>
        <w:tc>
          <w:tcPr>
            <w:tcW w:w="2835" w:type="dxa"/>
            <w:vAlign w:val="center"/>
          </w:tcPr>
          <w:p>
            <w:pPr>
              <w:pStyle w:val="8"/>
            </w:pPr>
            <w:r>
              <w:t>其中：财政    资金</w:t>
            </w:r>
          </w:p>
        </w:tc>
        <w:tc>
          <w:tcPr>
            <w:tcW w:w="2551" w:type="dxa"/>
            <w:vAlign w:val="center"/>
          </w:tcPr>
          <w:p>
            <w:pPr>
              <w:pStyle w:val="10"/>
            </w:pPr>
            <w:r>
              <w:t>5.00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创业担保贷款区级财政贴息资金。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1.25</w:t>
            </w:r>
          </w:p>
        </w:tc>
        <w:tc>
          <w:tcPr>
            <w:tcW w:w="2835" w:type="dxa"/>
            <w:vAlign w:val="center"/>
          </w:tcPr>
          <w:p>
            <w:pPr>
              <w:pStyle w:val="11"/>
            </w:pPr>
            <w:r>
              <w:t>2.50</w:t>
            </w:r>
          </w:p>
        </w:tc>
        <w:tc>
          <w:tcPr>
            <w:tcW w:w="2551" w:type="dxa"/>
            <w:vAlign w:val="center"/>
          </w:tcPr>
          <w:p>
            <w:pPr>
              <w:pStyle w:val="11"/>
            </w:pPr>
            <w:r>
              <w:t>3.75</w:t>
            </w:r>
          </w:p>
        </w:tc>
        <w:tc>
          <w:tcPr>
            <w:tcW w:w="3543" w:type="dxa"/>
            <w:gridSpan w:val="2"/>
            <w:vAlign w:val="center"/>
          </w:tcPr>
          <w:p>
            <w:pPr>
              <w:pStyle w:val="11"/>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1.申请创业担保贷款贴息区级资金，确保贴息资金及时足额贴息到位。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发放户数</w:t>
            </w:r>
          </w:p>
        </w:tc>
        <w:tc>
          <w:tcPr>
            <w:tcW w:w="5386" w:type="dxa"/>
            <w:vAlign w:val="center"/>
          </w:tcPr>
          <w:p>
            <w:pPr>
              <w:pStyle w:val="10"/>
            </w:pPr>
            <w:r>
              <w:t>享受担保贷款户数</w:t>
            </w:r>
          </w:p>
        </w:tc>
        <w:tc>
          <w:tcPr>
            <w:tcW w:w="2268" w:type="dxa"/>
            <w:vAlign w:val="center"/>
          </w:tcPr>
          <w:p>
            <w:pPr>
              <w:pStyle w:val="10"/>
            </w:pPr>
            <w:r>
              <w:t>≤28户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发放率</w:t>
            </w:r>
          </w:p>
        </w:tc>
        <w:tc>
          <w:tcPr>
            <w:tcW w:w="5386" w:type="dxa"/>
            <w:vAlign w:val="center"/>
          </w:tcPr>
          <w:p>
            <w:pPr>
              <w:pStyle w:val="10"/>
            </w:pPr>
            <w:r>
              <w:t>创业担保贷款发放率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拨付周期</w:t>
            </w:r>
          </w:p>
        </w:tc>
        <w:tc>
          <w:tcPr>
            <w:tcW w:w="5386" w:type="dxa"/>
            <w:vAlign w:val="center"/>
          </w:tcPr>
          <w:p>
            <w:pPr>
              <w:pStyle w:val="10"/>
            </w:pPr>
            <w:r>
              <w:t>创业担保贷款贴息资金拨付周期</w:t>
            </w:r>
          </w:p>
        </w:tc>
        <w:tc>
          <w:tcPr>
            <w:tcW w:w="2268" w:type="dxa"/>
            <w:vAlign w:val="center"/>
          </w:tcPr>
          <w:p>
            <w:pPr>
              <w:pStyle w:val="10"/>
            </w:pPr>
            <w:r>
              <w:t>12月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贷款金额</w:t>
            </w:r>
          </w:p>
        </w:tc>
        <w:tc>
          <w:tcPr>
            <w:tcW w:w="5386" w:type="dxa"/>
            <w:vAlign w:val="center"/>
          </w:tcPr>
          <w:p>
            <w:pPr>
              <w:pStyle w:val="10"/>
            </w:pPr>
            <w:r>
              <w:t>享受担保贷款金额</w:t>
            </w:r>
          </w:p>
        </w:tc>
        <w:tc>
          <w:tcPr>
            <w:tcW w:w="2268" w:type="dxa"/>
            <w:vAlign w:val="center"/>
          </w:tcPr>
          <w:p>
            <w:pPr>
              <w:pStyle w:val="10"/>
            </w:pPr>
            <w:r>
              <w:t>20万元/户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创业担保贷款政策扶持小微企业，促进就业，维护社会稳定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享受担保贷款用户满意度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13</w:t>
      </w:r>
      <w:r>
        <w:rPr>
          <w:rFonts w:ascii="方正仿宋_GBK" w:hAnsi="方正仿宋_GBK" w:eastAsia="方正仿宋_GBK" w:cs="方正仿宋_GBK"/>
          <w:color w:val="000000"/>
          <w:sz w:val="28"/>
        </w:rPr>
        <w:t>、档案信息化建设绩效目标表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13062124P00489410031H</w:t>
            </w:r>
          </w:p>
        </w:tc>
        <w:tc>
          <w:tcPr>
            <w:tcW w:w="2835" w:type="dxa"/>
            <w:vAlign w:val="center"/>
          </w:tcPr>
          <w:p>
            <w:pPr>
              <w:pStyle w:val="8"/>
            </w:pPr>
            <w:r>
              <w:t>项目名称</w:t>
            </w:r>
          </w:p>
        </w:tc>
        <w:tc>
          <w:tcPr>
            <w:tcW w:w="6094" w:type="dxa"/>
            <w:gridSpan w:val="3"/>
            <w:vAlign w:val="center"/>
          </w:tcPr>
          <w:p>
            <w:pPr>
              <w:pStyle w:val="10"/>
            </w:pPr>
            <w:r>
              <w:t>档案信息化建设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28.80</w:t>
            </w:r>
          </w:p>
        </w:tc>
        <w:tc>
          <w:tcPr>
            <w:tcW w:w="2835" w:type="dxa"/>
            <w:vAlign w:val="center"/>
          </w:tcPr>
          <w:p>
            <w:pPr>
              <w:pStyle w:val="8"/>
            </w:pPr>
            <w:r>
              <w:t>其中：财政    资金</w:t>
            </w:r>
          </w:p>
        </w:tc>
        <w:tc>
          <w:tcPr>
            <w:tcW w:w="2551" w:type="dxa"/>
            <w:vAlign w:val="center"/>
          </w:tcPr>
          <w:p>
            <w:pPr>
              <w:pStyle w:val="10"/>
            </w:pPr>
            <w:r>
              <w:t>28.80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档案信息化建设。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28.80</w:t>
            </w:r>
          </w:p>
        </w:tc>
        <w:tc>
          <w:tcPr>
            <w:tcW w:w="3543"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1.进一步优化档案管理服务，实现档案信息化管理。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档案数量</w:t>
            </w:r>
          </w:p>
        </w:tc>
        <w:tc>
          <w:tcPr>
            <w:tcW w:w="5386" w:type="dxa"/>
            <w:vAlign w:val="center"/>
          </w:tcPr>
          <w:p>
            <w:pPr>
              <w:pStyle w:val="10"/>
            </w:pPr>
            <w:r>
              <w:t>需完成信息化建设档案数量</w:t>
            </w:r>
          </w:p>
        </w:tc>
        <w:tc>
          <w:tcPr>
            <w:tcW w:w="2268" w:type="dxa"/>
            <w:vAlign w:val="center"/>
          </w:tcPr>
          <w:p>
            <w:pPr>
              <w:pStyle w:val="10"/>
            </w:pPr>
            <w:r>
              <w:t>≤6250份</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完成率</w:t>
            </w:r>
          </w:p>
        </w:tc>
        <w:tc>
          <w:tcPr>
            <w:tcW w:w="5386" w:type="dxa"/>
            <w:vAlign w:val="center"/>
          </w:tcPr>
          <w:p>
            <w:pPr>
              <w:pStyle w:val="10"/>
            </w:pPr>
            <w:r>
              <w:t>档案信息化建设完成率</w:t>
            </w:r>
          </w:p>
        </w:tc>
        <w:tc>
          <w:tcPr>
            <w:tcW w:w="2268" w:type="dxa"/>
            <w:vAlign w:val="center"/>
          </w:tcPr>
          <w:p>
            <w:pPr>
              <w:pStyle w:val="10"/>
            </w:pPr>
            <w:r>
              <w:t>≥95%</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服务周期</w:t>
            </w:r>
          </w:p>
        </w:tc>
        <w:tc>
          <w:tcPr>
            <w:tcW w:w="5386" w:type="dxa"/>
            <w:vAlign w:val="center"/>
          </w:tcPr>
          <w:p>
            <w:pPr>
              <w:pStyle w:val="10"/>
            </w:pPr>
            <w:r>
              <w:t>档案信息化建设服务周期</w:t>
            </w:r>
          </w:p>
        </w:tc>
        <w:tc>
          <w:tcPr>
            <w:tcW w:w="2268" w:type="dxa"/>
            <w:vAlign w:val="center"/>
          </w:tcPr>
          <w:p>
            <w:pPr>
              <w:pStyle w:val="10"/>
            </w:pPr>
            <w:r>
              <w:t>2024年1-12月份</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档案信息化标准</w:t>
            </w:r>
          </w:p>
        </w:tc>
        <w:tc>
          <w:tcPr>
            <w:tcW w:w="5386" w:type="dxa"/>
            <w:vAlign w:val="center"/>
          </w:tcPr>
          <w:p>
            <w:pPr>
              <w:pStyle w:val="10"/>
            </w:pPr>
            <w:r>
              <w:t>每份档案整理标准</w:t>
            </w:r>
          </w:p>
        </w:tc>
        <w:tc>
          <w:tcPr>
            <w:tcW w:w="2268" w:type="dxa"/>
            <w:vAlign w:val="center"/>
          </w:tcPr>
          <w:p>
            <w:pPr>
              <w:pStyle w:val="10"/>
            </w:pPr>
            <w:r>
              <w:t>40元</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完成档案信息化建设，实现全省档案“跨地区办理”工作，维护社会稳定</w:t>
            </w:r>
          </w:p>
        </w:tc>
        <w:tc>
          <w:tcPr>
            <w:tcW w:w="2268" w:type="dxa"/>
            <w:vAlign w:val="center"/>
          </w:tcPr>
          <w:p>
            <w:pPr>
              <w:pStyle w:val="10"/>
            </w:pPr>
            <w:r>
              <w:t>稳定</w:t>
            </w:r>
          </w:p>
          <w:p>
            <w:pPr>
              <w:pStyle w:val="10"/>
            </w:pP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≥95%</w:t>
            </w:r>
          </w:p>
        </w:tc>
        <w:tc>
          <w:tcPr>
            <w:tcW w:w="1276" w:type="dxa"/>
            <w:vAlign w:val="center"/>
          </w:tcPr>
          <w:p>
            <w:pPr>
              <w:pStyle w:val="10"/>
            </w:pPr>
            <w:r>
              <w:t>工作需要</w:t>
            </w:r>
          </w:p>
          <w:p>
            <w:pPr>
              <w:pStyle w:val="10"/>
            </w:pP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14</w:t>
      </w:r>
      <w:r>
        <w:rPr>
          <w:rFonts w:ascii="方正仿宋_GBK" w:hAnsi="方正仿宋_GBK" w:eastAsia="方正仿宋_GBK" w:cs="方正仿宋_GBK"/>
          <w:color w:val="000000"/>
          <w:sz w:val="28"/>
        </w:rPr>
        <w:t>、改扩建人力资源和社会保障综合服务大厅绩效目标表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13062124P004894100325</w:t>
            </w:r>
          </w:p>
        </w:tc>
        <w:tc>
          <w:tcPr>
            <w:tcW w:w="2835" w:type="dxa"/>
            <w:vAlign w:val="center"/>
          </w:tcPr>
          <w:p>
            <w:pPr>
              <w:pStyle w:val="8"/>
            </w:pPr>
            <w:r>
              <w:t>项目名称</w:t>
            </w:r>
          </w:p>
        </w:tc>
        <w:tc>
          <w:tcPr>
            <w:tcW w:w="6094" w:type="dxa"/>
            <w:gridSpan w:val="3"/>
            <w:vAlign w:val="center"/>
          </w:tcPr>
          <w:p>
            <w:pPr>
              <w:pStyle w:val="10"/>
            </w:pPr>
            <w:r>
              <w:t>改扩建人力资源和社会保障综合服务大厅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76.16</w:t>
            </w:r>
          </w:p>
        </w:tc>
        <w:tc>
          <w:tcPr>
            <w:tcW w:w="2835" w:type="dxa"/>
            <w:vAlign w:val="center"/>
          </w:tcPr>
          <w:p>
            <w:pPr>
              <w:pStyle w:val="8"/>
            </w:pPr>
            <w:r>
              <w:t>其中：财政    资金</w:t>
            </w:r>
          </w:p>
        </w:tc>
        <w:tc>
          <w:tcPr>
            <w:tcW w:w="2551" w:type="dxa"/>
            <w:vAlign w:val="center"/>
          </w:tcPr>
          <w:p>
            <w:pPr>
              <w:pStyle w:val="10"/>
            </w:pPr>
            <w:r>
              <w:t>76.16</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改扩建人力资源和社会保障综合服务大厅。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76.16</w:t>
            </w:r>
          </w:p>
        </w:tc>
        <w:tc>
          <w:tcPr>
            <w:tcW w:w="3543"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1.实现人社业务线上“一网通办”、“全省通办”，线下“进一门，一窗办”，逐步形成“全数据共享、全服务上网、全业务用卡”格局，实现全区人社治理体系和治理能力现代化。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改扩建大厅数量</w:t>
            </w:r>
          </w:p>
        </w:tc>
        <w:tc>
          <w:tcPr>
            <w:tcW w:w="5386" w:type="dxa"/>
            <w:vAlign w:val="center"/>
          </w:tcPr>
          <w:p>
            <w:pPr>
              <w:pStyle w:val="10"/>
            </w:pPr>
            <w:r>
              <w:t>改扩建综合服务大厅数量</w:t>
            </w:r>
          </w:p>
        </w:tc>
        <w:tc>
          <w:tcPr>
            <w:tcW w:w="2268" w:type="dxa"/>
            <w:vAlign w:val="center"/>
          </w:tcPr>
          <w:p>
            <w:pPr>
              <w:pStyle w:val="10"/>
            </w:pPr>
            <w:r>
              <w:t>1个</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完成率</w:t>
            </w:r>
          </w:p>
        </w:tc>
        <w:tc>
          <w:tcPr>
            <w:tcW w:w="5386" w:type="dxa"/>
            <w:vAlign w:val="center"/>
          </w:tcPr>
          <w:p>
            <w:pPr>
              <w:pStyle w:val="10"/>
            </w:pPr>
            <w:r>
              <w:t>改扩建综合服务大厅完成率</w:t>
            </w:r>
          </w:p>
        </w:tc>
        <w:tc>
          <w:tcPr>
            <w:tcW w:w="2268" w:type="dxa"/>
            <w:vAlign w:val="center"/>
          </w:tcPr>
          <w:p>
            <w:pPr>
              <w:pStyle w:val="10"/>
            </w:pPr>
            <w:r>
              <w:t>≥95%</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改扩建大厅完工时间</w:t>
            </w:r>
          </w:p>
        </w:tc>
        <w:tc>
          <w:tcPr>
            <w:tcW w:w="5386" w:type="dxa"/>
            <w:vAlign w:val="center"/>
          </w:tcPr>
          <w:p>
            <w:pPr>
              <w:pStyle w:val="10"/>
            </w:pPr>
            <w:r>
              <w:t>改扩建综合服务大厅完工时间</w:t>
            </w:r>
          </w:p>
        </w:tc>
        <w:tc>
          <w:tcPr>
            <w:tcW w:w="2268" w:type="dxa"/>
            <w:vAlign w:val="center"/>
          </w:tcPr>
          <w:p>
            <w:pPr>
              <w:pStyle w:val="10"/>
            </w:pPr>
            <w:r>
              <w:t>2023年9月</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综合服务大厅金额</w:t>
            </w:r>
          </w:p>
        </w:tc>
        <w:tc>
          <w:tcPr>
            <w:tcW w:w="5386" w:type="dxa"/>
            <w:vAlign w:val="center"/>
          </w:tcPr>
          <w:p>
            <w:pPr>
              <w:pStyle w:val="10"/>
            </w:pPr>
            <w:r>
              <w:t>改扩建综合服务大厅所需金额</w:t>
            </w:r>
          </w:p>
        </w:tc>
        <w:tc>
          <w:tcPr>
            <w:tcW w:w="2268" w:type="dxa"/>
            <w:vAlign w:val="center"/>
          </w:tcPr>
          <w:p>
            <w:pPr>
              <w:pStyle w:val="10"/>
            </w:pPr>
            <w:r>
              <w:t>1269146.28元</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提升社保所服务水平，实现全区人社治理体系和治理能力现代化，维护社会稳定</w:t>
            </w:r>
          </w:p>
        </w:tc>
        <w:tc>
          <w:tcPr>
            <w:tcW w:w="2268" w:type="dxa"/>
            <w:vAlign w:val="center"/>
          </w:tcPr>
          <w:p>
            <w:pPr>
              <w:pStyle w:val="10"/>
            </w:pPr>
            <w:r>
              <w:t>稳定</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≥95%</w:t>
            </w:r>
          </w:p>
        </w:tc>
        <w:tc>
          <w:tcPr>
            <w:tcW w:w="1276" w:type="dxa"/>
            <w:vAlign w:val="center"/>
          </w:tcPr>
          <w:p>
            <w:pPr>
              <w:pStyle w:val="10"/>
            </w:pPr>
            <w:r>
              <w:t>工作需要</w:t>
            </w:r>
          </w:p>
          <w:p>
            <w:pPr>
              <w:pStyle w:val="10"/>
            </w:pP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15</w:t>
      </w:r>
      <w:r>
        <w:rPr>
          <w:rFonts w:ascii="方正仿宋_GBK" w:hAnsi="方正仿宋_GBK" w:eastAsia="方正仿宋_GBK" w:cs="方正仿宋_GBK"/>
          <w:color w:val="000000"/>
          <w:sz w:val="28"/>
        </w:rPr>
        <w:t>、改造社保业务大厅和采购社保公共服务平台专业设备资金绩效目标表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13062124P00489410029J</w:t>
            </w:r>
          </w:p>
        </w:tc>
        <w:tc>
          <w:tcPr>
            <w:tcW w:w="2835" w:type="dxa"/>
            <w:vAlign w:val="center"/>
          </w:tcPr>
          <w:p>
            <w:pPr>
              <w:pStyle w:val="8"/>
            </w:pPr>
            <w:r>
              <w:t>项目名称</w:t>
            </w:r>
          </w:p>
        </w:tc>
        <w:tc>
          <w:tcPr>
            <w:tcW w:w="6094" w:type="dxa"/>
            <w:gridSpan w:val="3"/>
            <w:vAlign w:val="center"/>
          </w:tcPr>
          <w:p>
            <w:pPr>
              <w:pStyle w:val="10"/>
            </w:pPr>
            <w:r>
              <w:t>改造社保业务大厅和采购社保公共服务平台专业设备资金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14.90</w:t>
            </w:r>
          </w:p>
        </w:tc>
        <w:tc>
          <w:tcPr>
            <w:tcW w:w="2835" w:type="dxa"/>
            <w:vAlign w:val="center"/>
          </w:tcPr>
          <w:p>
            <w:pPr>
              <w:pStyle w:val="8"/>
            </w:pPr>
            <w:r>
              <w:t>其中：财政    资金</w:t>
            </w:r>
          </w:p>
        </w:tc>
        <w:tc>
          <w:tcPr>
            <w:tcW w:w="2551" w:type="dxa"/>
            <w:vAlign w:val="center"/>
          </w:tcPr>
          <w:p>
            <w:pPr>
              <w:pStyle w:val="10"/>
            </w:pPr>
            <w:r>
              <w:t>14.90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社保公共服务平台专业设备资金。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14.90</w:t>
            </w:r>
          </w:p>
        </w:tc>
        <w:tc>
          <w:tcPr>
            <w:tcW w:w="2551" w:type="dxa"/>
            <w:vAlign w:val="center"/>
          </w:tcPr>
          <w:p>
            <w:pPr>
              <w:pStyle w:val="11"/>
            </w:pPr>
            <w:r>
              <w:t xml:space="preserve"> </w:t>
            </w:r>
          </w:p>
        </w:tc>
        <w:tc>
          <w:tcPr>
            <w:tcW w:w="3543"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1.实现社保业务综合柜员制改革要求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专用设备数量</w:t>
            </w:r>
          </w:p>
        </w:tc>
        <w:tc>
          <w:tcPr>
            <w:tcW w:w="5386" w:type="dxa"/>
            <w:vAlign w:val="center"/>
          </w:tcPr>
          <w:p>
            <w:pPr>
              <w:pStyle w:val="10"/>
            </w:pPr>
            <w:r>
              <w:t>高拍仪、读卡器、交互终端套数</w:t>
            </w:r>
          </w:p>
        </w:tc>
        <w:tc>
          <w:tcPr>
            <w:tcW w:w="2268" w:type="dxa"/>
            <w:vAlign w:val="center"/>
          </w:tcPr>
          <w:p>
            <w:pPr>
              <w:pStyle w:val="10"/>
            </w:pPr>
            <w:r>
              <w:t>7套</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专用设备数量</w:t>
            </w:r>
          </w:p>
        </w:tc>
        <w:tc>
          <w:tcPr>
            <w:tcW w:w="5386" w:type="dxa"/>
            <w:vAlign w:val="center"/>
          </w:tcPr>
          <w:p>
            <w:pPr>
              <w:pStyle w:val="10"/>
            </w:pPr>
            <w:r>
              <w:t>自助柜员机数量</w:t>
            </w:r>
          </w:p>
        </w:tc>
        <w:tc>
          <w:tcPr>
            <w:tcW w:w="2268" w:type="dxa"/>
            <w:vAlign w:val="center"/>
          </w:tcPr>
          <w:p>
            <w:pPr>
              <w:pStyle w:val="10"/>
            </w:pPr>
            <w:r>
              <w:t>3台</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完成率</w:t>
            </w:r>
          </w:p>
        </w:tc>
        <w:tc>
          <w:tcPr>
            <w:tcW w:w="5386" w:type="dxa"/>
            <w:vAlign w:val="center"/>
          </w:tcPr>
          <w:p>
            <w:pPr>
              <w:pStyle w:val="10"/>
            </w:pPr>
            <w:r>
              <w:t>社保公共服务平台改造完成率</w:t>
            </w:r>
          </w:p>
        </w:tc>
        <w:tc>
          <w:tcPr>
            <w:tcW w:w="2268" w:type="dxa"/>
            <w:vAlign w:val="center"/>
          </w:tcPr>
          <w:p>
            <w:pPr>
              <w:pStyle w:val="10"/>
            </w:pPr>
            <w:r>
              <w:t>100%</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改造周期</w:t>
            </w:r>
          </w:p>
        </w:tc>
        <w:tc>
          <w:tcPr>
            <w:tcW w:w="5386" w:type="dxa"/>
            <w:vAlign w:val="center"/>
          </w:tcPr>
          <w:p>
            <w:pPr>
              <w:pStyle w:val="10"/>
            </w:pPr>
            <w:r>
              <w:t>改造社保业务大厅和采购社保公共服务平台周期</w:t>
            </w:r>
          </w:p>
        </w:tc>
        <w:tc>
          <w:tcPr>
            <w:tcW w:w="2268" w:type="dxa"/>
            <w:vAlign w:val="center"/>
          </w:tcPr>
          <w:p>
            <w:pPr>
              <w:pStyle w:val="10"/>
            </w:pPr>
            <w:r>
              <w:t>2024年</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专用设备成本</w:t>
            </w:r>
          </w:p>
        </w:tc>
        <w:tc>
          <w:tcPr>
            <w:tcW w:w="5386" w:type="dxa"/>
            <w:vAlign w:val="center"/>
          </w:tcPr>
          <w:p>
            <w:pPr>
              <w:pStyle w:val="10"/>
            </w:pPr>
            <w:r>
              <w:t>高拍仪、读卡器、交互终端每套成本</w:t>
            </w:r>
          </w:p>
        </w:tc>
        <w:tc>
          <w:tcPr>
            <w:tcW w:w="2268" w:type="dxa"/>
            <w:vAlign w:val="center"/>
          </w:tcPr>
          <w:p>
            <w:pPr>
              <w:pStyle w:val="10"/>
            </w:pPr>
            <w:r>
              <w:t>1.2万元/套</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专用设备成本</w:t>
            </w:r>
          </w:p>
        </w:tc>
        <w:tc>
          <w:tcPr>
            <w:tcW w:w="5386" w:type="dxa"/>
            <w:vAlign w:val="center"/>
          </w:tcPr>
          <w:p>
            <w:pPr>
              <w:pStyle w:val="10"/>
            </w:pPr>
            <w:r>
              <w:t>自助柜员机每台成本</w:t>
            </w:r>
          </w:p>
        </w:tc>
        <w:tc>
          <w:tcPr>
            <w:tcW w:w="2268" w:type="dxa"/>
            <w:vAlign w:val="center"/>
          </w:tcPr>
          <w:p>
            <w:pPr>
              <w:pStyle w:val="10"/>
            </w:pPr>
            <w:r>
              <w:t>6.5万元/台</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服务水平</w:t>
            </w:r>
          </w:p>
        </w:tc>
        <w:tc>
          <w:tcPr>
            <w:tcW w:w="5386" w:type="dxa"/>
            <w:vAlign w:val="center"/>
          </w:tcPr>
          <w:p>
            <w:pPr>
              <w:pStyle w:val="10"/>
            </w:pPr>
            <w:r>
              <w:t>提升社保所服务水平</w:t>
            </w:r>
          </w:p>
        </w:tc>
        <w:tc>
          <w:tcPr>
            <w:tcW w:w="2268" w:type="dxa"/>
            <w:vAlign w:val="center"/>
          </w:tcPr>
          <w:p>
            <w:pPr>
              <w:pStyle w:val="10"/>
            </w:pPr>
            <w:r>
              <w:t>提高</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≥95%</w:t>
            </w:r>
          </w:p>
        </w:tc>
        <w:tc>
          <w:tcPr>
            <w:tcW w:w="1276" w:type="dxa"/>
            <w:vAlign w:val="center"/>
          </w:tcPr>
          <w:p>
            <w:pPr>
              <w:pStyle w:val="10"/>
            </w:pPr>
            <w:r>
              <w:t>工作需要</w:t>
            </w:r>
          </w:p>
          <w:p>
            <w:pPr>
              <w:pStyle w:val="10"/>
            </w:pP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16</w:t>
      </w:r>
      <w:r>
        <w:rPr>
          <w:rFonts w:ascii="方正仿宋_GBK" w:hAnsi="方正仿宋_GBK" w:eastAsia="方正仿宋_GBK" w:cs="方正仿宋_GBK"/>
          <w:color w:val="000000"/>
          <w:sz w:val="28"/>
        </w:rPr>
        <w:t>、工资系统软件技术运维服务费绩效目标表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13062124P00489410028Y</w:t>
            </w:r>
          </w:p>
        </w:tc>
        <w:tc>
          <w:tcPr>
            <w:tcW w:w="2835" w:type="dxa"/>
            <w:vAlign w:val="center"/>
          </w:tcPr>
          <w:p>
            <w:pPr>
              <w:pStyle w:val="8"/>
            </w:pPr>
            <w:r>
              <w:t>项目名称</w:t>
            </w:r>
          </w:p>
        </w:tc>
        <w:tc>
          <w:tcPr>
            <w:tcW w:w="6094" w:type="dxa"/>
            <w:gridSpan w:val="3"/>
            <w:vAlign w:val="center"/>
          </w:tcPr>
          <w:p>
            <w:pPr>
              <w:pStyle w:val="10"/>
            </w:pPr>
            <w:r>
              <w:t>工资系统软件技术运维服务费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3.50</w:t>
            </w:r>
          </w:p>
        </w:tc>
        <w:tc>
          <w:tcPr>
            <w:tcW w:w="2835" w:type="dxa"/>
            <w:vAlign w:val="center"/>
          </w:tcPr>
          <w:p>
            <w:pPr>
              <w:pStyle w:val="8"/>
            </w:pPr>
            <w:r>
              <w:t>其中：财政    资金</w:t>
            </w:r>
          </w:p>
        </w:tc>
        <w:tc>
          <w:tcPr>
            <w:tcW w:w="2551" w:type="dxa"/>
            <w:vAlign w:val="center"/>
          </w:tcPr>
          <w:p>
            <w:pPr>
              <w:pStyle w:val="10"/>
            </w:pPr>
            <w:r>
              <w:t>3.50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工资系统软件技术运维服务费。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3" w:type="dxa"/>
            <w:gridSpan w:val="2"/>
            <w:vAlign w:val="center"/>
          </w:tcPr>
          <w:p>
            <w:pPr>
              <w:pStyle w:val="11"/>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1.实现大组工网上正式运行，提升事业单位工资管理工作效能，全面实现事业单位工资福利业务“不见面”申报审核。</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软件数量</w:t>
            </w:r>
          </w:p>
        </w:tc>
        <w:tc>
          <w:tcPr>
            <w:tcW w:w="5386" w:type="dxa"/>
            <w:vAlign w:val="center"/>
          </w:tcPr>
          <w:p>
            <w:pPr>
              <w:pStyle w:val="10"/>
            </w:pPr>
            <w:r>
              <w:t>工资系统软件数量</w:t>
            </w:r>
          </w:p>
        </w:tc>
        <w:tc>
          <w:tcPr>
            <w:tcW w:w="2268" w:type="dxa"/>
            <w:vAlign w:val="center"/>
          </w:tcPr>
          <w:p>
            <w:pPr>
              <w:pStyle w:val="10"/>
            </w:pPr>
            <w:r>
              <w:t>1套</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产生的效应</w:t>
            </w:r>
          </w:p>
        </w:tc>
        <w:tc>
          <w:tcPr>
            <w:tcW w:w="5386" w:type="dxa"/>
            <w:vAlign w:val="center"/>
          </w:tcPr>
          <w:p>
            <w:pPr>
              <w:pStyle w:val="10"/>
            </w:pPr>
            <w:r>
              <w:t>，提升事业单位工资管理工作效能，全面实现事业单位工资福利业务“不见面”申报审核</w:t>
            </w:r>
          </w:p>
        </w:tc>
        <w:tc>
          <w:tcPr>
            <w:tcW w:w="2268" w:type="dxa"/>
            <w:vAlign w:val="center"/>
          </w:tcPr>
          <w:p>
            <w:pPr>
              <w:pStyle w:val="10"/>
            </w:pPr>
            <w:r>
              <w:t>提高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服务周期</w:t>
            </w:r>
          </w:p>
        </w:tc>
        <w:tc>
          <w:tcPr>
            <w:tcW w:w="5386" w:type="dxa"/>
            <w:vAlign w:val="center"/>
          </w:tcPr>
          <w:p>
            <w:pPr>
              <w:pStyle w:val="10"/>
            </w:pPr>
            <w:r>
              <w:t>工资系统软件技术运维服务费周期</w:t>
            </w:r>
          </w:p>
        </w:tc>
        <w:tc>
          <w:tcPr>
            <w:tcW w:w="2268" w:type="dxa"/>
            <w:vAlign w:val="center"/>
          </w:tcPr>
          <w:p>
            <w:pPr>
              <w:pStyle w:val="10"/>
            </w:pPr>
            <w:r>
              <w:t>2024年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运维服务费成本</w:t>
            </w:r>
          </w:p>
        </w:tc>
        <w:tc>
          <w:tcPr>
            <w:tcW w:w="5386" w:type="dxa"/>
            <w:vAlign w:val="center"/>
          </w:tcPr>
          <w:p>
            <w:pPr>
              <w:pStyle w:val="10"/>
            </w:pPr>
            <w:r>
              <w:t>工资系统软件技术运维服务费成本</w:t>
            </w:r>
          </w:p>
        </w:tc>
        <w:tc>
          <w:tcPr>
            <w:tcW w:w="2268" w:type="dxa"/>
            <w:vAlign w:val="center"/>
          </w:tcPr>
          <w:p>
            <w:pPr>
              <w:pStyle w:val="10"/>
            </w:pPr>
            <w:r>
              <w:t>≤3.5万元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，提升事业单位工资管理工作效能，全面实现事业单位工资福利业务“不见面”申报审核</w:t>
            </w:r>
          </w:p>
        </w:tc>
        <w:tc>
          <w:tcPr>
            <w:tcW w:w="2268" w:type="dxa"/>
            <w:vAlign w:val="center"/>
          </w:tcPr>
          <w:p>
            <w:pPr>
              <w:pStyle w:val="10"/>
            </w:pPr>
            <w:r>
              <w:t>提高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≥98%</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17</w:t>
      </w:r>
      <w:r>
        <w:rPr>
          <w:rFonts w:ascii="方正仿宋_GBK" w:hAnsi="方正仿宋_GBK" w:eastAsia="方正仿宋_GBK" w:cs="方正仿宋_GBK"/>
          <w:color w:val="000000"/>
          <w:sz w:val="28"/>
        </w:rPr>
        <w:t>、购置涉密计算机软件费用绩效目标表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13062124P00489410030X</w:t>
            </w:r>
          </w:p>
        </w:tc>
        <w:tc>
          <w:tcPr>
            <w:tcW w:w="2835" w:type="dxa"/>
            <w:vAlign w:val="center"/>
          </w:tcPr>
          <w:p>
            <w:pPr>
              <w:pStyle w:val="8"/>
            </w:pPr>
            <w:r>
              <w:t>项目名称</w:t>
            </w:r>
          </w:p>
        </w:tc>
        <w:tc>
          <w:tcPr>
            <w:tcW w:w="6094" w:type="dxa"/>
            <w:gridSpan w:val="3"/>
            <w:vAlign w:val="center"/>
          </w:tcPr>
          <w:p>
            <w:pPr>
              <w:pStyle w:val="10"/>
            </w:pPr>
            <w:r>
              <w:t>购置涉密计算机软件费用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0.92</w:t>
            </w:r>
          </w:p>
        </w:tc>
        <w:tc>
          <w:tcPr>
            <w:tcW w:w="2835" w:type="dxa"/>
            <w:vAlign w:val="center"/>
          </w:tcPr>
          <w:p>
            <w:pPr>
              <w:pStyle w:val="8"/>
            </w:pPr>
            <w:r>
              <w:t>其中：财政    资金</w:t>
            </w:r>
          </w:p>
        </w:tc>
        <w:tc>
          <w:tcPr>
            <w:tcW w:w="2551" w:type="dxa"/>
            <w:vAlign w:val="center"/>
          </w:tcPr>
          <w:p>
            <w:pPr>
              <w:pStyle w:val="10"/>
            </w:pPr>
            <w:r>
              <w:t>0.92</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购置涉密计算机软件费用。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3" w:type="dxa"/>
            <w:gridSpan w:val="2"/>
            <w:vAlign w:val="center"/>
          </w:tcPr>
          <w:p>
            <w:pPr>
              <w:pStyle w:val="11"/>
            </w:pPr>
            <w:r>
              <w:t>0.92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1.实现大组工网上正式运行，提升事业单位工资管理工作效能，全面实现事业单位工资福利业务“不见面”申报审核。</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软件数量</w:t>
            </w:r>
          </w:p>
        </w:tc>
        <w:tc>
          <w:tcPr>
            <w:tcW w:w="5386" w:type="dxa"/>
            <w:vAlign w:val="center"/>
          </w:tcPr>
          <w:p>
            <w:pPr>
              <w:pStyle w:val="10"/>
            </w:pPr>
            <w:r>
              <w:t>工资系统软件数量</w:t>
            </w:r>
          </w:p>
        </w:tc>
        <w:tc>
          <w:tcPr>
            <w:tcW w:w="2268" w:type="dxa"/>
            <w:vAlign w:val="center"/>
          </w:tcPr>
          <w:p>
            <w:pPr>
              <w:pStyle w:val="10"/>
            </w:pPr>
            <w:r>
              <w:t>1套</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产生的效应</w:t>
            </w:r>
          </w:p>
        </w:tc>
        <w:tc>
          <w:tcPr>
            <w:tcW w:w="5386" w:type="dxa"/>
            <w:vAlign w:val="center"/>
          </w:tcPr>
          <w:p>
            <w:pPr>
              <w:pStyle w:val="10"/>
            </w:pPr>
            <w:r>
              <w:t>，提升事业单位工资管理工作效能，全面实现事业单位工资福利业务“不见面”申报审核</w:t>
            </w:r>
          </w:p>
        </w:tc>
        <w:tc>
          <w:tcPr>
            <w:tcW w:w="2268" w:type="dxa"/>
            <w:vAlign w:val="center"/>
          </w:tcPr>
          <w:p>
            <w:pPr>
              <w:pStyle w:val="10"/>
            </w:pPr>
            <w:r>
              <w:t>提高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完成时效</w:t>
            </w:r>
          </w:p>
        </w:tc>
        <w:tc>
          <w:tcPr>
            <w:tcW w:w="5386" w:type="dxa"/>
            <w:vAlign w:val="center"/>
          </w:tcPr>
          <w:p>
            <w:pPr>
              <w:pStyle w:val="10"/>
            </w:pPr>
            <w:r>
              <w:t>大组工网运行时间</w:t>
            </w:r>
          </w:p>
        </w:tc>
        <w:tc>
          <w:tcPr>
            <w:tcW w:w="2268" w:type="dxa"/>
            <w:vAlign w:val="center"/>
          </w:tcPr>
          <w:p>
            <w:pPr>
              <w:pStyle w:val="10"/>
            </w:pPr>
            <w:r>
              <w:t>2023年2月底</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软件费用</w:t>
            </w:r>
          </w:p>
        </w:tc>
        <w:tc>
          <w:tcPr>
            <w:tcW w:w="5386" w:type="dxa"/>
            <w:vAlign w:val="center"/>
          </w:tcPr>
          <w:p>
            <w:pPr>
              <w:pStyle w:val="10"/>
            </w:pPr>
            <w:r>
              <w:t>工资系统计算机软件费用</w:t>
            </w:r>
          </w:p>
        </w:tc>
        <w:tc>
          <w:tcPr>
            <w:tcW w:w="2268" w:type="dxa"/>
            <w:vAlign w:val="center"/>
          </w:tcPr>
          <w:p>
            <w:pPr>
              <w:pStyle w:val="10"/>
            </w:pPr>
            <w:r>
              <w:t>9196元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，提升事业单位工资管理工作效能，全面实现事业单位工资福利业务“不见面”申报审核</w:t>
            </w:r>
          </w:p>
        </w:tc>
        <w:tc>
          <w:tcPr>
            <w:tcW w:w="2268" w:type="dxa"/>
            <w:vAlign w:val="center"/>
          </w:tcPr>
          <w:p>
            <w:pPr>
              <w:pStyle w:val="10"/>
            </w:pPr>
            <w:r>
              <w:t>提高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18</w:t>
      </w:r>
      <w:r>
        <w:rPr>
          <w:rFonts w:ascii="方正仿宋_GBK" w:hAnsi="方正仿宋_GBK" w:eastAsia="方正仿宋_GBK" w:cs="方正仿宋_GBK"/>
          <w:color w:val="000000"/>
          <w:sz w:val="28"/>
        </w:rPr>
        <w:t>、劳动仲裁工作经费绩效目标表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13062124P00489410026P</w:t>
            </w:r>
          </w:p>
        </w:tc>
        <w:tc>
          <w:tcPr>
            <w:tcW w:w="2835" w:type="dxa"/>
            <w:vAlign w:val="center"/>
          </w:tcPr>
          <w:p>
            <w:pPr>
              <w:pStyle w:val="8"/>
            </w:pPr>
            <w:r>
              <w:t>项目名称</w:t>
            </w:r>
          </w:p>
        </w:tc>
        <w:tc>
          <w:tcPr>
            <w:tcW w:w="6094" w:type="dxa"/>
            <w:gridSpan w:val="3"/>
            <w:vAlign w:val="center"/>
          </w:tcPr>
          <w:p>
            <w:pPr>
              <w:pStyle w:val="10"/>
            </w:pPr>
            <w:r>
              <w:t>劳动仲裁工作经费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2.00</w:t>
            </w:r>
          </w:p>
        </w:tc>
        <w:tc>
          <w:tcPr>
            <w:tcW w:w="2835" w:type="dxa"/>
            <w:vAlign w:val="center"/>
          </w:tcPr>
          <w:p>
            <w:pPr>
              <w:pStyle w:val="8"/>
            </w:pPr>
            <w:r>
              <w:t>其中：财政    资金</w:t>
            </w:r>
          </w:p>
        </w:tc>
        <w:tc>
          <w:tcPr>
            <w:tcW w:w="2551" w:type="dxa"/>
            <w:vAlign w:val="center"/>
          </w:tcPr>
          <w:p>
            <w:pPr>
              <w:pStyle w:val="10"/>
            </w:pPr>
            <w:r>
              <w:t>2.00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劳动仲裁工作经费。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2.00</w:t>
            </w:r>
          </w:p>
        </w:tc>
        <w:tc>
          <w:tcPr>
            <w:tcW w:w="2551" w:type="dxa"/>
            <w:vAlign w:val="center"/>
          </w:tcPr>
          <w:p>
            <w:pPr>
              <w:pStyle w:val="11"/>
            </w:pPr>
            <w:r>
              <w:t xml:space="preserve"> </w:t>
            </w:r>
          </w:p>
        </w:tc>
        <w:tc>
          <w:tcPr>
            <w:tcW w:w="3543"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1.确保劳动争议仲裁工作顺利开展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案件数量</w:t>
            </w:r>
          </w:p>
        </w:tc>
        <w:tc>
          <w:tcPr>
            <w:tcW w:w="5386" w:type="dxa"/>
            <w:vAlign w:val="center"/>
          </w:tcPr>
          <w:p>
            <w:pPr>
              <w:pStyle w:val="10"/>
            </w:pPr>
            <w:r>
              <w:t>每年受理劳动争议仲裁案件数量</w:t>
            </w:r>
          </w:p>
        </w:tc>
        <w:tc>
          <w:tcPr>
            <w:tcW w:w="2268" w:type="dxa"/>
            <w:vAlign w:val="center"/>
          </w:tcPr>
          <w:p>
            <w:pPr>
              <w:pStyle w:val="10"/>
            </w:pPr>
            <w:r>
              <w:t>百余件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结案率</w:t>
            </w:r>
          </w:p>
        </w:tc>
        <w:tc>
          <w:tcPr>
            <w:tcW w:w="5386" w:type="dxa"/>
            <w:vAlign w:val="center"/>
          </w:tcPr>
          <w:p>
            <w:pPr>
              <w:pStyle w:val="10"/>
            </w:pPr>
            <w:r>
              <w:t>劳动争议仲裁案件结案率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服务周期</w:t>
            </w:r>
          </w:p>
        </w:tc>
        <w:tc>
          <w:tcPr>
            <w:tcW w:w="5386" w:type="dxa"/>
            <w:vAlign w:val="center"/>
          </w:tcPr>
          <w:p>
            <w:pPr>
              <w:pStyle w:val="10"/>
            </w:pPr>
            <w:r>
              <w:t>劳动仲裁工作经费服务周期</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资金成本</w:t>
            </w:r>
          </w:p>
        </w:tc>
        <w:tc>
          <w:tcPr>
            <w:tcW w:w="5386" w:type="dxa"/>
            <w:vAlign w:val="center"/>
          </w:tcPr>
          <w:p>
            <w:pPr>
              <w:pStyle w:val="10"/>
            </w:pPr>
            <w:r>
              <w:t>劳动仲裁工作经费成本</w:t>
            </w:r>
          </w:p>
        </w:tc>
        <w:tc>
          <w:tcPr>
            <w:tcW w:w="2268" w:type="dxa"/>
            <w:vAlign w:val="center"/>
          </w:tcPr>
          <w:p>
            <w:pPr>
              <w:pStyle w:val="10"/>
            </w:pPr>
            <w:r>
              <w:t>≤2万元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服务水平</w:t>
            </w:r>
          </w:p>
        </w:tc>
        <w:tc>
          <w:tcPr>
            <w:tcW w:w="5386" w:type="dxa"/>
            <w:vAlign w:val="center"/>
          </w:tcPr>
          <w:p>
            <w:pPr>
              <w:pStyle w:val="10"/>
            </w:pPr>
            <w:r>
              <w:t>提升劳动人事争议调解仲裁委员会服务水平</w:t>
            </w:r>
          </w:p>
        </w:tc>
        <w:tc>
          <w:tcPr>
            <w:tcW w:w="2268" w:type="dxa"/>
            <w:vAlign w:val="center"/>
          </w:tcPr>
          <w:p>
            <w:pPr>
              <w:pStyle w:val="10"/>
            </w:pPr>
            <w:r>
              <w:t>提高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19</w:t>
      </w:r>
      <w:r>
        <w:rPr>
          <w:rFonts w:ascii="方正仿宋_GBK" w:hAnsi="方正仿宋_GBK" w:eastAsia="方正仿宋_GBK" w:cs="方正仿宋_GBK"/>
          <w:color w:val="000000"/>
          <w:sz w:val="28"/>
        </w:rPr>
        <w:t>、配套就业补助资金绩效目标表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13062124P000H2B10015Q</w:t>
            </w:r>
          </w:p>
        </w:tc>
        <w:tc>
          <w:tcPr>
            <w:tcW w:w="2835" w:type="dxa"/>
            <w:vAlign w:val="center"/>
          </w:tcPr>
          <w:p>
            <w:pPr>
              <w:pStyle w:val="8"/>
            </w:pPr>
            <w:r>
              <w:t>项目名称</w:t>
            </w:r>
          </w:p>
        </w:tc>
        <w:tc>
          <w:tcPr>
            <w:tcW w:w="6094" w:type="dxa"/>
            <w:gridSpan w:val="3"/>
            <w:vAlign w:val="center"/>
          </w:tcPr>
          <w:p>
            <w:pPr>
              <w:pStyle w:val="10"/>
            </w:pPr>
            <w:r>
              <w:t>配套就业补助资金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3.00</w:t>
            </w:r>
          </w:p>
        </w:tc>
        <w:tc>
          <w:tcPr>
            <w:tcW w:w="2835" w:type="dxa"/>
            <w:vAlign w:val="center"/>
          </w:tcPr>
          <w:p>
            <w:pPr>
              <w:pStyle w:val="8"/>
            </w:pPr>
            <w:r>
              <w:t>其中：财政    资金</w:t>
            </w:r>
          </w:p>
        </w:tc>
        <w:tc>
          <w:tcPr>
            <w:tcW w:w="2551" w:type="dxa"/>
            <w:vAlign w:val="center"/>
          </w:tcPr>
          <w:p>
            <w:pPr>
              <w:pStyle w:val="10"/>
            </w:pPr>
            <w:r>
              <w:t>3.00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配套就业补助资金。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0.75</w:t>
            </w:r>
          </w:p>
        </w:tc>
        <w:tc>
          <w:tcPr>
            <w:tcW w:w="2835" w:type="dxa"/>
            <w:vAlign w:val="center"/>
          </w:tcPr>
          <w:p>
            <w:pPr>
              <w:pStyle w:val="11"/>
            </w:pPr>
            <w:r>
              <w:t>1.50</w:t>
            </w:r>
          </w:p>
        </w:tc>
        <w:tc>
          <w:tcPr>
            <w:tcW w:w="2551" w:type="dxa"/>
            <w:vAlign w:val="center"/>
          </w:tcPr>
          <w:p>
            <w:pPr>
              <w:pStyle w:val="11"/>
            </w:pPr>
            <w:r>
              <w:t>2.25</w:t>
            </w:r>
          </w:p>
        </w:tc>
        <w:tc>
          <w:tcPr>
            <w:tcW w:w="3543" w:type="dxa"/>
            <w:gridSpan w:val="2"/>
            <w:vAlign w:val="center"/>
          </w:tcPr>
          <w:p>
            <w:pPr>
              <w:pStyle w:val="11"/>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1.积极落实各项稳就业促就业政策，及时落实各项就业补贴，全力保持全区的就业稳定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补贴人数</w:t>
            </w:r>
          </w:p>
        </w:tc>
        <w:tc>
          <w:tcPr>
            <w:tcW w:w="5386" w:type="dxa"/>
            <w:vAlign w:val="center"/>
          </w:tcPr>
          <w:p>
            <w:pPr>
              <w:pStyle w:val="10"/>
            </w:pPr>
            <w:r>
              <w:t>享受公益性岗位补贴人数</w:t>
            </w:r>
          </w:p>
        </w:tc>
        <w:tc>
          <w:tcPr>
            <w:tcW w:w="2268" w:type="dxa"/>
            <w:vAlign w:val="center"/>
          </w:tcPr>
          <w:p>
            <w:pPr>
              <w:pStyle w:val="10"/>
            </w:pPr>
            <w:r>
              <w:t>≥224人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岗位补贴人均标准</w:t>
            </w:r>
          </w:p>
        </w:tc>
        <w:tc>
          <w:tcPr>
            <w:tcW w:w="2268" w:type="dxa"/>
            <w:vAlign w:val="center"/>
          </w:tcPr>
          <w:p>
            <w:pPr>
              <w:pStyle w:val="10"/>
            </w:pPr>
            <w:r>
              <w:t>2200元/人/月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补贴发放准确率</w:t>
            </w:r>
          </w:p>
        </w:tc>
        <w:tc>
          <w:tcPr>
            <w:tcW w:w="5386" w:type="dxa"/>
            <w:vAlign w:val="center"/>
          </w:tcPr>
          <w:p>
            <w:pPr>
              <w:pStyle w:val="10"/>
            </w:pPr>
            <w:r>
              <w:t>岗位补贴发放准确率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资金下达率</w:t>
            </w:r>
          </w:p>
        </w:tc>
        <w:tc>
          <w:tcPr>
            <w:tcW w:w="5386" w:type="dxa"/>
            <w:vAlign w:val="center"/>
          </w:tcPr>
          <w:p>
            <w:pPr>
              <w:pStyle w:val="10"/>
            </w:pPr>
            <w:r>
              <w:t>补贴资金在规定时间下达率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社会效益指标</w:t>
            </w:r>
          </w:p>
        </w:tc>
        <w:tc>
          <w:tcPr>
            <w:tcW w:w="5386" w:type="dxa"/>
            <w:vAlign w:val="center"/>
          </w:tcPr>
          <w:p>
            <w:pPr>
              <w:pStyle w:val="10"/>
            </w:pPr>
            <w:r>
              <w:t>因就业问题发生重大群体性事件数量</w:t>
            </w:r>
          </w:p>
        </w:tc>
        <w:tc>
          <w:tcPr>
            <w:tcW w:w="2268" w:type="dxa"/>
            <w:vAlign w:val="center"/>
          </w:tcPr>
          <w:p>
            <w:pPr>
              <w:pStyle w:val="10"/>
            </w:pPr>
            <w:r>
              <w:t>0件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享受补贴人员满意度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20</w:t>
      </w:r>
      <w:r>
        <w:rPr>
          <w:rFonts w:ascii="方正仿宋_GBK" w:hAnsi="方正仿宋_GBK" w:eastAsia="方正仿宋_GBK" w:cs="方正仿宋_GBK"/>
          <w:color w:val="000000"/>
          <w:sz w:val="28"/>
        </w:rPr>
        <w:t>、县改区退休中人养老金待遇补差绩效目标表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13062124P00489010024R</w:t>
            </w:r>
          </w:p>
        </w:tc>
        <w:tc>
          <w:tcPr>
            <w:tcW w:w="2835" w:type="dxa"/>
            <w:vAlign w:val="center"/>
          </w:tcPr>
          <w:p>
            <w:pPr>
              <w:pStyle w:val="8"/>
            </w:pPr>
            <w:r>
              <w:t>项目名称</w:t>
            </w:r>
          </w:p>
        </w:tc>
        <w:tc>
          <w:tcPr>
            <w:tcW w:w="6094" w:type="dxa"/>
            <w:gridSpan w:val="3"/>
            <w:vAlign w:val="center"/>
          </w:tcPr>
          <w:p>
            <w:pPr>
              <w:pStyle w:val="10"/>
            </w:pPr>
            <w:r>
              <w:t>县改区退休中人养老金待遇补差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388.00</w:t>
            </w:r>
          </w:p>
        </w:tc>
        <w:tc>
          <w:tcPr>
            <w:tcW w:w="2835" w:type="dxa"/>
            <w:vAlign w:val="center"/>
          </w:tcPr>
          <w:p>
            <w:pPr>
              <w:pStyle w:val="8"/>
            </w:pPr>
            <w:r>
              <w:t>其中：财政    资金</w:t>
            </w:r>
          </w:p>
        </w:tc>
        <w:tc>
          <w:tcPr>
            <w:tcW w:w="2551" w:type="dxa"/>
            <w:vAlign w:val="center"/>
          </w:tcPr>
          <w:p>
            <w:pPr>
              <w:pStyle w:val="10"/>
            </w:pPr>
            <w:r>
              <w:t>388.00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县改区退休中人养老待遇补差。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97.00</w:t>
            </w:r>
          </w:p>
        </w:tc>
        <w:tc>
          <w:tcPr>
            <w:tcW w:w="2835" w:type="dxa"/>
            <w:vAlign w:val="center"/>
          </w:tcPr>
          <w:p>
            <w:pPr>
              <w:pStyle w:val="11"/>
            </w:pPr>
            <w:r>
              <w:t>194.00</w:t>
            </w:r>
          </w:p>
        </w:tc>
        <w:tc>
          <w:tcPr>
            <w:tcW w:w="2551" w:type="dxa"/>
            <w:vAlign w:val="center"/>
          </w:tcPr>
          <w:p>
            <w:pPr>
              <w:pStyle w:val="11"/>
            </w:pPr>
            <w:r>
              <w:t>291.00</w:t>
            </w:r>
          </w:p>
        </w:tc>
        <w:tc>
          <w:tcPr>
            <w:tcW w:w="3543" w:type="dxa"/>
            <w:gridSpan w:val="2"/>
            <w:vAlign w:val="center"/>
          </w:tcPr>
          <w:p>
            <w:pPr>
              <w:pStyle w:val="11"/>
            </w:pPr>
            <w:r>
              <w:t>388.00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1.发放机关事业单位县改区待遇差，确保退休中人基本生活需求得到满足。</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退休中人人数</w:t>
            </w:r>
          </w:p>
        </w:tc>
        <w:tc>
          <w:tcPr>
            <w:tcW w:w="5386" w:type="dxa"/>
            <w:vAlign w:val="center"/>
          </w:tcPr>
          <w:p>
            <w:pPr>
              <w:pStyle w:val="10"/>
            </w:pPr>
            <w:r>
              <w:t>县改区退休中人人数</w:t>
            </w:r>
          </w:p>
        </w:tc>
        <w:tc>
          <w:tcPr>
            <w:tcW w:w="2268" w:type="dxa"/>
            <w:vAlign w:val="center"/>
          </w:tcPr>
          <w:p>
            <w:pPr>
              <w:pStyle w:val="10"/>
            </w:pPr>
            <w:r>
              <w:t>289名</w:t>
            </w:r>
          </w:p>
        </w:tc>
        <w:tc>
          <w:tcPr>
            <w:tcW w:w="1276" w:type="dxa"/>
            <w:vAlign w:val="center"/>
          </w:tcPr>
          <w:p>
            <w:pPr>
              <w:pStyle w:val="10"/>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发放率</w:t>
            </w:r>
          </w:p>
        </w:tc>
        <w:tc>
          <w:tcPr>
            <w:tcW w:w="5386" w:type="dxa"/>
            <w:vAlign w:val="center"/>
          </w:tcPr>
          <w:p>
            <w:pPr>
              <w:pStyle w:val="10"/>
            </w:pPr>
            <w:r>
              <w:t>县改区退休中人养老金待遇足额发放率</w:t>
            </w:r>
          </w:p>
        </w:tc>
        <w:tc>
          <w:tcPr>
            <w:tcW w:w="2268" w:type="dxa"/>
            <w:vAlign w:val="center"/>
          </w:tcPr>
          <w:p>
            <w:pPr>
              <w:pStyle w:val="10"/>
            </w:pPr>
            <w:r>
              <w:t>100%</w:t>
            </w:r>
          </w:p>
        </w:tc>
        <w:tc>
          <w:tcPr>
            <w:tcW w:w="1276" w:type="dxa"/>
            <w:vAlign w:val="center"/>
          </w:tcPr>
          <w:p>
            <w:pPr>
              <w:pStyle w:val="10"/>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发放时间</w:t>
            </w:r>
          </w:p>
        </w:tc>
        <w:tc>
          <w:tcPr>
            <w:tcW w:w="5386" w:type="dxa"/>
            <w:vAlign w:val="center"/>
          </w:tcPr>
          <w:p>
            <w:pPr>
              <w:pStyle w:val="10"/>
            </w:pPr>
            <w:r>
              <w:t>县改区退休中人养老金补差发放时间</w:t>
            </w:r>
          </w:p>
        </w:tc>
        <w:tc>
          <w:tcPr>
            <w:tcW w:w="2268" w:type="dxa"/>
            <w:vAlign w:val="center"/>
          </w:tcPr>
          <w:p>
            <w:pPr>
              <w:pStyle w:val="10"/>
            </w:pPr>
            <w:r>
              <w:t>按月拨付</w:t>
            </w:r>
          </w:p>
        </w:tc>
        <w:tc>
          <w:tcPr>
            <w:tcW w:w="1276" w:type="dxa"/>
            <w:vAlign w:val="center"/>
          </w:tcPr>
          <w:p>
            <w:pPr>
              <w:pStyle w:val="10"/>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待遇发放标准</w:t>
            </w:r>
          </w:p>
        </w:tc>
        <w:tc>
          <w:tcPr>
            <w:tcW w:w="5386" w:type="dxa"/>
            <w:vAlign w:val="center"/>
          </w:tcPr>
          <w:p>
            <w:pPr>
              <w:pStyle w:val="10"/>
            </w:pPr>
            <w:r>
              <w:t>县改区退休中人养老金待遇每人每月标准</w:t>
            </w:r>
          </w:p>
        </w:tc>
        <w:tc>
          <w:tcPr>
            <w:tcW w:w="2268" w:type="dxa"/>
            <w:vAlign w:val="center"/>
          </w:tcPr>
          <w:p>
            <w:pPr>
              <w:pStyle w:val="10"/>
            </w:pPr>
            <w:r>
              <w:t>≥1.34万元/人</w:t>
            </w:r>
          </w:p>
        </w:tc>
        <w:tc>
          <w:tcPr>
            <w:tcW w:w="1276" w:type="dxa"/>
            <w:vAlign w:val="center"/>
          </w:tcPr>
          <w:p>
            <w:pPr>
              <w:pStyle w:val="10"/>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社会福利待遇提高</w:t>
            </w:r>
          </w:p>
        </w:tc>
        <w:tc>
          <w:tcPr>
            <w:tcW w:w="5386" w:type="dxa"/>
            <w:vAlign w:val="center"/>
          </w:tcPr>
          <w:p>
            <w:pPr>
              <w:pStyle w:val="10"/>
            </w:pPr>
            <w:r>
              <w:t>确保退休人员能够享受到基本的社会福利待遇。</w:t>
            </w:r>
          </w:p>
        </w:tc>
        <w:tc>
          <w:tcPr>
            <w:tcW w:w="2268" w:type="dxa"/>
            <w:vAlign w:val="center"/>
          </w:tcPr>
          <w:p>
            <w:pPr>
              <w:pStyle w:val="10"/>
            </w:pPr>
            <w:r>
              <w:t>稳定</w:t>
            </w:r>
          </w:p>
        </w:tc>
        <w:tc>
          <w:tcPr>
            <w:tcW w:w="1276" w:type="dxa"/>
            <w:vAlign w:val="center"/>
          </w:tcPr>
          <w:p>
            <w:pPr>
              <w:pStyle w:val="10"/>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县改区退休中人满意度</w:t>
            </w:r>
          </w:p>
        </w:tc>
        <w:tc>
          <w:tcPr>
            <w:tcW w:w="2268" w:type="dxa"/>
            <w:vAlign w:val="center"/>
          </w:tcPr>
          <w:p>
            <w:pPr>
              <w:pStyle w:val="10"/>
            </w:pPr>
            <w:r>
              <w:t>100%</w:t>
            </w:r>
          </w:p>
        </w:tc>
        <w:tc>
          <w:tcPr>
            <w:tcW w:w="1276" w:type="dxa"/>
            <w:vAlign w:val="center"/>
          </w:tcPr>
          <w:p>
            <w:pPr>
              <w:pStyle w:val="10"/>
            </w:pPr>
            <w:r>
              <w:t>工作安排</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21</w:t>
      </w:r>
      <w:r>
        <w:rPr>
          <w:rFonts w:ascii="方正仿宋_GBK" w:hAnsi="方正仿宋_GBK" w:eastAsia="方正仿宋_GBK" w:cs="方正仿宋_GBK"/>
          <w:color w:val="000000"/>
          <w:sz w:val="28"/>
        </w:rPr>
        <w:t>、智能身份验证系统运维服务费用绩效目标表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13062124P00489410033Q</w:t>
            </w:r>
          </w:p>
        </w:tc>
        <w:tc>
          <w:tcPr>
            <w:tcW w:w="2835" w:type="dxa"/>
            <w:vAlign w:val="center"/>
          </w:tcPr>
          <w:p>
            <w:pPr>
              <w:pStyle w:val="8"/>
            </w:pPr>
            <w:r>
              <w:t>项目名称</w:t>
            </w:r>
          </w:p>
        </w:tc>
        <w:tc>
          <w:tcPr>
            <w:tcW w:w="6094" w:type="dxa"/>
            <w:gridSpan w:val="3"/>
            <w:vAlign w:val="center"/>
          </w:tcPr>
          <w:p>
            <w:pPr>
              <w:pStyle w:val="10"/>
            </w:pPr>
            <w:r>
              <w:t>智能身份验证系统运维服务费用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13.00</w:t>
            </w:r>
          </w:p>
        </w:tc>
        <w:tc>
          <w:tcPr>
            <w:tcW w:w="2835" w:type="dxa"/>
            <w:vAlign w:val="center"/>
          </w:tcPr>
          <w:p>
            <w:pPr>
              <w:pStyle w:val="8"/>
            </w:pPr>
            <w:r>
              <w:t>其中：财政    资金</w:t>
            </w:r>
          </w:p>
        </w:tc>
        <w:tc>
          <w:tcPr>
            <w:tcW w:w="2551" w:type="dxa"/>
            <w:vAlign w:val="center"/>
          </w:tcPr>
          <w:p>
            <w:pPr>
              <w:pStyle w:val="10"/>
            </w:pPr>
            <w:r>
              <w:t>13.00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智能身份验证系统运维服务费用。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3" w:type="dxa"/>
            <w:gridSpan w:val="2"/>
            <w:vAlign w:val="center"/>
          </w:tcPr>
          <w:p>
            <w:pPr>
              <w:pStyle w:val="11"/>
            </w:pPr>
            <w:r>
              <w:t>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1.确保认证率达到99%以上，为保障社保基金安全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认证人数</w:t>
            </w:r>
          </w:p>
        </w:tc>
        <w:tc>
          <w:tcPr>
            <w:tcW w:w="5386" w:type="dxa"/>
            <w:vAlign w:val="center"/>
          </w:tcPr>
          <w:p>
            <w:pPr>
              <w:pStyle w:val="10"/>
            </w:pPr>
            <w:r>
              <w:t>领取社会保险待遇认证人数</w:t>
            </w:r>
          </w:p>
        </w:tc>
        <w:tc>
          <w:tcPr>
            <w:tcW w:w="2268" w:type="dxa"/>
            <w:vAlign w:val="center"/>
          </w:tcPr>
          <w:p>
            <w:pPr>
              <w:pStyle w:val="10"/>
            </w:pPr>
            <w:r>
              <w:t>≥8万人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认证率</w:t>
            </w:r>
          </w:p>
        </w:tc>
        <w:tc>
          <w:tcPr>
            <w:tcW w:w="5386" w:type="dxa"/>
            <w:vAlign w:val="center"/>
          </w:tcPr>
          <w:p>
            <w:pPr>
              <w:pStyle w:val="10"/>
            </w:pPr>
            <w:r>
              <w:t>智能软件认证率</w:t>
            </w:r>
          </w:p>
        </w:tc>
        <w:tc>
          <w:tcPr>
            <w:tcW w:w="2268" w:type="dxa"/>
            <w:vAlign w:val="center"/>
          </w:tcPr>
          <w:p>
            <w:pPr>
              <w:pStyle w:val="10"/>
            </w:pPr>
            <w:r>
              <w:t>≥99%</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认证周期</w:t>
            </w:r>
          </w:p>
        </w:tc>
        <w:tc>
          <w:tcPr>
            <w:tcW w:w="5386" w:type="dxa"/>
            <w:vAlign w:val="center"/>
          </w:tcPr>
          <w:p>
            <w:pPr>
              <w:pStyle w:val="10"/>
            </w:pPr>
            <w:r>
              <w:t>智能软件认证周期</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认证标准</w:t>
            </w:r>
          </w:p>
        </w:tc>
        <w:tc>
          <w:tcPr>
            <w:tcW w:w="5386" w:type="dxa"/>
            <w:vAlign w:val="center"/>
          </w:tcPr>
          <w:p>
            <w:pPr>
              <w:pStyle w:val="10"/>
            </w:pPr>
            <w:r>
              <w:t>领取社会保险待遇人员认证标准</w:t>
            </w:r>
          </w:p>
        </w:tc>
        <w:tc>
          <w:tcPr>
            <w:tcW w:w="2268" w:type="dxa"/>
            <w:vAlign w:val="center"/>
          </w:tcPr>
          <w:p>
            <w:pPr>
              <w:pStyle w:val="10"/>
            </w:pPr>
            <w:r>
              <w:t>1.6元/人/年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提高软件认证率，确保社保基金安全，维护社会稳定。</w:t>
            </w:r>
          </w:p>
        </w:tc>
        <w:tc>
          <w:tcPr>
            <w:tcW w:w="2268" w:type="dxa"/>
            <w:vAlign w:val="center"/>
          </w:tcPr>
          <w:p>
            <w:pPr>
              <w:pStyle w:val="10"/>
            </w:pPr>
            <w:r>
              <w:t>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22</w:t>
      </w:r>
      <w:r>
        <w:rPr>
          <w:rFonts w:ascii="方正仿宋_GBK" w:hAnsi="方正仿宋_GBK" w:eastAsia="方正仿宋_GBK" w:cs="方正仿宋_GBK"/>
          <w:color w:val="000000"/>
          <w:sz w:val="28"/>
        </w:rPr>
        <w:t>、综合服务大厅配套资金绩效目标表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13062124P00489410027B</w:t>
            </w:r>
          </w:p>
        </w:tc>
        <w:tc>
          <w:tcPr>
            <w:tcW w:w="2835" w:type="dxa"/>
            <w:vAlign w:val="center"/>
          </w:tcPr>
          <w:p>
            <w:pPr>
              <w:pStyle w:val="8"/>
            </w:pPr>
            <w:r>
              <w:t>项目名称</w:t>
            </w:r>
          </w:p>
        </w:tc>
        <w:tc>
          <w:tcPr>
            <w:tcW w:w="6094" w:type="dxa"/>
            <w:gridSpan w:val="3"/>
            <w:vAlign w:val="center"/>
          </w:tcPr>
          <w:p>
            <w:pPr>
              <w:pStyle w:val="10"/>
            </w:pPr>
            <w:r>
              <w:t>综合服务大厅配套资金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23.84</w:t>
            </w:r>
          </w:p>
        </w:tc>
        <w:tc>
          <w:tcPr>
            <w:tcW w:w="2835" w:type="dxa"/>
            <w:vAlign w:val="center"/>
          </w:tcPr>
          <w:p>
            <w:pPr>
              <w:pStyle w:val="8"/>
            </w:pPr>
            <w:r>
              <w:t>其中：财政    资金</w:t>
            </w:r>
          </w:p>
        </w:tc>
        <w:tc>
          <w:tcPr>
            <w:tcW w:w="2551" w:type="dxa"/>
            <w:vAlign w:val="center"/>
          </w:tcPr>
          <w:p>
            <w:pPr>
              <w:pStyle w:val="10"/>
            </w:pPr>
            <w:r>
              <w:t>23.84</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综合服务大厅配套资金。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23.84</w:t>
            </w:r>
          </w:p>
        </w:tc>
        <w:tc>
          <w:tcPr>
            <w:tcW w:w="3543"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1.实现人社业务线上“一网通办”、“全省通办”，线下“进一门，一窗办”，逐步形成“全数据共享、全服务上网、全业务用卡”格局，实现全区人社治理体系和治理能力现代化。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改扩建大厅数量</w:t>
            </w:r>
          </w:p>
        </w:tc>
        <w:tc>
          <w:tcPr>
            <w:tcW w:w="5386" w:type="dxa"/>
            <w:vAlign w:val="center"/>
          </w:tcPr>
          <w:p>
            <w:pPr>
              <w:pStyle w:val="10"/>
            </w:pPr>
            <w:r>
              <w:t>改扩建综合服务大厅数量</w:t>
            </w:r>
          </w:p>
        </w:tc>
        <w:tc>
          <w:tcPr>
            <w:tcW w:w="2268" w:type="dxa"/>
            <w:vAlign w:val="center"/>
          </w:tcPr>
          <w:p>
            <w:pPr>
              <w:pStyle w:val="10"/>
            </w:pPr>
            <w:r>
              <w:t>1个</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完成率</w:t>
            </w:r>
          </w:p>
        </w:tc>
        <w:tc>
          <w:tcPr>
            <w:tcW w:w="5386" w:type="dxa"/>
            <w:vAlign w:val="center"/>
          </w:tcPr>
          <w:p>
            <w:pPr>
              <w:pStyle w:val="10"/>
            </w:pPr>
            <w:r>
              <w:t>改扩建综合服务大厅完成率</w:t>
            </w:r>
          </w:p>
        </w:tc>
        <w:tc>
          <w:tcPr>
            <w:tcW w:w="2268" w:type="dxa"/>
            <w:vAlign w:val="center"/>
          </w:tcPr>
          <w:p>
            <w:pPr>
              <w:pStyle w:val="10"/>
            </w:pPr>
            <w:r>
              <w:t>≥95%</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改扩建服务周期</w:t>
            </w:r>
          </w:p>
        </w:tc>
        <w:tc>
          <w:tcPr>
            <w:tcW w:w="5386" w:type="dxa"/>
            <w:vAlign w:val="center"/>
          </w:tcPr>
          <w:p>
            <w:pPr>
              <w:pStyle w:val="10"/>
            </w:pPr>
            <w:r>
              <w:t>改扩建综合服务大厅服务周期</w:t>
            </w:r>
          </w:p>
        </w:tc>
        <w:tc>
          <w:tcPr>
            <w:tcW w:w="2268" w:type="dxa"/>
            <w:vAlign w:val="center"/>
          </w:tcPr>
          <w:p>
            <w:pPr>
              <w:pStyle w:val="10"/>
            </w:pPr>
            <w:r>
              <w:t>2024年</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配套资金</w:t>
            </w:r>
          </w:p>
        </w:tc>
        <w:tc>
          <w:tcPr>
            <w:tcW w:w="5386" w:type="dxa"/>
            <w:vAlign w:val="center"/>
          </w:tcPr>
          <w:p>
            <w:pPr>
              <w:pStyle w:val="10"/>
            </w:pPr>
            <w:r>
              <w:t>改扩建综合服务大厅配套资金</w:t>
            </w:r>
          </w:p>
        </w:tc>
        <w:tc>
          <w:tcPr>
            <w:tcW w:w="2268" w:type="dxa"/>
            <w:vAlign w:val="center"/>
          </w:tcPr>
          <w:p>
            <w:pPr>
              <w:pStyle w:val="10"/>
            </w:pPr>
            <w:r>
              <w:t>≤238423元</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社会效益</w:t>
            </w:r>
          </w:p>
        </w:tc>
        <w:tc>
          <w:tcPr>
            <w:tcW w:w="5386" w:type="dxa"/>
            <w:vAlign w:val="center"/>
          </w:tcPr>
          <w:p>
            <w:pPr>
              <w:pStyle w:val="10"/>
            </w:pPr>
            <w:r>
              <w:t>提升社保所服务水平，实现全区人社治理体系和治理能力现代化，维护社会稳定</w:t>
            </w:r>
          </w:p>
        </w:tc>
        <w:tc>
          <w:tcPr>
            <w:tcW w:w="2268" w:type="dxa"/>
            <w:vAlign w:val="center"/>
          </w:tcPr>
          <w:p>
            <w:pPr>
              <w:pStyle w:val="10"/>
            </w:pPr>
            <w:r>
              <w:t>稳定</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服务对象满意度</w:t>
            </w:r>
          </w:p>
        </w:tc>
        <w:tc>
          <w:tcPr>
            <w:tcW w:w="2268" w:type="dxa"/>
            <w:vAlign w:val="center"/>
          </w:tcPr>
          <w:p>
            <w:pPr>
              <w:pStyle w:val="10"/>
            </w:pPr>
            <w:r>
              <w:t>≥95%</w:t>
            </w:r>
          </w:p>
        </w:tc>
        <w:tc>
          <w:tcPr>
            <w:tcW w:w="1276" w:type="dxa"/>
            <w:vAlign w:val="center"/>
          </w:tcPr>
          <w:p>
            <w:pPr>
              <w:pStyle w:val="10"/>
            </w:pPr>
            <w:r>
              <w:t>工作需要</w:t>
            </w:r>
          </w:p>
          <w:p>
            <w:pPr>
              <w:pStyle w:val="10"/>
            </w:pP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6" w:type="dxa"/>
            <w:gridSpan w:val="7"/>
            <w:vAlign w:val="center"/>
          </w:tcPr>
          <w:p>
            <w:pPr>
              <w:pStyle w:val="8"/>
            </w:pPr>
            <w:r>
              <w:t>政府采购金额（当年部门预算安排资金）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7" w:hRule="atLeas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rPr>
          <w:rFonts w:hint="eastAsia" w:ascii="方正书宋_GBK" w:hAnsi="方正书宋_GBK" w:eastAsia="方正书宋_GBK" w:cs="方正书宋_GBK"/>
          <w:color w:val="000000"/>
          <w:sz w:val="21"/>
          <w:lang w:eastAsia="zh-CN"/>
        </w:rPr>
      </w:pPr>
    </w:p>
    <w:p>
      <w:pPr>
        <w:spacing w:line="500" w:lineRule="exact"/>
        <w:ind w:firstLine="420"/>
        <w:rPr>
          <w:sz w:val="32"/>
        </w:rPr>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rPr>
          <w:sz w:val="32"/>
        </w:rPr>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保定市满城区人力资源和社会保障局（含所属单位）上年末固定资产金额为</w:t>
      </w:r>
      <w:r>
        <w:rPr>
          <w:rFonts w:hint="eastAsia" w:eastAsia="方正仿宋_GBK"/>
          <w:color w:val="000000"/>
          <w:sz w:val="28"/>
          <w:lang w:eastAsia="zh-CN"/>
        </w:rPr>
        <w:t>598.33</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r>
        <w:rPr>
          <w:rFonts w:eastAsia="方正仿宋_GBK"/>
          <w:color w:val="000000"/>
          <w:sz w:val="28"/>
        </w:rPr>
        <w:t>。</w:t>
      </w:r>
    </w:p>
    <w:p>
      <w:pPr>
        <w:jc w:val="center"/>
        <w:rPr>
          <w:rFonts w:hint="eastAsia" w:ascii="方正小标宋_GBK" w:hAnsi="方正小标宋_GBK" w:cs="方正小标宋_GBK" w:eastAsiaTheme="minorEastAsia"/>
          <w:color w:val="000000"/>
          <w:sz w:val="36"/>
          <w:lang w:eastAsia="zh-CN"/>
        </w:rPr>
      </w:pPr>
    </w:p>
    <w:p>
      <w:pPr>
        <w:jc w:val="center"/>
        <w:rPr>
          <w:rFonts w:hint="eastAsia" w:ascii="方正小标宋_GBK" w:hAnsi="方正小标宋_GBK" w:cs="方正小标宋_GBK" w:eastAsiaTheme="minorEastAsia"/>
          <w:color w:val="000000"/>
          <w:sz w:val="36"/>
          <w:lang w:eastAsia="zh-CN"/>
        </w:rPr>
      </w:pPr>
    </w:p>
    <w:p>
      <w:pPr>
        <w:jc w:val="center"/>
        <w:rPr>
          <w:rFonts w:hint="eastAsia" w:ascii="方正小标宋_GBK" w:hAnsi="方正小标宋_GBK" w:cs="方正小标宋_GBK" w:eastAsiaTheme="minorEastAsia"/>
          <w:color w:val="000000"/>
          <w:sz w:val="36"/>
          <w:lang w:eastAsia="zh-CN"/>
        </w:rPr>
      </w:pPr>
    </w:p>
    <w:p>
      <w:pPr>
        <w:jc w:val="center"/>
        <w:rPr>
          <w:rFonts w:hint="eastAsia" w:ascii="方正小标宋_GBK" w:hAnsi="方正小标宋_GBK" w:cs="方正小标宋_GBK" w:eastAsiaTheme="minorEastAsia"/>
          <w:color w:val="000000"/>
          <w:sz w:val="36"/>
          <w:lang w:eastAsia="zh-CN"/>
        </w:rPr>
      </w:pPr>
    </w:p>
    <w:p>
      <w:pPr>
        <w:jc w:val="center"/>
        <w:rPr>
          <w:rFonts w:hint="eastAsia" w:ascii="方正小标宋_GBK" w:hAnsi="方正小标宋_GBK" w:cs="方正小标宋_GBK" w:eastAsiaTheme="minorEastAsia"/>
          <w:color w:val="000000"/>
          <w:sz w:val="36"/>
          <w:lang w:eastAsia="zh-CN"/>
        </w:rPr>
      </w:pPr>
    </w:p>
    <w:p>
      <w:pPr>
        <w:jc w:val="center"/>
        <w:rPr>
          <w:rFonts w:hint="eastAsia" w:ascii="方正小标宋_GBK" w:hAnsi="方正小标宋_GBK" w:cs="方正小标宋_GBK" w:eastAsiaTheme="minorEastAsia"/>
          <w:color w:val="000000"/>
          <w:sz w:val="36"/>
          <w:lang w:eastAsia="zh-CN"/>
        </w:rPr>
      </w:pP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blHeader/>
          <w:jc w:val="center"/>
        </w:trPr>
        <w:tc>
          <w:tcPr>
            <w:tcW w:w="4933" w:type="dxa"/>
            <w:tcBorders>
              <w:top w:val="single" w:color="FFFFFF" w:sz="6" w:space="0"/>
              <w:left w:val="single" w:color="FFFFFF" w:sz="6" w:space="0"/>
              <w:right w:val="single" w:color="FFFFFF" w:sz="6" w:space="0"/>
            </w:tcBorders>
            <w:vAlign w:val="center"/>
          </w:tcPr>
          <w:p>
            <w:pPr>
              <w:pStyle w:val="7"/>
            </w:pPr>
            <w:r>
              <w:t>356保定市满城区人力资源和社会保障局</w:t>
            </w:r>
          </w:p>
        </w:tc>
        <w:tc>
          <w:tcPr>
            <w:tcW w:w="9866" w:type="dxa"/>
            <w:gridSpan w:val="2"/>
            <w:tcBorders>
              <w:top w:val="single" w:color="FFFFFF" w:sz="6" w:space="0"/>
              <w:left w:val="single" w:color="FFFFFF" w:sz="6" w:space="0"/>
              <w:right w:val="single" w:color="FFFFFF" w:sz="6" w:space="0"/>
            </w:tcBorders>
            <w:vAlign w:val="center"/>
          </w:tcPr>
          <w:p>
            <w:pPr>
              <w:pStyle w:val="5"/>
            </w:pPr>
            <w:r>
              <w:t>截止时间：202</w:t>
            </w:r>
            <w:r>
              <w:rPr>
                <w:rFonts w:hint="eastAsia" w:eastAsiaTheme="minorEastAsia"/>
                <w:lang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tblHeader/>
          <w:jc w:val="center"/>
        </w:trPr>
        <w:tc>
          <w:tcPr>
            <w:tcW w:w="4933" w:type="dxa"/>
            <w:vAlign w:val="center"/>
          </w:tcPr>
          <w:p>
            <w:pPr>
              <w:pStyle w:val="8"/>
              <w:rPr>
                <w:rFonts w:ascii="黑体" w:hAnsi="黑体" w:eastAsia="黑体" w:cs="黑体"/>
                <w:sz w:val="32"/>
                <w:szCs w:val="32"/>
              </w:rPr>
            </w:pPr>
            <w:r>
              <w:rPr>
                <w:rFonts w:hint="eastAsia" w:ascii="黑体" w:hAnsi="黑体" w:eastAsia="黑体" w:cs="黑体"/>
                <w:sz w:val="32"/>
                <w:szCs w:val="32"/>
              </w:rPr>
              <w:t>项   目</w:t>
            </w:r>
          </w:p>
        </w:tc>
        <w:tc>
          <w:tcPr>
            <w:tcW w:w="4933" w:type="dxa"/>
            <w:vAlign w:val="center"/>
          </w:tcPr>
          <w:p>
            <w:pPr>
              <w:pStyle w:val="8"/>
              <w:rPr>
                <w:rFonts w:ascii="黑体" w:hAnsi="黑体" w:eastAsia="黑体" w:cs="黑体"/>
                <w:sz w:val="32"/>
                <w:szCs w:val="32"/>
              </w:rPr>
            </w:pPr>
            <w:r>
              <w:rPr>
                <w:rFonts w:hint="eastAsia" w:ascii="黑体" w:hAnsi="黑体" w:eastAsia="黑体" w:cs="黑体"/>
                <w:sz w:val="32"/>
                <w:szCs w:val="32"/>
              </w:rPr>
              <w:t>数量</w:t>
            </w:r>
          </w:p>
        </w:tc>
        <w:tc>
          <w:tcPr>
            <w:tcW w:w="4933" w:type="dxa"/>
            <w:vAlign w:val="center"/>
          </w:tcPr>
          <w:p>
            <w:pPr>
              <w:pStyle w:val="8"/>
              <w:rPr>
                <w:rFonts w:ascii="黑体" w:hAnsi="黑体" w:eastAsia="黑体" w:cs="黑体"/>
                <w:sz w:val="32"/>
                <w:szCs w:val="32"/>
              </w:rPr>
            </w:pPr>
            <w:r>
              <w:rPr>
                <w:rFonts w:hint="eastAsia" w:ascii="黑体" w:hAnsi="黑体" w:eastAsia="黑体" w:cs="黑体"/>
                <w:sz w:val="32"/>
                <w:szCs w:val="3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4933" w:type="dxa"/>
            <w:vAlign w:val="center"/>
          </w:tcPr>
          <w:p>
            <w:pPr>
              <w:pStyle w:val="27"/>
              <w:spacing w:line="340" w:lineRule="exact"/>
              <w:ind w:left="108"/>
              <w:rPr>
                <w:rFonts w:eastAsia="方正仿宋_GBK" w:cs="Times New Roman"/>
                <w:sz w:val="28"/>
              </w:rPr>
            </w:pPr>
            <w:r>
              <w:rPr>
                <w:rFonts w:hint="eastAsia" w:eastAsia="方正仿宋_GBK" w:cs="Times New Roman"/>
                <w:sz w:val="28"/>
              </w:rPr>
              <w:t>资产总额</w:t>
            </w:r>
          </w:p>
        </w:tc>
        <w:tc>
          <w:tcPr>
            <w:tcW w:w="4933" w:type="dxa"/>
            <w:vAlign w:val="center"/>
          </w:tcPr>
          <w:p>
            <w:pPr>
              <w:pStyle w:val="11"/>
              <w:rPr>
                <w:rFonts w:ascii="Times New Roman" w:hAnsi="Times New Roman" w:eastAsia="方正仿宋_GBK" w:cs="Times New Roman"/>
                <w:sz w:val="28"/>
              </w:rPr>
            </w:pPr>
          </w:p>
        </w:tc>
        <w:tc>
          <w:tcPr>
            <w:tcW w:w="4933" w:type="dxa"/>
            <w:vAlign w:val="center"/>
          </w:tcPr>
          <w:p>
            <w:pPr>
              <w:pStyle w:val="9"/>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598.33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4933" w:type="dxa"/>
            <w:vAlign w:val="center"/>
          </w:tcPr>
          <w:p>
            <w:pPr>
              <w:pStyle w:val="27"/>
              <w:spacing w:line="340" w:lineRule="exact"/>
              <w:ind w:left="108"/>
              <w:jc w:val="both"/>
              <w:rPr>
                <w:rFonts w:eastAsia="方正仿宋_GBK" w:cs="Times New Roman"/>
                <w:sz w:val="28"/>
              </w:rPr>
            </w:pPr>
            <w:r>
              <w:rPr>
                <w:rFonts w:hint="eastAsia" w:eastAsia="方正仿宋_GBK" w:cs="Times New Roman"/>
                <w:sz w:val="28"/>
              </w:rPr>
              <w:t>1、房屋（平方米）</w:t>
            </w:r>
          </w:p>
        </w:tc>
        <w:tc>
          <w:tcPr>
            <w:tcW w:w="4933" w:type="dxa"/>
            <w:vAlign w:val="center"/>
          </w:tcPr>
          <w:p>
            <w:pPr>
              <w:pStyle w:val="11"/>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4515</w:t>
            </w:r>
          </w:p>
        </w:tc>
        <w:tc>
          <w:tcPr>
            <w:tcW w:w="4933" w:type="dxa"/>
            <w:vAlign w:val="center"/>
          </w:tcPr>
          <w:p>
            <w:pPr>
              <w:pStyle w:val="9"/>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336.56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4933" w:type="dxa"/>
            <w:vAlign w:val="center"/>
          </w:tcPr>
          <w:p>
            <w:pPr>
              <w:pStyle w:val="27"/>
              <w:spacing w:line="341" w:lineRule="exact"/>
              <w:ind w:firstLine="560" w:firstLineChars="200"/>
              <w:jc w:val="both"/>
              <w:rPr>
                <w:rFonts w:eastAsia="方正仿宋_GBK" w:cs="Times New Roman"/>
                <w:sz w:val="28"/>
              </w:rPr>
            </w:pPr>
            <w:r>
              <w:rPr>
                <w:rFonts w:hint="eastAsia" w:eastAsia="方正仿宋_GBK" w:cs="Times New Roman"/>
                <w:sz w:val="28"/>
              </w:rPr>
              <w:t>其中：办公用房（平方米）</w:t>
            </w:r>
          </w:p>
        </w:tc>
        <w:tc>
          <w:tcPr>
            <w:tcW w:w="4933" w:type="dxa"/>
            <w:vAlign w:val="center"/>
          </w:tcPr>
          <w:p>
            <w:pPr>
              <w:pStyle w:val="11"/>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3882</w:t>
            </w:r>
          </w:p>
        </w:tc>
        <w:tc>
          <w:tcPr>
            <w:tcW w:w="4933" w:type="dxa"/>
            <w:vAlign w:val="center"/>
          </w:tcPr>
          <w:p>
            <w:pPr>
              <w:pStyle w:val="9"/>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289.37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4933" w:type="dxa"/>
            <w:vAlign w:val="center"/>
          </w:tcPr>
          <w:p>
            <w:pPr>
              <w:pStyle w:val="27"/>
              <w:spacing w:line="340" w:lineRule="exact"/>
              <w:jc w:val="both"/>
              <w:rPr>
                <w:rFonts w:eastAsia="方正仿宋_GBK" w:cs="Times New Roman"/>
                <w:sz w:val="28"/>
              </w:rPr>
            </w:pPr>
            <w:r>
              <w:rPr>
                <w:rFonts w:hint="eastAsia" w:eastAsia="方正仿宋_GBK" w:cs="Times New Roman"/>
                <w:sz w:val="28"/>
              </w:rPr>
              <w:t>2、车辆（台、辆）</w:t>
            </w:r>
          </w:p>
        </w:tc>
        <w:tc>
          <w:tcPr>
            <w:tcW w:w="4933" w:type="dxa"/>
            <w:vAlign w:val="center"/>
          </w:tcPr>
          <w:p>
            <w:pPr>
              <w:pStyle w:val="11"/>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3</w:t>
            </w:r>
          </w:p>
        </w:tc>
        <w:tc>
          <w:tcPr>
            <w:tcW w:w="4933" w:type="dxa"/>
            <w:vAlign w:val="center"/>
          </w:tcPr>
          <w:p>
            <w:pPr>
              <w:pStyle w:val="9"/>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33.24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4933" w:type="dxa"/>
            <w:vAlign w:val="center"/>
          </w:tcPr>
          <w:p>
            <w:pPr>
              <w:pStyle w:val="27"/>
              <w:spacing w:line="340" w:lineRule="exact"/>
              <w:jc w:val="both"/>
              <w:rPr>
                <w:rFonts w:eastAsia="方正仿宋_GBK" w:cs="Times New Roman"/>
                <w:sz w:val="28"/>
              </w:rPr>
            </w:pPr>
            <w:r>
              <w:rPr>
                <w:rFonts w:hint="eastAsia" w:eastAsia="方正仿宋_GBK" w:cs="Times New Roman"/>
                <w:sz w:val="28"/>
              </w:rPr>
              <w:t>3、设备</w:t>
            </w:r>
          </w:p>
        </w:tc>
        <w:tc>
          <w:tcPr>
            <w:tcW w:w="4933" w:type="dxa"/>
            <w:vAlign w:val="center"/>
          </w:tcPr>
          <w:p>
            <w:pPr>
              <w:pStyle w:val="11"/>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384</w:t>
            </w:r>
          </w:p>
        </w:tc>
        <w:tc>
          <w:tcPr>
            <w:tcW w:w="4933" w:type="dxa"/>
            <w:vAlign w:val="center"/>
          </w:tcPr>
          <w:p>
            <w:pPr>
              <w:pStyle w:val="9"/>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193.10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4933" w:type="dxa"/>
            <w:vAlign w:val="center"/>
          </w:tcPr>
          <w:p>
            <w:pPr>
              <w:pStyle w:val="27"/>
              <w:spacing w:line="340" w:lineRule="exact"/>
              <w:jc w:val="both"/>
              <w:rPr>
                <w:rFonts w:eastAsia="方正仿宋_GBK" w:cs="Times New Roman"/>
                <w:sz w:val="28"/>
                <w:lang w:eastAsia="zh-CN"/>
              </w:rPr>
            </w:pPr>
            <w:r>
              <w:rPr>
                <w:rFonts w:hint="eastAsia" w:eastAsia="方正仿宋_GBK" w:cs="Times New Roman"/>
                <w:sz w:val="28"/>
                <w:lang w:eastAsia="zh-CN"/>
              </w:rPr>
              <w:t>4</w:t>
            </w:r>
            <w:r>
              <w:rPr>
                <w:rFonts w:hint="eastAsia" w:eastAsia="方正仿宋_GBK" w:cs="Times New Roman"/>
                <w:sz w:val="28"/>
              </w:rPr>
              <w:t>、</w:t>
            </w:r>
            <w:r>
              <w:rPr>
                <w:rFonts w:hint="eastAsia" w:eastAsia="方正仿宋_GBK" w:cs="Times New Roman"/>
                <w:sz w:val="28"/>
                <w:lang w:eastAsia="zh-CN"/>
              </w:rPr>
              <w:t>家具和用具</w:t>
            </w:r>
          </w:p>
        </w:tc>
        <w:tc>
          <w:tcPr>
            <w:tcW w:w="4933" w:type="dxa"/>
            <w:vAlign w:val="center"/>
          </w:tcPr>
          <w:p>
            <w:pPr>
              <w:pStyle w:val="11"/>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253</w:t>
            </w:r>
          </w:p>
        </w:tc>
        <w:tc>
          <w:tcPr>
            <w:tcW w:w="4933" w:type="dxa"/>
            <w:vAlign w:val="center"/>
          </w:tcPr>
          <w:p>
            <w:pPr>
              <w:pStyle w:val="9"/>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27.43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4933" w:type="dxa"/>
            <w:vAlign w:val="center"/>
          </w:tcPr>
          <w:p>
            <w:pPr>
              <w:pStyle w:val="10"/>
              <w:jc w:val="both"/>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5、无形资产</w:t>
            </w:r>
          </w:p>
        </w:tc>
        <w:tc>
          <w:tcPr>
            <w:tcW w:w="4933" w:type="dxa"/>
            <w:vAlign w:val="center"/>
          </w:tcPr>
          <w:p>
            <w:pPr>
              <w:pStyle w:val="11"/>
              <w:rPr>
                <w:rFonts w:ascii="Times New Roman" w:hAnsi="Times New Roman" w:eastAsia="方正仿宋_GBK" w:cs="Times New Roman"/>
                <w:sz w:val="28"/>
              </w:rPr>
            </w:pPr>
          </w:p>
        </w:tc>
        <w:tc>
          <w:tcPr>
            <w:tcW w:w="4933" w:type="dxa"/>
            <w:vAlign w:val="center"/>
          </w:tcPr>
          <w:p>
            <w:pPr>
              <w:pStyle w:val="9"/>
              <w:rPr>
                <w:rFonts w:ascii="Times New Roman" w:hAnsi="Times New Roman" w:eastAsia="方正仿宋_GBK" w:cs="Times New Roman"/>
                <w:sz w:val="28"/>
                <w:lang w:eastAsia="zh-CN"/>
              </w:rPr>
            </w:pPr>
            <w:r>
              <w:rPr>
                <w:rFonts w:hint="eastAsia" w:ascii="Times New Roman" w:hAnsi="Times New Roman" w:eastAsia="方正仿宋_GBK" w:cs="Times New Roman"/>
                <w:sz w:val="28"/>
                <w:lang w:eastAsia="zh-CN"/>
              </w:rPr>
              <w:t>8</w:t>
            </w:r>
          </w:p>
        </w:tc>
      </w:tr>
    </w:tbl>
    <w:p>
      <w:pPr>
        <w:ind w:firstLine="640"/>
      </w:pP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WE4NTY4MzNjZWMzM2RiZWFiNTRkMDdhNzM2NzU5YzgifQ=="/>
  </w:docVars>
  <w:rsids>
    <w:rsidRoot w:val="00245A79"/>
    <w:rsid w:val="001C5509"/>
    <w:rsid w:val="00245A79"/>
    <w:rsid w:val="0028754E"/>
    <w:rsid w:val="002E6A82"/>
    <w:rsid w:val="002F7935"/>
    <w:rsid w:val="00443607"/>
    <w:rsid w:val="004E6014"/>
    <w:rsid w:val="00576FFB"/>
    <w:rsid w:val="005D4EB2"/>
    <w:rsid w:val="0061219A"/>
    <w:rsid w:val="008119CD"/>
    <w:rsid w:val="009603CA"/>
    <w:rsid w:val="0099451A"/>
    <w:rsid w:val="00A75986"/>
    <w:rsid w:val="00BD39F7"/>
    <w:rsid w:val="00FF6B0E"/>
    <w:rsid w:val="0CA865EE"/>
    <w:rsid w:val="175E07C2"/>
    <w:rsid w:val="4F6652CB"/>
    <w:rsid w:val="5EE148FA"/>
    <w:rsid w:val="6F81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预算公开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autoRedefine/>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TOC 2"/>
    <w:basedOn w:val="1"/>
    <w:qFormat/>
    <w:uiPriority w:val="0"/>
    <w:pPr>
      <w:ind w:left="240"/>
    </w:pPr>
  </w:style>
  <w:style w:type="paragraph" w:customStyle="1" w:styleId="24">
    <w:name w:val="TOC 3"/>
    <w:basedOn w:val="1"/>
    <w:qFormat/>
    <w:uiPriority w:val="0"/>
    <w:pPr>
      <w:ind w:left="480"/>
    </w:pPr>
  </w:style>
  <w:style w:type="paragraph" w:customStyle="1" w:styleId="25">
    <w:name w:val="TOC 1"/>
    <w:basedOn w:val="1"/>
    <w:qFormat/>
    <w:uiPriority w:val="0"/>
    <w:pPr>
      <w:spacing w:before="120"/>
      <w:ind w:firstLine="560"/>
    </w:pPr>
    <w:rPr>
      <w:rFonts w:eastAsia="方正仿宋_GBK"/>
      <w:color w:val="000000"/>
      <w:sz w:val="28"/>
    </w:rPr>
  </w:style>
  <w:style w:type="paragraph" w:customStyle="1" w:styleId="26">
    <w:name w:val="插入文本样式-插入部门职责文件"/>
    <w:basedOn w:val="1"/>
    <w:qFormat/>
    <w:uiPriority w:val="0"/>
    <w:pPr>
      <w:spacing w:line="500" w:lineRule="exact"/>
      <w:ind w:firstLine="560"/>
    </w:pPr>
    <w:rPr>
      <w:rFonts w:eastAsia="方正仿宋_GBK"/>
      <w:sz w:val="28"/>
    </w:rPr>
  </w:style>
  <w:style w:type="paragraph" w:customStyle="1" w:styleId="27">
    <w:name w:val="Table Paragraph"/>
    <w:basedOn w:val="1"/>
    <w:qFormat/>
    <w:uiPriority w:val="1"/>
    <w:rPr>
      <w:rFonts w:cstheme="minorBid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5" Type="http://schemas.openxmlformats.org/officeDocument/2006/relationships/fontTable" Target="fontTable.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2024-03-06T16:27:02Z</dcterms:created>
  <dcterms:modified xsi:type="dcterms:W3CDTF">2024-03-06T08:27:02Z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2024-03-06T16:27:07Z</dcterms:created>
  <dcterms:modified xsi:type="dcterms:W3CDTF">2024-03-06T08:27:07Z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2024-03-06T16:27:06Z</dcterms:created>
  <dcterms:modified xsi:type="dcterms:W3CDTF">2024-03-06T08:27:06Z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2024-03-06T16:27:03Z</dcterms:created>
  <dcterms:modified xsi:type="dcterms:W3CDTF">2024-03-06T08:27:03Z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2024-03-06T16:27:03Z</dcterms:created>
  <dcterms:modified xsi:type="dcterms:W3CDTF">2024-03-06T08:27:03Z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2024-03-06T16:27:02Z</dcterms:created>
  <dcterms:modified xsi:type="dcterms:W3CDTF">2024-03-06T08:27:02Z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2024-03-06T16:27:01Z</dcterms:created>
  <dcterms:modified xsi:type="dcterms:W3CDTF">2024-03-06T08:27:01Z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2024-03-06T16:27:05Z</dcterms:created>
  <dcterms:modified xsi:type="dcterms:W3CDTF">2024-03-06T08:27:05Z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2024-03-06T16:27:05Z</dcterms:created>
  <dcterms:modified xsi:type="dcterms:W3CDTF">2024-03-06T08:27:05Z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2024-03-06T16:27:01Z</dcterms:created>
  <dcterms:modified xsi:type="dcterms:W3CDTF">2024-03-06T08:27:01Z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2024-03-06T16:27:02Z</dcterms:created>
  <dcterms:modified xsi:type="dcterms:W3CDTF">2024-03-06T08:27:02Z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2024-03-06T16:27:04Z</dcterms:created>
  <dcterms:modified xsi:type="dcterms:W3CDTF">2024-03-06T08:27:04Z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2024-03-06T16:27:04Z</dcterms:created>
  <dcterms:modified xsi:type="dcterms:W3CDTF">2024-03-06T08:27:04Z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2024-03-06T16:27:03Z</dcterms:created>
  <dcterms:modified xsi:type="dcterms:W3CDTF">2024-03-06T08:27:03Z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2024-03-06T16:27:06Z</dcterms:created>
  <dcterms:modified xsi:type="dcterms:W3CDTF">2024-03-06T08:27:06Z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2024-03-06T16:27:04Z</dcterms:created>
  <dcterms:modified xsi:type="dcterms:W3CDTF">2024-03-06T08:27:04Z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2024-03-06T16:27:03Z</dcterms:created>
  <dcterms:modified xsi:type="dcterms:W3CDTF">2024-03-06T08:27:03Z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2024-03-06T16:26:59Z</dcterms:created>
  <dcterms:modified xsi:type="dcterms:W3CDTF">2024-03-06T08:26:59Z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2024-03-06T16:27:02Z</dcterms:created>
  <dcterms:modified xsi:type="dcterms:W3CDTF">2024-03-06T08:27:02Z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2024-03-06T16:27:06Z</dcterms:created>
  <dcterms:modified xsi:type="dcterms:W3CDTF">2024-03-06T08:27:06Z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2024-03-06T16:27:06Z</dcterms:created>
  <dcterms:modified xsi:type="dcterms:W3CDTF">2024-03-06T08:27:06Z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2024-03-06T16:27:01Z</dcterms:created>
  <dcterms:modified xsi:type="dcterms:W3CDTF">2024-03-06T08:27:01Z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2024-03-06T16:27:05Z</dcterms:created>
  <dcterms:modified xsi:type="dcterms:W3CDTF">2024-03-06T08:27:05Z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2024-03-06T16:27:03Z</dcterms:created>
  <dcterms:modified xsi:type="dcterms:W3CDTF">2024-03-06T08:27:03Z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2024-03-06T16:27:02Z</dcterms:created>
  <dcterms:modified xsi:type="dcterms:W3CDTF">2024-03-06T08:27:02Z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2024-03-06T16:27:05Z</dcterms:created>
  <dcterms:modified xsi:type="dcterms:W3CDTF">2024-03-06T08:27:05Z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2024-03-06T16:27:05Z</dcterms:created>
  <dcterms:modified xsi:type="dcterms:W3CDTF">2024-03-06T08:27:05Z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2024-03-06T16:27:04Z</dcterms:created>
  <dcterms:modified xsi:type="dcterms:W3CDTF">2024-03-06T08:27:04Z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2024-03-06T16:27:02Z</dcterms:created>
  <dcterms:modified xsi:type="dcterms:W3CDTF">2024-03-06T08:27:02Z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2024-03-06T16:27:03Z</dcterms:created>
  <dcterms:modified xsi:type="dcterms:W3CDTF">2024-03-06T08:27:03Z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2024-03-06T16:27:01Z</dcterms:created>
  <dcterms:modified xsi:type="dcterms:W3CDTF">2024-03-06T08:27:01Z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2024-03-06T16:27:06Z</dcterms:created>
  <dcterms:modified xsi:type="dcterms:W3CDTF">2024-03-06T08:27:06Z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2024-03-06T16:27:05Z</dcterms:created>
  <dcterms:modified xsi:type="dcterms:W3CDTF">2024-03-06T08:27:05Z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2024-03-06T16:27:04Z</dcterms:created>
  <dcterms:modified xsi:type="dcterms:W3CDTF">2024-03-06T08:27:04Z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B7A844A-3ACE-4D4C-8289-E492F49CD716}">
  <ds:schemaRefs/>
</ds:datastoreItem>
</file>

<file path=customXml/itemProps10.xml><?xml version="1.0" encoding="utf-8"?>
<ds:datastoreItem xmlns:ds="http://schemas.openxmlformats.org/officeDocument/2006/customXml" ds:itemID="{2F67251E-CD22-4ED5-8301-399951D120A9}">
  <ds:schemaRefs/>
</ds:datastoreItem>
</file>

<file path=customXml/itemProps11.xml><?xml version="1.0" encoding="utf-8"?>
<ds:datastoreItem xmlns:ds="http://schemas.openxmlformats.org/officeDocument/2006/customXml" ds:itemID="{5112C7F9-67BF-45CE-A9B3-3FCA75C16B56}">
  <ds:schemaRefs/>
</ds:datastoreItem>
</file>

<file path=customXml/itemProps12.xml><?xml version="1.0" encoding="utf-8"?>
<ds:datastoreItem xmlns:ds="http://schemas.openxmlformats.org/officeDocument/2006/customXml" ds:itemID="{28CEB426-6CEC-4718-8E32-45F9FD327B31}">
  <ds:schemaRefs/>
</ds:datastoreItem>
</file>

<file path=customXml/itemProps13.xml><?xml version="1.0" encoding="utf-8"?>
<ds:datastoreItem xmlns:ds="http://schemas.openxmlformats.org/officeDocument/2006/customXml" ds:itemID="{14BD5577-EA32-4EB4-8678-198FC5A86D58}">
  <ds:schemaRefs/>
</ds:datastoreItem>
</file>

<file path=customXml/itemProps14.xml><?xml version="1.0" encoding="utf-8"?>
<ds:datastoreItem xmlns:ds="http://schemas.openxmlformats.org/officeDocument/2006/customXml" ds:itemID="{13138936-3D3A-4C6B-9C7E-20F91D4C806C}">
  <ds:schemaRefs/>
</ds:datastoreItem>
</file>

<file path=customXml/itemProps15.xml><?xml version="1.0" encoding="utf-8"?>
<ds:datastoreItem xmlns:ds="http://schemas.openxmlformats.org/officeDocument/2006/customXml" ds:itemID="{8361F9DA-2516-428E-83B1-B1FF93B8F40F}">
  <ds:schemaRefs/>
</ds:datastoreItem>
</file>

<file path=customXml/itemProps16.xml><?xml version="1.0" encoding="utf-8"?>
<ds:datastoreItem xmlns:ds="http://schemas.openxmlformats.org/officeDocument/2006/customXml" ds:itemID="{40D0CFCC-9AF2-4F83-B1C3-1BC635C08C12}">
  <ds:schemaRefs/>
</ds:datastoreItem>
</file>

<file path=customXml/itemProps17.xml><?xml version="1.0" encoding="utf-8"?>
<ds:datastoreItem xmlns:ds="http://schemas.openxmlformats.org/officeDocument/2006/customXml" ds:itemID="{9989A040-430A-4C7B-936E-5C016330F326}">
  <ds:schemaRefs/>
</ds:datastoreItem>
</file>

<file path=customXml/itemProps18.xml><?xml version="1.0" encoding="utf-8"?>
<ds:datastoreItem xmlns:ds="http://schemas.openxmlformats.org/officeDocument/2006/customXml" ds:itemID="{41CBD363-C7C4-477C-8FD3-2FC1BA70A51F}">
  <ds:schemaRefs/>
</ds:datastoreItem>
</file>

<file path=customXml/itemProps19.xml><?xml version="1.0" encoding="utf-8"?>
<ds:datastoreItem xmlns:ds="http://schemas.openxmlformats.org/officeDocument/2006/customXml" ds:itemID="{8E6E82E9-5DBE-4D95-84AF-365F99824D78}">
  <ds:schemaRefs/>
</ds:datastoreItem>
</file>

<file path=customXml/itemProps2.xml><?xml version="1.0" encoding="utf-8"?>
<ds:datastoreItem xmlns:ds="http://schemas.openxmlformats.org/officeDocument/2006/customXml" ds:itemID="{DCA49341-9C2D-40D2-939D-410346D45F0D}">
  <ds:schemaRefs/>
</ds:datastoreItem>
</file>

<file path=customXml/itemProps20.xml><?xml version="1.0" encoding="utf-8"?>
<ds:datastoreItem xmlns:ds="http://schemas.openxmlformats.org/officeDocument/2006/customXml" ds:itemID="{5E6B9787-3CF2-4D64-A7D5-7880C219DF27}">
  <ds:schemaRefs/>
</ds:datastoreItem>
</file>

<file path=customXml/itemProps21.xml><?xml version="1.0" encoding="utf-8"?>
<ds:datastoreItem xmlns:ds="http://schemas.openxmlformats.org/officeDocument/2006/customXml" ds:itemID="{8CA49BA8-7F38-44F7-883B-7FAFA9BBD1AE}">
  <ds:schemaRefs/>
</ds:datastoreItem>
</file>

<file path=customXml/itemProps22.xml><?xml version="1.0" encoding="utf-8"?>
<ds:datastoreItem xmlns:ds="http://schemas.openxmlformats.org/officeDocument/2006/customXml" ds:itemID="{1882D5BD-ADD3-4523-8263-D5F6E427E944}">
  <ds:schemaRefs/>
</ds:datastoreItem>
</file>

<file path=customXml/itemProps23.xml><?xml version="1.0" encoding="utf-8"?>
<ds:datastoreItem xmlns:ds="http://schemas.openxmlformats.org/officeDocument/2006/customXml" ds:itemID="{3C5232AB-24B8-4B10-BFDF-F75C32AC6D7F}">
  <ds:schemaRefs/>
</ds:datastoreItem>
</file>

<file path=customXml/itemProps24.xml><?xml version="1.0" encoding="utf-8"?>
<ds:datastoreItem xmlns:ds="http://schemas.openxmlformats.org/officeDocument/2006/customXml" ds:itemID="{28D0DEBD-A361-4FDE-8038-82ED0140A791}">
  <ds:schemaRefs/>
</ds:datastoreItem>
</file>

<file path=customXml/itemProps25.xml><?xml version="1.0" encoding="utf-8"?>
<ds:datastoreItem xmlns:ds="http://schemas.openxmlformats.org/officeDocument/2006/customXml" ds:itemID="{1FA014F8-ED4B-41A0-8B23-A87118B53A10}">
  <ds:schemaRefs/>
</ds:datastoreItem>
</file>

<file path=customXml/itemProps26.xml><?xml version="1.0" encoding="utf-8"?>
<ds:datastoreItem xmlns:ds="http://schemas.openxmlformats.org/officeDocument/2006/customXml" ds:itemID="{A96658C2-39E3-4CA3-B2C0-CBBA06BC0CF5}">
  <ds:schemaRefs/>
</ds:datastoreItem>
</file>

<file path=customXml/itemProps27.xml><?xml version="1.0" encoding="utf-8"?>
<ds:datastoreItem xmlns:ds="http://schemas.openxmlformats.org/officeDocument/2006/customXml" ds:itemID="{3EA80B7C-2B0F-4E98-9087-0832264D0CAE}">
  <ds:schemaRefs/>
</ds:datastoreItem>
</file>

<file path=customXml/itemProps28.xml><?xml version="1.0" encoding="utf-8"?>
<ds:datastoreItem xmlns:ds="http://schemas.openxmlformats.org/officeDocument/2006/customXml" ds:itemID="{59ACD743-0799-496B-ADC2-20B82D197073}">
  <ds:schemaRefs/>
</ds:datastoreItem>
</file>

<file path=customXml/itemProps29.xml><?xml version="1.0" encoding="utf-8"?>
<ds:datastoreItem xmlns:ds="http://schemas.openxmlformats.org/officeDocument/2006/customXml" ds:itemID="{85CDCC30-524A-409E-8000-A21A8F280DC5}">
  <ds:schemaRefs/>
</ds:datastoreItem>
</file>

<file path=customXml/itemProps3.xml><?xml version="1.0" encoding="utf-8"?>
<ds:datastoreItem xmlns:ds="http://schemas.openxmlformats.org/officeDocument/2006/customXml" ds:itemID="{84324722-B03C-4D9B-83D4-33D745C71C84}">
  <ds:schemaRefs/>
</ds:datastoreItem>
</file>

<file path=customXml/itemProps30.xml><?xml version="1.0" encoding="utf-8"?>
<ds:datastoreItem xmlns:ds="http://schemas.openxmlformats.org/officeDocument/2006/customXml" ds:itemID="{30C98F03-A6A3-45AE-9EE5-3ABC839D4191}">
  <ds:schemaRefs/>
</ds:datastoreItem>
</file>

<file path=customXml/itemProps31.xml><?xml version="1.0" encoding="utf-8"?>
<ds:datastoreItem xmlns:ds="http://schemas.openxmlformats.org/officeDocument/2006/customXml" ds:itemID="{F9BB0F7E-7EB6-4D7E-BFF4-52417261C5B1}">
  <ds:schemaRefs/>
</ds:datastoreItem>
</file>

<file path=customXml/itemProps32.xml><?xml version="1.0" encoding="utf-8"?>
<ds:datastoreItem xmlns:ds="http://schemas.openxmlformats.org/officeDocument/2006/customXml" ds:itemID="{4ED20072-F1A0-4648-8CC5-9B643391B361}">
  <ds:schemaRefs/>
</ds:datastoreItem>
</file>

<file path=customXml/itemProps33.xml><?xml version="1.0" encoding="utf-8"?>
<ds:datastoreItem xmlns:ds="http://schemas.openxmlformats.org/officeDocument/2006/customXml" ds:itemID="{F0BFD72A-B3F6-4C9C-A351-3B4736FA889B}">
  <ds:schemaRefs/>
</ds:datastoreItem>
</file>

<file path=customXml/itemProps34.xml><?xml version="1.0" encoding="utf-8"?>
<ds:datastoreItem xmlns:ds="http://schemas.openxmlformats.org/officeDocument/2006/customXml" ds:itemID="{0F4883A4-E18B-4F67-AE9E-32CAFD55B4D5}">
  <ds:schemaRefs/>
</ds:datastoreItem>
</file>

<file path=customXml/itemProps35.xml><?xml version="1.0" encoding="utf-8"?>
<ds:datastoreItem xmlns:ds="http://schemas.openxmlformats.org/officeDocument/2006/customXml" ds:itemID="{0F89698A-F5A1-4400-AE6C-CFF9F6D95623}">
  <ds:schemaRefs/>
</ds:datastoreItem>
</file>

<file path=customXml/itemProps36.xml><?xml version="1.0" encoding="utf-8"?>
<ds:datastoreItem xmlns:ds="http://schemas.openxmlformats.org/officeDocument/2006/customXml" ds:itemID="{6A9E62D4-41E1-4D6C-BD58-A930F648B6D8}">
  <ds:schemaRefs/>
</ds:datastoreItem>
</file>

<file path=customXml/itemProps37.xml><?xml version="1.0" encoding="utf-8"?>
<ds:datastoreItem xmlns:ds="http://schemas.openxmlformats.org/officeDocument/2006/customXml" ds:itemID="{55BA97BC-B1D9-4BEE-8773-D899BBEBC740}">
  <ds:schemaRefs/>
</ds:datastoreItem>
</file>

<file path=customXml/itemProps38.xml><?xml version="1.0" encoding="utf-8"?>
<ds:datastoreItem xmlns:ds="http://schemas.openxmlformats.org/officeDocument/2006/customXml" ds:itemID="{7F0BBC79-A4DC-4272-BB8A-041D3879B012}">
  <ds:schemaRefs/>
</ds:datastoreItem>
</file>

<file path=customXml/itemProps39.xml><?xml version="1.0" encoding="utf-8"?>
<ds:datastoreItem xmlns:ds="http://schemas.openxmlformats.org/officeDocument/2006/customXml" ds:itemID="{9868AA5F-C549-4734-8C98-E4856CFE4508}">
  <ds:schemaRefs/>
</ds:datastoreItem>
</file>

<file path=customXml/itemProps4.xml><?xml version="1.0" encoding="utf-8"?>
<ds:datastoreItem xmlns:ds="http://schemas.openxmlformats.org/officeDocument/2006/customXml" ds:itemID="{8416F2D8-501C-4E17-B741-FCD5D3A955F1}">
  <ds:schemaRefs/>
</ds:datastoreItem>
</file>

<file path=customXml/itemProps40.xml><?xml version="1.0" encoding="utf-8"?>
<ds:datastoreItem xmlns:ds="http://schemas.openxmlformats.org/officeDocument/2006/customXml" ds:itemID="{7CDF6C64-A857-4105-99DE-303560EA1A9D}">
  <ds:schemaRefs/>
</ds:datastoreItem>
</file>

<file path=customXml/itemProps41.xml><?xml version="1.0" encoding="utf-8"?>
<ds:datastoreItem xmlns:ds="http://schemas.openxmlformats.org/officeDocument/2006/customXml" ds:itemID="{B1F454EB-0EE9-4635-8185-164B69F877D1}">
  <ds:schemaRefs/>
</ds:datastoreItem>
</file>

<file path=customXml/itemProps42.xml><?xml version="1.0" encoding="utf-8"?>
<ds:datastoreItem xmlns:ds="http://schemas.openxmlformats.org/officeDocument/2006/customXml" ds:itemID="{B674902F-420D-47B2-B4FB-A6EEDE0C699C}">
  <ds:schemaRefs/>
</ds:datastoreItem>
</file>

<file path=customXml/itemProps43.xml><?xml version="1.0" encoding="utf-8"?>
<ds:datastoreItem xmlns:ds="http://schemas.openxmlformats.org/officeDocument/2006/customXml" ds:itemID="{F5D3132D-D7BA-401F-81FD-5A1F906D9F97}">
  <ds:schemaRefs/>
</ds:datastoreItem>
</file>

<file path=customXml/itemProps44.xml><?xml version="1.0" encoding="utf-8"?>
<ds:datastoreItem xmlns:ds="http://schemas.openxmlformats.org/officeDocument/2006/customXml" ds:itemID="{05CCB51C-C75F-4246-89AA-1332751E9035}">
  <ds:schemaRefs/>
</ds:datastoreItem>
</file>

<file path=customXml/itemProps45.xml><?xml version="1.0" encoding="utf-8"?>
<ds:datastoreItem xmlns:ds="http://schemas.openxmlformats.org/officeDocument/2006/customXml" ds:itemID="{9491FAA9-D89E-4B28-882C-2732EE1EF0CD}">
  <ds:schemaRefs/>
</ds:datastoreItem>
</file>

<file path=customXml/itemProps46.xml><?xml version="1.0" encoding="utf-8"?>
<ds:datastoreItem xmlns:ds="http://schemas.openxmlformats.org/officeDocument/2006/customXml" ds:itemID="{0CEE9E70-5BB8-4725-BC48-8B13761D195E}">
  <ds:schemaRefs/>
</ds:datastoreItem>
</file>

<file path=customXml/itemProps47.xml><?xml version="1.0" encoding="utf-8"?>
<ds:datastoreItem xmlns:ds="http://schemas.openxmlformats.org/officeDocument/2006/customXml" ds:itemID="{E774B007-2F53-4C80-A5EF-B2B591D5211F}">
  <ds:schemaRefs/>
</ds:datastoreItem>
</file>

<file path=customXml/itemProps48.xml><?xml version="1.0" encoding="utf-8"?>
<ds:datastoreItem xmlns:ds="http://schemas.openxmlformats.org/officeDocument/2006/customXml" ds:itemID="{2951F2C6-1A04-4D10-9094-B91716E4C29B}">
  <ds:schemaRefs/>
</ds:datastoreItem>
</file>

<file path=customXml/itemProps49.xml><?xml version="1.0" encoding="utf-8"?>
<ds:datastoreItem xmlns:ds="http://schemas.openxmlformats.org/officeDocument/2006/customXml" ds:itemID="{B39FC74F-F3A3-4E5E-B6E6-F1B7C7562501}">
  <ds:schemaRefs/>
</ds:datastoreItem>
</file>

<file path=customXml/itemProps5.xml><?xml version="1.0" encoding="utf-8"?>
<ds:datastoreItem xmlns:ds="http://schemas.openxmlformats.org/officeDocument/2006/customXml" ds:itemID="{9FC23FDF-9B04-42ED-927E-DAE7BC66CCF0}">
  <ds:schemaRefs/>
</ds:datastoreItem>
</file>

<file path=customXml/itemProps50.xml><?xml version="1.0" encoding="utf-8"?>
<ds:datastoreItem xmlns:ds="http://schemas.openxmlformats.org/officeDocument/2006/customXml" ds:itemID="{E411CA9F-E2A5-4999-941D-4F8FF3888718}">
  <ds:schemaRefs/>
</ds:datastoreItem>
</file>

<file path=customXml/itemProps51.xml><?xml version="1.0" encoding="utf-8"?>
<ds:datastoreItem xmlns:ds="http://schemas.openxmlformats.org/officeDocument/2006/customXml" ds:itemID="{3436B94C-39B9-4CF2-AB22-1A0A09806270}">
  <ds:schemaRefs/>
</ds:datastoreItem>
</file>

<file path=customXml/itemProps52.xml><?xml version="1.0" encoding="utf-8"?>
<ds:datastoreItem xmlns:ds="http://schemas.openxmlformats.org/officeDocument/2006/customXml" ds:itemID="{22F65393-E77C-40CD-B550-5BE3849CA006}">
  <ds:schemaRefs/>
</ds:datastoreItem>
</file>

<file path=customXml/itemProps53.xml><?xml version="1.0" encoding="utf-8"?>
<ds:datastoreItem xmlns:ds="http://schemas.openxmlformats.org/officeDocument/2006/customXml" ds:itemID="{BF35313A-5771-4A39-BB47-3F1B631A22DE}">
  <ds:schemaRefs/>
</ds:datastoreItem>
</file>

<file path=customXml/itemProps54.xml><?xml version="1.0" encoding="utf-8"?>
<ds:datastoreItem xmlns:ds="http://schemas.openxmlformats.org/officeDocument/2006/customXml" ds:itemID="{3EE0ECCE-F5F4-4385-BFBA-4464FBA76512}">
  <ds:schemaRefs/>
</ds:datastoreItem>
</file>

<file path=customXml/itemProps55.xml><?xml version="1.0" encoding="utf-8"?>
<ds:datastoreItem xmlns:ds="http://schemas.openxmlformats.org/officeDocument/2006/customXml" ds:itemID="{6305CAD2-974D-4707-91D6-FC9EB6F86B8A}">
  <ds:schemaRefs/>
</ds:datastoreItem>
</file>

<file path=customXml/itemProps56.xml><?xml version="1.0" encoding="utf-8"?>
<ds:datastoreItem xmlns:ds="http://schemas.openxmlformats.org/officeDocument/2006/customXml" ds:itemID="{9C17C2C5-FBE4-43BE-96CD-736787D46166}">
  <ds:schemaRefs/>
</ds:datastoreItem>
</file>

<file path=customXml/itemProps57.xml><?xml version="1.0" encoding="utf-8"?>
<ds:datastoreItem xmlns:ds="http://schemas.openxmlformats.org/officeDocument/2006/customXml" ds:itemID="{846E59CA-D4CA-4D98-8CD3-099606E3F19B}">
  <ds:schemaRefs/>
</ds:datastoreItem>
</file>

<file path=customXml/itemProps58.xml><?xml version="1.0" encoding="utf-8"?>
<ds:datastoreItem xmlns:ds="http://schemas.openxmlformats.org/officeDocument/2006/customXml" ds:itemID="{8C1261B7-FFB2-4EFC-A824-C9C62E209824}">
  <ds:schemaRefs/>
</ds:datastoreItem>
</file>

<file path=customXml/itemProps59.xml><?xml version="1.0" encoding="utf-8"?>
<ds:datastoreItem xmlns:ds="http://schemas.openxmlformats.org/officeDocument/2006/customXml" ds:itemID="{73074BB3-84AC-468B-8965-20E568B78572}">
  <ds:schemaRefs/>
</ds:datastoreItem>
</file>

<file path=customXml/itemProps6.xml><?xml version="1.0" encoding="utf-8"?>
<ds:datastoreItem xmlns:ds="http://schemas.openxmlformats.org/officeDocument/2006/customXml" ds:itemID="{B12E7217-862B-433D-8032-8B19D54FE552}">
  <ds:schemaRefs/>
</ds:datastoreItem>
</file>

<file path=customXml/itemProps60.xml><?xml version="1.0" encoding="utf-8"?>
<ds:datastoreItem xmlns:ds="http://schemas.openxmlformats.org/officeDocument/2006/customXml" ds:itemID="{D0C279C4-854B-4949-8A6E-CB49973FE880}">
  <ds:schemaRefs/>
</ds:datastoreItem>
</file>

<file path=customXml/itemProps61.xml><?xml version="1.0" encoding="utf-8"?>
<ds:datastoreItem xmlns:ds="http://schemas.openxmlformats.org/officeDocument/2006/customXml" ds:itemID="{BCED0545-DF32-4739-88BE-A1F414C50E0F}">
  <ds:schemaRefs/>
</ds:datastoreItem>
</file>

<file path=customXml/itemProps62.xml><?xml version="1.0" encoding="utf-8"?>
<ds:datastoreItem xmlns:ds="http://schemas.openxmlformats.org/officeDocument/2006/customXml" ds:itemID="{BDCC2C5F-9832-4488-AE2A-34723D5B0399}">
  <ds:schemaRefs/>
</ds:datastoreItem>
</file>

<file path=customXml/itemProps63.xml><?xml version="1.0" encoding="utf-8"?>
<ds:datastoreItem xmlns:ds="http://schemas.openxmlformats.org/officeDocument/2006/customXml" ds:itemID="{2D3980C4-DADB-4A10-90FD-D93484A51702}">
  <ds:schemaRefs/>
</ds:datastoreItem>
</file>

<file path=customXml/itemProps64.xml><?xml version="1.0" encoding="utf-8"?>
<ds:datastoreItem xmlns:ds="http://schemas.openxmlformats.org/officeDocument/2006/customXml" ds:itemID="{EF35EA40-EA4E-4BC2-8563-E544DB4C93E9}">
  <ds:schemaRefs/>
</ds:datastoreItem>
</file>

<file path=customXml/itemProps65.xml><?xml version="1.0" encoding="utf-8"?>
<ds:datastoreItem xmlns:ds="http://schemas.openxmlformats.org/officeDocument/2006/customXml" ds:itemID="{83EC40DC-1DE7-43D7-A9EA-1C684299FE4B}">
  <ds:schemaRefs/>
</ds:datastoreItem>
</file>

<file path=customXml/itemProps66.xml><?xml version="1.0" encoding="utf-8"?>
<ds:datastoreItem xmlns:ds="http://schemas.openxmlformats.org/officeDocument/2006/customXml" ds:itemID="{501D6BDD-92A9-49A9-A908-4C1A91D2610B}">
  <ds:schemaRefs/>
</ds:datastoreItem>
</file>

<file path=customXml/itemProps67.xml><?xml version="1.0" encoding="utf-8"?>
<ds:datastoreItem xmlns:ds="http://schemas.openxmlformats.org/officeDocument/2006/customXml" ds:itemID="{3B86CB6A-502C-4FC6-B035-EC69E1A00BF8}">
  <ds:schemaRefs/>
</ds:datastoreItem>
</file>

<file path=customXml/itemProps68.xml><?xml version="1.0" encoding="utf-8"?>
<ds:datastoreItem xmlns:ds="http://schemas.openxmlformats.org/officeDocument/2006/customXml" ds:itemID="{6582EF45-F65F-406E-891D-85DBCB971E81}">
  <ds:schemaRefs/>
</ds:datastoreItem>
</file>

<file path=customXml/itemProps7.xml><?xml version="1.0" encoding="utf-8"?>
<ds:datastoreItem xmlns:ds="http://schemas.openxmlformats.org/officeDocument/2006/customXml" ds:itemID="{F6D78132-C676-464A-A951-989C1DDA31B4}">
  <ds:schemaRefs/>
</ds:datastoreItem>
</file>

<file path=customXml/itemProps8.xml><?xml version="1.0" encoding="utf-8"?>
<ds:datastoreItem xmlns:ds="http://schemas.openxmlformats.org/officeDocument/2006/customXml" ds:itemID="{E5BBE0FA-03EB-4188-AB0E-EABA20852CD0}">
  <ds:schemaRefs/>
</ds:datastoreItem>
</file>

<file path=customXml/itemProps9.xml><?xml version="1.0" encoding="utf-8"?>
<ds:datastoreItem xmlns:ds="http://schemas.openxmlformats.org/officeDocument/2006/customXml" ds:itemID="{E0E58C85-FDF8-4A4D-9295-0DE70A75A0E2}">
  <ds:schemaRefs/>
</ds:datastoreItem>
</file>

<file path=docProps/app.xml><?xml version="1.0" encoding="utf-8"?>
<Properties xmlns="http://schemas.openxmlformats.org/officeDocument/2006/extended-properties" xmlns:vt="http://schemas.openxmlformats.org/officeDocument/2006/docPropsVTypes">
  <Template>Normal</Template>
  <Pages>61</Pages>
  <Words>5097</Words>
  <Characters>29058</Characters>
  <Lines>242</Lines>
  <Paragraphs>68</Paragraphs>
  <TotalTime>0</TotalTime>
  <ScaleCrop>false</ScaleCrop>
  <LinksUpToDate>false</LinksUpToDate>
  <CharactersWithSpaces>34087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2024-03-06T16:27:00Z</dcterms:created>
  <dc:creator>Administrator</dc:creator>
  <cp:lastModifiedBy>%E5%A4%AA%E9%98%B3%E9%A3%8E</cp:lastModifiedBy>
  <cp:lastPrinted>2024-03-07T02:52:00Z</cp:lastPrinted>
  <dcterms:modified xsi:type="dcterms:W3CDTF">2024-03-12T06:50:09Z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C955FDA221B04FC594369A94A897B7E1_12</vt:lpwstr>
  </property>
</Properties>
</file>