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48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8"/>
          <w:szCs w:val="48"/>
        </w:rPr>
        <w:t>目</w:t>
      </w:r>
      <w:r>
        <w:rPr>
          <w:rFonts w:ascii="宋体-方正超大字符集" w:hAnsi="宋体-方正超大字符集" w:eastAsia="宋体-方正超大字符集" w:cs="宋体-方正超大字符集"/>
          <w:b/>
          <w:bCs/>
          <w:sz w:val="48"/>
          <w:szCs w:val="48"/>
        </w:rPr>
        <w:t xml:space="preserve"> 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8"/>
          <w:szCs w:val="48"/>
        </w:rPr>
        <w:t>录</w:t>
      </w:r>
    </w:p>
    <w:p>
      <w:pPr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一、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年政府财政预算公开有关情况说明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财政收支情况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“三公”经费预算安排情况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、地方政府债务预算情况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、财政转移支付安排情况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、绩效预算工作开展情况</w:t>
      </w:r>
      <w:bookmarkStart w:id="0" w:name="_GoBack"/>
      <w:bookmarkEnd w:id="0"/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、政府采购预算安排情况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、国有资本经营预算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、其他重要事项的解释说明</w:t>
      </w:r>
    </w:p>
    <w:p>
      <w:pPr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二、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年政府财政预算公开表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年一般公共预算收入表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年一般公共预算支出表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年一般公共预算本级支出表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年一般公共预算本级基本支出表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年一般公共预算税收返还、一般性转移支付分地区安排情况表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年一般公共预算税收返还、一般性转移支付分项目安排情况表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年一般公共预算专项转移支付分地区安排情况表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</w:rPr>
        <w:t>年一般公共预算专项转移支付分项目安排情况表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</w:rPr>
        <w:t>年政府性基金预算收入表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</w:rPr>
        <w:t>年政府性基金预算支出表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</w:rPr>
        <w:t>年政府性基金预算本级支出表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</w:rPr>
        <w:t>年政府性基金预算专项转移支付分项目安排情况表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</w:rPr>
        <w:t>年政府性基金预算专项转移支付分地区安排情况表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</w:rPr>
        <w:t>年国有资本经营预算收入表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</w:rPr>
        <w:t>年国有资本经营预算支出表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</w:rPr>
        <w:t>年国有资本经营预算本级支出表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</w:rPr>
        <w:t>年国有资本经营预算专项转移支付分项目安排情况表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</w:rPr>
        <w:t>年国有资本经营预算专项转移支付分地区安排情况表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</w:rPr>
        <w:t>年社会保险基金预算收入表</w:t>
      </w:r>
    </w:p>
    <w:p>
      <w:pPr>
        <w:numPr>
          <w:ilvl w:val="0"/>
          <w:numId w:val="2"/>
        </w:numPr>
        <w:ind w:left="-1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</w:rPr>
        <w:t>年社会保险基金预算支出表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ascii="仿宋_GB2312" w:hAnsi="仿宋_GB2312" w:eastAsia="仿宋_GB2312" w:cs="仿宋_GB2312"/>
          <w:color w:val="auto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年地方政府债务限额及余额预算情况表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ascii="仿宋_GB2312" w:hAnsi="仿宋_GB2312" w:eastAsia="仿宋_GB2312" w:cs="仿宋_GB2312"/>
          <w:color w:val="auto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年地方政府一般债务余额情况表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ascii="仿宋_GB2312" w:hAnsi="仿宋_GB2312" w:eastAsia="仿宋_GB2312" w:cs="仿宋_GB2312"/>
          <w:color w:val="auto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年地方政府专项债务余额情况表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ascii="仿宋_GB2312" w:hAnsi="仿宋_GB2312" w:eastAsia="仿宋_GB2312" w:cs="仿宋_GB2312"/>
          <w:color w:val="auto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地方政府债券发行及还本付息情况表</w:t>
      </w:r>
    </w:p>
    <w:p>
      <w:pPr>
        <w:pStyle w:val="8"/>
        <w:numPr>
          <w:ilvl w:val="0"/>
          <w:numId w:val="2"/>
        </w:numPr>
        <w:ind w:left="-10" w:leftChars="0" w:firstLine="640" w:firstLineChars="0"/>
        <w:rPr>
          <w:rFonts w:ascii="仿宋_GB2312" w:hAnsi="仿宋_GB2312" w:eastAsia="仿宋_GB2312" w:cs="仿宋_GB2312"/>
          <w:color w:val="auto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年地方政府债务限额提前下达情况表</w:t>
      </w:r>
    </w:p>
    <w:p>
      <w:pPr>
        <w:autoSpaceDE w:val="0"/>
        <w:autoSpaceDN w:val="0"/>
        <w:adjustRightInd w:val="0"/>
        <w:ind w:firstLine="585"/>
        <w:jc w:val="left"/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三、关于满城区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2023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年财政预算执行情况和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2024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年财政预算（草案）的报告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ind w:left="-10"/>
      </w:pPr>
      <w:rPr>
        <w:rFonts w:cs="Times New Roman"/>
      </w:r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FB9"/>
    <w:rsid w:val="00037B5C"/>
    <w:rsid w:val="000461C5"/>
    <w:rsid w:val="001561BB"/>
    <w:rsid w:val="001B4FB9"/>
    <w:rsid w:val="00231188"/>
    <w:rsid w:val="00315CD3"/>
    <w:rsid w:val="003567F5"/>
    <w:rsid w:val="003C50AF"/>
    <w:rsid w:val="00426A6D"/>
    <w:rsid w:val="004C18A5"/>
    <w:rsid w:val="00591C1A"/>
    <w:rsid w:val="005A2267"/>
    <w:rsid w:val="006204AB"/>
    <w:rsid w:val="00681AAB"/>
    <w:rsid w:val="006E1938"/>
    <w:rsid w:val="00713E5F"/>
    <w:rsid w:val="007A131B"/>
    <w:rsid w:val="007C22BA"/>
    <w:rsid w:val="007C3B66"/>
    <w:rsid w:val="00963D58"/>
    <w:rsid w:val="00AA5D60"/>
    <w:rsid w:val="00B13B3B"/>
    <w:rsid w:val="00B85FDB"/>
    <w:rsid w:val="00C57A76"/>
    <w:rsid w:val="00E34D78"/>
    <w:rsid w:val="00E51C6D"/>
    <w:rsid w:val="00E770CC"/>
    <w:rsid w:val="00ED2BA9"/>
    <w:rsid w:val="00FC7E0B"/>
    <w:rsid w:val="541D0247"/>
    <w:rsid w:val="5601023D"/>
    <w:rsid w:val="5B844280"/>
    <w:rsid w:val="70D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Lenovo-PC</Company>
  <Pages>3</Pages>
  <Words>111</Words>
  <Characters>637</Characters>
  <Lines>5</Lines>
  <Paragraphs>1</Paragraphs>
  <TotalTime>12</TotalTime>
  <ScaleCrop>false</ScaleCrop>
  <LinksUpToDate>false</LinksUpToDate>
  <CharactersWithSpaces>747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2019-02-24T01:41:00Z</dcterms:created>
  <dc:creator>lenovo</dc:creator>
  <cp:lastModifiedBy>user</cp:lastModifiedBy>
  <dcterms:modified xsi:type="dcterms:W3CDTF">2024-03-05T02:02:03Z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7328F4A454A34141A1CDD60B0AFC083F</vt:lpwstr>
  </property>
</Properties>
</file>